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4FDD" w14:textId="77777777" w:rsidR="00197109" w:rsidRDefault="00197109">
      <w:pPr>
        <w:spacing w:line="360" w:lineRule="auto"/>
        <w:rPr>
          <w:sz w:val="32"/>
          <w:szCs w:val="32"/>
        </w:rPr>
      </w:pPr>
    </w:p>
    <w:p w14:paraId="60978236" w14:textId="77777777" w:rsidR="00197109" w:rsidRDefault="00197109">
      <w:pPr>
        <w:spacing w:line="360" w:lineRule="auto"/>
        <w:rPr>
          <w:szCs w:val="21"/>
        </w:rPr>
      </w:pPr>
    </w:p>
    <w:p w14:paraId="2F6B42E9" w14:textId="77777777" w:rsidR="00197109" w:rsidRDefault="00197109">
      <w:pPr>
        <w:spacing w:line="360" w:lineRule="auto"/>
        <w:rPr>
          <w:szCs w:val="21"/>
        </w:rPr>
      </w:pPr>
    </w:p>
    <w:p w14:paraId="40F2BC29" w14:textId="77777777" w:rsidR="004368E7" w:rsidRPr="004368E7" w:rsidRDefault="004368E7" w:rsidP="004368E7">
      <w:pPr>
        <w:pStyle w:val="TableOfAuthoring"/>
      </w:pPr>
    </w:p>
    <w:p w14:paraId="3B2950BA" w14:textId="77777777" w:rsidR="00197109" w:rsidRDefault="00197109">
      <w:pPr>
        <w:spacing w:line="360" w:lineRule="auto"/>
        <w:rPr>
          <w:szCs w:val="21"/>
        </w:rPr>
      </w:pPr>
    </w:p>
    <w:p w14:paraId="3B0AD5A0" w14:textId="77777777" w:rsidR="00197109" w:rsidRPr="00D770CC" w:rsidRDefault="00D770CC">
      <w:pPr>
        <w:spacing w:line="360" w:lineRule="auto"/>
        <w:jc w:val="center"/>
        <w:rPr>
          <w:rFonts w:ascii="方正小标宋简体" w:eastAsia="方正小标宋简体" w:hAnsi="方正小标宋_GBK" w:cs="方正小标宋_GBK"/>
          <w:sz w:val="44"/>
          <w:szCs w:val="36"/>
        </w:rPr>
      </w:pPr>
      <w:r w:rsidRPr="00D770CC">
        <w:rPr>
          <w:rFonts w:ascii="方正小标宋简体" w:eastAsia="方正小标宋简体" w:hAnsi="方正小标宋_GBK" w:cs="方正小标宋_GBK" w:hint="eastAsia"/>
          <w:sz w:val="44"/>
          <w:szCs w:val="36"/>
        </w:rPr>
        <w:t>中华人民共和国企业所得税年度纳税申报表</w:t>
      </w:r>
    </w:p>
    <w:p w14:paraId="29B21DBD" w14:textId="77777777" w:rsidR="00197109" w:rsidRPr="00D770CC" w:rsidRDefault="00D770CC">
      <w:pPr>
        <w:spacing w:line="360" w:lineRule="auto"/>
        <w:jc w:val="center"/>
        <w:rPr>
          <w:rFonts w:ascii="方正小标宋简体" w:eastAsia="方正小标宋简体" w:hAnsi="方正小标宋_GBK" w:cs="方正小标宋_GBK"/>
          <w:sz w:val="44"/>
          <w:szCs w:val="44"/>
        </w:rPr>
      </w:pPr>
      <w:r w:rsidRPr="00D770CC">
        <w:rPr>
          <w:rFonts w:ascii="方正小标宋简体" w:eastAsia="方正小标宋简体" w:hAnsi="方正小标宋_GBK" w:cs="方正小标宋_GBK" w:hint="eastAsia"/>
          <w:sz w:val="44"/>
          <w:szCs w:val="36"/>
        </w:rPr>
        <w:t>（A类，2017年版）</w:t>
      </w:r>
    </w:p>
    <w:p w14:paraId="312BA17F" w14:textId="77777777" w:rsidR="00197109" w:rsidRDefault="00D770CC">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（2024年修订）</w:t>
      </w:r>
    </w:p>
    <w:p w14:paraId="71DF43B3" w14:textId="77777777" w:rsidR="00197109" w:rsidRDefault="00197109">
      <w:pPr>
        <w:spacing w:line="360" w:lineRule="auto"/>
        <w:jc w:val="center"/>
        <w:rPr>
          <w:rFonts w:ascii="宋体" w:hAnsi="宋体" w:cs="宋体"/>
          <w:sz w:val="32"/>
          <w:szCs w:val="32"/>
        </w:rPr>
      </w:pPr>
    </w:p>
    <w:p w14:paraId="1D351D92" w14:textId="77777777" w:rsidR="00197109" w:rsidRDefault="00197109">
      <w:pPr>
        <w:spacing w:line="360" w:lineRule="auto"/>
        <w:jc w:val="center"/>
        <w:rPr>
          <w:rFonts w:ascii="宋体" w:hAnsi="宋体" w:cs="宋体"/>
          <w:sz w:val="32"/>
          <w:szCs w:val="32"/>
        </w:rPr>
      </w:pPr>
    </w:p>
    <w:p w14:paraId="19BC211D" w14:textId="77777777" w:rsidR="00197109" w:rsidRDefault="00197109">
      <w:pPr>
        <w:spacing w:line="360" w:lineRule="auto"/>
        <w:jc w:val="center"/>
        <w:rPr>
          <w:rFonts w:ascii="宋体" w:hAnsi="宋体" w:cs="宋体"/>
          <w:sz w:val="32"/>
          <w:szCs w:val="32"/>
        </w:rPr>
      </w:pPr>
    </w:p>
    <w:p w14:paraId="614F1C6A" w14:textId="77777777" w:rsidR="00197109" w:rsidRDefault="00197109">
      <w:pPr>
        <w:spacing w:line="360" w:lineRule="auto"/>
        <w:jc w:val="center"/>
        <w:rPr>
          <w:rFonts w:ascii="宋体" w:hAnsi="宋体" w:cs="宋体"/>
          <w:sz w:val="32"/>
          <w:szCs w:val="32"/>
        </w:rPr>
      </w:pPr>
    </w:p>
    <w:p w14:paraId="33020844" w14:textId="77777777" w:rsidR="00197109" w:rsidRDefault="00197109">
      <w:pPr>
        <w:spacing w:line="360" w:lineRule="auto"/>
        <w:jc w:val="center"/>
        <w:rPr>
          <w:rFonts w:ascii="宋体" w:hAnsi="宋体" w:cs="宋体"/>
          <w:sz w:val="32"/>
          <w:szCs w:val="32"/>
        </w:rPr>
      </w:pPr>
    </w:p>
    <w:p w14:paraId="7003F8E9" w14:textId="77777777" w:rsidR="00197109" w:rsidRDefault="00197109">
      <w:pPr>
        <w:spacing w:line="360" w:lineRule="auto"/>
        <w:jc w:val="center"/>
        <w:rPr>
          <w:rFonts w:ascii="宋体" w:hAnsi="宋体" w:cs="宋体"/>
          <w:sz w:val="32"/>
          <w:szCs w:val="32"/>
        </w:rPr>
      </w:pPr>
    </w:p>
    <w:p w14:paraId="6370E52C" w14:textId="77777777" w:rsidR="00197109" w:rsidRDefault="00197109">
      <w:pPr>
        <w:spacing w:line="360" w:lineRule="auto"/>
        <w:jc w:val="center"/>
        <w:rPr>
          <w:rFonts w:ascii="宋体" w:hAnsi="宋体" w:cs="宋体"/>
          <w:sz w:val="32"/>
          <w:szCs w:val="32"/>
        </w:rPr>
      </w:pPr>
    </w:p>
    <w:p w14:paraId="7D14C3CA" w14:textId="77777777" w:rsidR="00197109" w:rsidRDefault="00197109">
      <w:pPr>
        <w:spacing w:line="360" w:lineRule="auto"/>
        <w:jc w:val="center"/>
        <w:rPr>
          <w:rFonts w:ascii="宋体" w:hAnsi="宋体" w:cs="宋体"/>
          <w:sz w:val="32"/>
          <w:szCs w:val="32"/>
        </w:rPr>
      </w:pPr>
    </w:p>
    <w:p w14:paraId="20A8116C" w14:textId="77777777" w:rsidR="004368E7" w:rsidRDefault="004368E7" w:rsidP="004368E7">
      <w:pPr>
        <w:pStyle w:val="TableOfAuthoring"/>
      </w:pPr>
    </w:p>
    <w:p w14:paraId="6AB12B95" w14:textId="77777777" w:rsidR="004368E7" w:rsidRDefault="004368E7" w:rsidP="004368E7"/>
    <w:p w14:paraId="29E1DAAE" w14:textId="77777777" w:rsidR="004368E7" w:rsidRDefault="004368E7" w:rsidP="004368E7">
      <w:pPr>
        <w:pStyle w:val="TableOfAuthoring"/>
      </w:pPr>
    </w:p>
    <w:p w14:paraId="588F2019" w14:textId="77777777" w:rsidR="004368E7" w:rsidRDefault="004368E7" w:rsidP="004368E7"/>
    <w:p w14:paraId="05CF4596" w14:textId="77777777" w:rsidR="004368E7" w:rsidRDefault="004368E7" w:rsidP="004368E7">
      <w:pPr>
        <w:pStyle w:val="TableOfAuthoring"/>
      </w:pPr>
    </w:p>
    <w:p w14:paraId="7BAD518C" w14:textId="77777777" w:rsidR="004368E7" w:rsidRPr="004368E7" w:rsidRDefault="004368E7" w:rsidP="004368E7"/>
    <w:p w14:paraId="431E61B1" w14:textId="77777777" w:rsidR="004368E7" w:rsidRDefault="004368E7" w:rsidP="004368E7">
      <w:pPr>
        <w:pStyle w:val="TableOfAuthoring"/>
      </w:pPr>
    </w:p>
    <w:p w14:paraId="7F96AAA0" w14:textId="77777777" w:rsidR="004368E7" w:rsidRPr="004368E7" w:rsidRDefault="004368E7" w:rsidP="004368E7"/>
    <w:p w14:paraId="521CA878" w14:textId="77777777" w:rsidR="00197109" w:rsidRDefault="00197109">
      <w:pPr>
        <w:spacing w:line="360" w:lineRule="auto"/>
        <w:jc w:val="center"/>
        <w:rPr>
          <w:rFonts w:ascii="宋体" w:hAnsi="宋体" w:cs="宋体"/>
          <w:sz w:val="32"/>
          <w:szCs w:val="32"/>
        </w:rPr>
      </w:pPr>
    </w:p>
    <w:p w14:paraId="3077F69C" w14:textId="77777777" w:rsidR="00197109" w:rsidRDefault="00D770CC">
      <w:pPr>
        <w:spacing w:line="360" w:lineRule="auto"/>
        <w:jc w:val="center"/>
        <w:rPr>
          <w:rFonts w:ascii="仿宋_GB2312" w:eastAsia="仿宋_GB2312" w:hAnsi="仿宋_GB2312" w:cs="仿宋_GB2312"/>
          <w:sz w:val="28"/>
          <w:szCs w:val="32"/>
        </w:rPr>
      </w:pPr>
      <w:r>
        <w:rPr>
          <w:rFonts w:ascii="仿宋_GB2312" w:eastAsia="仿宋_GB2312" w:hAnsi="仿宋_GB2312" w:cs="仿宋_GB2312" w:hint="eastAsia"/>
          <w:sz w:val="28"/>
          <w:szCs w:val="32"/>
        </w:rPr>
        <w:t>国家税务总局</w:t>
      </w:r>
    </w:p>
    <w:p w14:paraId="053C918C" w14:textId="77777777" w:rsidR="00197109" w:rsidRDefault="00D770CC">
      <w:pPr>
        <w:spacing w:line="360" w:lineRule="auto"/>
        <w:jc w:val="center"/>
        <w:rPr>
          <w:rFonts w:ascii="仿宋_GB2312" w:eastAsia="仿宋_GB2312"/>
          <w:sz w:val="28"/>
          <w:szCs w:val="28"/>
        </w:rPr>
        <w:sectPr w:rsidR="00197109" w:rsidSect="004368E7">
          <w:headerReference w:type="default" r:id="rId9"/>
          <w:footerReference w:type="even" r:id="rId10"/>
          <w:footerReference w:type="default" r:id="rId11"/>
          <w:headerReference w:type="first" r:id="rId12"/>
          <w:pgSz w:w="11906" w:h="16838"/>
          <w:pgMar w:top="1418" w:right="1418" w:bottom="1418" w:left="1418" w:header="851" w:footer="992" w:gutter="113"/>
          <w:pgNumType w:start="1"/>
          <w:cols w:space="425"/>
          <w:titlePg/>
          <w:docGrid w:linePitch="312"/>
        </w:sectPr>
      </w:pPr>
      <w:r>
        <w:rPr>
          <w:rFonts w:ascii="仿宋_GB2312" w:eastAsia="仿宋_GB2312" w:hAnsi="仿宋_GB2312" w:cs="仿宋_GB2312" w:hint="eastAsia"/>
          <w:sz w:val="28"/>
          <w:szCs w:val="32"/>
        </w:rPr>
        <w:t>2025年1月</w:t>
      </w:r>
    </w:p>
    <w:p w14:paraId="7FA85749" w14:textId="77777777" w:rsidR="00197109" w:rsidRPr="00D770CC" w:rsidRDefault="00D770CC">
      <w:pPr>
        <w:pStyle w:val="110"/>
        <w:spacing w:before="240" w:after="360"/>
        <w:rPr>
          <w:rFonts w:hAnsi="黑体"/>
        </w:rPr>
      </w:pPr>
      <w:bookmarkStart w:id="0" w:name="_Toc2006"/>
      <w:bookmarkStart w:id="1" w:name="_Toc499211477"/>
      <w:bookmarkStart w:id="2" w:name="_Toc60824531"/>
      <w:bookmarkStart w:id="3" w:name="_Toc499188429"/>
      <w:bookmarkStart w:id="4" w:name="_Toc499456548"/>
      <w:bookmarkStart w:id="5" w:name="_Toc30831"/>
      <w:r w:rsidRPr="00D770CC">
        <w:rPr>
          <w:rFonts w:hAnsi="黑体" w:hint="eastAsia"/>
        </w:rPr>
        <w:lastRenderedPageBreak/>
        <w:t>目    录</w:t>
      </w:r>
      <w:bookmarkEnd w:id="0"/>
      <w:bookmarkEnd w:id="1"/>
      <w:bookmarkEnd w:id="2"/>
      <w:bookmarkEnd w:id="3"/>
      <w:bookmarkEnd w:id="4"/>
      <w:bookmarkEnd w:id="5"/>
    </w:p>
    <w:p w14:paraId="78298AE5" w14:textId="77777777" w:rsidR="00197109" w:rsidRDefault="00D770CC">
      <w:pPr>
        <w:pStyle w:val="11"/>
        <w:tabs>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目录</w:t>
      </w:r>
      <w:r>
        <w:rPr>
          <w:rFonts w:ascii="宋体" w:hAnsi="宋体" w:cs="宋体" w:hint="eastAsia"/>
          <w:b w:val="0"/>
          <w:sz w:val="21"/>
          <w:szCs w:val="21"/>
        </w:rPr>
        <w:tab/>
        <w:t>I</w:t>
      </w:r>
    </w:p>
    <w:p w14:paraId="6CC26B4D" w14:textId="77777777" w:rsidR="00197109" w:rsidRDefault="00D770CC">
      <w:pPr>
        <w:pStyle w:val="11"/>
        <w:tabs>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中华人民共和国企业所得税年度纳税申报表</w:t>
      </w:r>
      <w:r>
        <w:rPr>
          <w:rFonts w:ascii="宋体" w:hAnsi="宋体" w:cs="宋体" w:hint="eastAsia"/>
          <w:b w:val="0"/>
          <w:sz w:val="21"/>
          <w:szCs w:val="21"/>
        </w:rPr>
        <w:tab/>
        <w:t>1</w:t>
      </w:r>
    </w:p>
    <w:p w14:paraId="799B4967" w14:textId="77777777" w:rsidR="00197109" w:rsidRDefault="00D770CC">
      <w:pPr>
        <w:pStyle w:val="11"/>
        <w:tabs>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《中华人民共和国企业所得税年度纳税申报表（A类，2017年版）》封面填报说明</w:t>
      </w:r>
      <w:r>
        <w:rPr>
          <w:rFonts w:ascii="宋体" w:hAnsi="宋体" w:cs="宋体" w:hint="eastAsia"/>
          <w:b w:val="0"/>
          <w:sz w:val="21"/>
          <w:szCs w:val="21"/>
        </w:rPr>
        <w:tab/>
        <w:t>2</w:t>
      </w:r>
    </w:p>
    <w:p w14:paraId="555BEBED" w14:textId="77777777" w:rsidR="00197109" w:rsidRDefault="00D770CC">
      <w:pPr>
        <w:pStyle w:val="11"/>
        <w:tabs>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企业所得税年度纳税申报表填报表单</w:t>
      </w:r>
      <w:r>
        <w:rPr>
          <w:rFonts w:ascii="宋体" w:hAnsi="宋体" w:cs="宋体" w:hint="eastAsia"/>
          <w:b w:val="0"/>
          <w:sz w:val="21"/>
          <w:szCs w:val="21"/>
        </w:rPr>
        <w:tab/>
        <w:t>3</w:t>
      </w:r>
    </w:p>
    <w:p w14:paraId="4276D883" w14:textId="77777777" w:rsidR="00197109" w:rsidRDefault="00D770CC">
      <w:pPr>
        <w:pStyle w:val="11"/>
        <w:tabs>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《企业所得税年度纳税申报表填报表单》填报说明</w:t>
      </w:r>
      <w:r>
        <w:rPr>
          <w:rFonts w:ascii="宋体" w:hAnsi="宋体" w:cs="宋体" w:hint="eastAsia"/>
          <w:b w:val="0"/>
          <w:sz w:val="21"/>
          <w:szCs w:val="21"/>
        </w:rPr>
        <w:tab/>
        <w:t>4</w:t>
      </w:r>
    </w:p>
    <w:p w14:paraId="645CE544" w14:textId="1D777EEC"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A000000</w:t>
      </w:r>
      <w:r>
        <w:rPr>
          <w:rFonts w:ascii="宋体" w:hAnsi="宋体" w:cs="宋体" w:hint="eastAsia"/>
          <w:b w:val="0"/>
          <w:bCs w:val="0"/>
          <w:caps w:val="0"/>
          <w:sz w:val="21"/>
          <w:szCs w:val="21"/>
        </w:rPr>
        <w:tab/>
      </w:r>
      <w:r>
        <w:rPr>
          <w:rFonts w:ascii="宋体" w:hAnsi="宋体" w:cs="宋体" w:hint="eastAsia"/>
          <w:b w:val="0"/>
          <w:sz w:val="21"/>
          <w:szCs w:val="21"/>
        </w:rPr>
        <w:t>企业所得税年度纳税申报基础信息表</w:t>
      </w:r>
      <w:r w:rsidR="009F36F4">
        <w:rPr>
          <w:rFonts w:ascii="宋体" w:hAnsi="宋体" w:cs="宋体" w:hint="eastAsia"/>
          <w:b w:val="0"/>
          <w:sz w:val="21"/>
          <w:szCs w:val="21"/>
        </w:rPr>
        <w:tab/>
        <w:t>8</w:t>
      </w:r>
    </w:p>
    <w:p w14:paraId="5AD44D13" w14:textId="76D2C826"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A000000</w:t>
      </w:r>
      <w:r>
        <w:rPr>
          <w:rFonts w:ascii="宋体" w:hAnsi="宋体" w:cs="宋体" w:hint="eastAsia"/>
          <w:b w:val="0"/>
          <w:bCs w:val="0"/>
          <w:caps w:val="0"/>
          <w:sz w:val="21"/>
          <w:szCs w:val="21"/>
        </w:rPr>
        <w:tab/>
      </w:r>
      <w:r>
        <w:rPr>
          <w:rFonts w:ascii="宋体" w:hAnsi="宋体" w:cs="宋体" w:hint="eastAsia"/>
          <w:b w:val="0"/>
          <w:sz w:val="21"/>
          <w:szCs w:val="21"/>
        </w:rPr>
        <w:t>《企业所得税年度纳税申报基础信息表》填报说明</w:t>
      </w:r>
      <w:r w:rsidR="009F36F4">
        <w:rPr>
          <w:rFonts w:ascii="宋体" w:hAnsi="宋体" w:cs="宋体" w:hint="eastAsia"/>
          <w:b w:val="0"/>
          <w:sz w:val="21"/>
          <w:szCs w:val="21"/>
        </w:rPr>
        <w:tab/>
        <w:t>10</w:t>
      </w:r>
    </w:p>
    <w:p w14:paraId="1D9DB6E8" w14:textId="155EF26C"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A100000</w:t>
      </w:r>
      <w:r>
        <w:rPr>
          <w:rFonts w:ascii="宋体" w:hAnsi="宋体" w:cs="宋体" w:hint="eastAsia"/>
          <w:b w:val="0"/>
          <w:bCs w:val="0"/>
          <w:caps w:val="0"/>
          <w:sz w:val="21"/>
          <w:szCs w:val="21"/>
        </w:rPr>
        <w:tab/>
        <w:t>企业所得税年度纳税申报主表</w:t>
      </w:r>
      <w:r w:rsidR="009F36F4">
        <w:rPr>
          <w:rFonts w:ascii="宋体" w:hAnsi="宋体" w:cs="宋体" w:hint="eastAsia"/>
          <w:b w:val="0"/>
          <w:sz w:val="21"/>
          <w:szCs w:val="21"/>
        </w:rPr>
        <w:tab/>
        <w:t>21</w:t>
      </w:r>
    </w:p>
    <w:p w14:paraId="467EB66D" w14:textId="2E87611B"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A100000</w:t>
      </w:r>
      <w:r>
        <w:rPr>
          <w:rFonts w:ascii="宋体" w:hAnsi="宋体" w:cs="宋体" w:hint="eastAsia"/>
          <w:b w:val="0"/>
          <w:bCs w:val="0"/>
          <w:caps w:val="0"/>
          <w:sz w:val="21"/>
          <w:szCs w:val="21"/>
        </w:rPr>
        <w:tab/>
      </w:r>
      <w:r>
        <w:rPr>
          <w:rFonts w:ascii="宋体" w:hAnsi="宋体" w:cs="宋体" w:hint="eastAsia"/>
          <w:b w:val="0"/>
          <w:sz w:val="21"/>
          <w:szCs w:val="21"/>
        </w:rPr>
        <w:t>《企业所得税年度纳税申报主表》填报说明</w:t>
      </w:r>
      <w:r w:rsidR="009F36F4">
        <w:rPr>
          <w:rFonts w:ascii="宋体" w:hAnsi="宋体" w:cs="宋体" w:hint="eastAsia"/>
          <w:b w:val="0"/>
          <w:sz w:val="21"/>
          <w:szCs w:val="21"/>
        </w:rPr>
        <w:tab/>
        <w:t>23</w:t>
      </w:r>
    </w:p>
    <w:p w14:paraId="06294CC4" w14:textId="49155F16"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A101010</w:t>
      </w:r>
      <w:r>
        <w:rPr>
          <w:rFonts w:ascii="宋体" w:hAnsi="宋体" w:cs="宋体" w:hint="eastAsia"/>
          <w:b w:val="0"/>
          <w:bCs w:val="0"/>
          <w:caps w:val="0"/>
          <w:sz w:val="21"/>
          <w:szCs w:val="21"/>
        </w:rPr>
        <w:tab/>
      </w:r>
      <w:r>
        <w:rPr>
          <w:rFonts w:ascii="宋体" w:hAnsi="宋体" w:cs="宋体" w:hint="eastAsia"/>
          <w:b w:val="0"/>
          <w:sz w:val="21"/>
          <w:szCs w:val="21"/>
        </w:rPr>
        <w:t>一般企业收入明细表</w:t>
      </w:r>
      <w:r w:rsidR="009F36F4">
        <w:rPr>
          <w:rFonts w:ascii="宋体" w:hAnsi="宋体" w:cs="宋体" w:hint="eastAsia"/>
          <w:b w:val="0"/>
          <w:sz w:val="21"/>
          <w:szCs w:val="21"/>
        </w:rPr>
        <w:tab/>
        <w:t>31</w:t>
      </w:r>
    </w:p>
    <w:p w14:paraId="7972B485" w14:textId="0AE38502"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A101010</w:t>
      </w:r>
      <w:r>
        <w:rPr>
          <w:rFonts w:ascii="宋体" w:hAnsi="宋体" w:cs="宋体" w:hint="eastAsia"/>
          <w:b w:val="0"/>
          <w:bCs w:val="0"/>
          <w:caps w:val="0"/>
          <w:sz w:val="21"/>
          <w:szCs w:val="21"/>
        </w:rPr>
        <w:tab/>
      </w:r>
      <w:r>
        <w:rPr>
          <w:rFonts w:ascii="宋体" w:hAnsi="宋体" w:cs="宋体" w:hint="eastAsia"/>
          <w:b w:val="0"/>
          <w:sz w:val="21"/>
          <w:szCs w:val="21"/>
        </w:rPr>
        <w:t>《一般企业收入明细表》填报说明</w:t>
      </w:r>
      <w:r w:rsidR="009F36F4">
        <w:rPr>
          <w:rFonts w:ascii="宋体" w:hAnsi="宋体" w:cs="宋体" w:hint="eastAsia"/>
          <w:b w:val="0"/>
          <w:sz w:val="21"/>
          <w:szCs w:val="21"/>
        </w:rPr>
        <w:tab/>
        <w:t>32</w:t>
      </w:r>
    </w:p>
    <w:p w14:paraId="408450CC" w14:textId="42E466D3"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A101020</w:t>
      </w:r>
      <w:r>
        <w:rPr>
          <w:rFonts w:ascii="宋体" w:hAnsi="宋体" w:cs="宋体" w:hint="eastAsia"/>
          <w:b w:val="0"/>
          <w:bCs w:val="0"/>
          <w:caps w:val="0"/>
          <w:sz w:val="21"/>
          <w:szCs w:val="21"/>
        </w:rPr>
        <w:tab/>
      </w:r>
      <w:r>
        <w:rPr>
          <w:rFonts w:ascii="宋体" w:hAnsi="宋体" w:cs="宋体" w:hint="eastAsia"/>
          <w:b w:val="0"/>
          <w:sz w:val="21"/>
          <w:szCs w:val="21"/>
        </w:rPr>
        <w:t>金融企业收入明细表</w:t>
      </w:r>
      <w:r w:rsidR="009F36F4">
        <w:rPr>
          <w:rFonts w:ascii="宋体" w:hAnsi="宋体" w:cs="宋体" w:hint="eastAsia"/>
          <w:b w:val="0"/>
          <w:sz w:val="21"/>
          <w:szCs w:val="21"/>
        </w:rPr>
        <w:tab/>
        <w:t>35</w:t>
      </w:r>
    </w:p>
    <w:p w14:paraId="2F1C6CF7" w14:textId="0BA8EFA4"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A101020</w:t>
      </w:r>
      <w:r>
        <w:rPr>
          <w:rFonts w:ascii="宋体" w:hAnsi="宋体" w:cs="宋体" w:hint="eastAsia"/>
          <w:b w:val="0"/>
          <w:bCs w:val="0"/>
          <w:caps w:val="0"/>
          <w:sz w:val="21"/>
          <w:szCs w:val="21"/>
        </w:rPr>
        <w:tab/>
      </w:r>
      <w:r>
        <w:rPr>
          <w:rFonts w:ascii="宋体" w:hAnsi="宋体" w:cs="宋体" w:hint="eastAsia"/>
          <w:b w:val="0"/>
          <w:sz w:val="21"/>
          <w:szCs w:val="21"/>
        </w:rPr>
        <w:t>《金融企业收入明细表》填报说明</w:t>
      </w:r>
      <w:r w:rsidR="009F36F4">
        <w:rPr>
          <w:rFonts w:ascii="宋体" w:hAnsi="宋体" w:cs="宋体" w:hint="eastAsia"/>
          <w:b w:val="0"/>
          <w:sz w:val="21"/>
          <w:szCs w:val="21"/>
        </w:rPr>
        <w:tab/>
        <w:t>36</w:t>
      </w:r>
    </w:p>
    <w:p w14:paraId="708D04D0" w14:textId="1F74A0F8"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A102010</w:t>
      </w:r>
      <w:r>
        <w:rPr>
          <w:rFonts w:ascii="宋体" w:hAnsi="宋体" w:cs="宋体" w:hint="eastAsia"/>
          <w:b w:val="0"/>
          <w:bCs w:val="0"/>
          <w:caps w:val="0"/>
          <w:sz w:val="21"/>
          <w:szCs w:val="21"/>
        </w:rPr>
        <w:tab/>
      </w:r>
      <w:r>
        <w:rPr>
          <w:rFonts w:ascii="宋体" w:hAnsi="宋体" w:cs="宋体" w:hint="eastAsia"/>
          <w:b w:val="0"/>
          <w:sz w:val="21"/>
          <w:szCs w:val="21"/>
        </w:rPr>
        <w:t>一般企业成本支出明细表</w:t>
      </w:r>
      <w:r w:rsidR="009F36F4">
        <w:rPr>
          <w:rFonts w:ascii="宋体" w:hAnsi="宋体" w:cs="宋体" w:hint="eastAsia"/>
          <w:b w:val="0"/>
          <w:sz w:val="21"/>
          <w:szCs w:val="21"/>
        </w:rPr>
        <w:tab/>
        <w:t>39</w:t>
      </w:r>
    </w:p>
    <w:p w14:paraId="6CFE8B88" w14:textId="6E374B18"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A102010</w:t>
      </w:r>
      <w:r>
        <w:rPr>
          <w:rFonts w:ascii="宋体" w:hAnsi="宋体" w:cs="宋体" w:hint="eastAsia"/>
          <w:b w:val="0"/>
          <w:bCs w:val="0"/>
          <w:caps w:val="0"/>
          <w:sz w:val="21"/>
          <w:szCs w:val="21"/>
        </w:rPr>
        <w:tab/>
      </w:r>
      <w:r>
        <w:rPr>
          <w:rFonts w:ascii="宋体" w:hAnsi="宋体" w:cs="宋体" w:hint="eastAsia"/>
          <w:b w:val="0"/>
          <w:sz w:val="21"/>
          <w:szCs w:val="21"/>
        </w:rPr>
        <w:t>《一般企业成本支出明细表》填报说明</w:t>
      </w:r>
      <w:r w:rsidR="009F36F4">
        <w:rPr>
          <w:rFonts w:ascii="宋体" w:hAnsi="宋体" w:cs="宋体" w:hint="eastAsia"/>
          <w:b w:val="0"/>
          <w:sz w:val="21"/>
          <w:szCs w:val="21"/>
        </w:rPr>
        <w:tab/>
        <w:t>42</w:t>
      </w:r>
    </w:p>
    <w:p w14:paraId="7C3BD6DD" w14:textId="475E7183"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A102020</w:t>
      </w:r>
      <w:r>
        <w:rPr>
          <w:rFonts w:ascii="宋体" w:hAnsi="宋体" w:cs="宋体" w:hint="eastAsia"/>
          <w:b w:val="0"/>
          <w:bCs w:val="0"/>
          <w:caps w:val="0"/>
          <w:sz w:val="21"/>
          <w:szCs w:val="21"/>
        </w:rPr>
        <w:tab/>
      </w:r>
      <w:r>
        <w:rPr>
          <w:rFonts w:ascii="宋体" w:hAnsi="宋体" w:cs="宋体" w:hint="eastAsia"/>
          <w:b w:val="0"/>
          <w:sz w:val="21"/>
          <w:szCs w:val="21"/>
        </w:rPr>
        <w:t>金融企业支出明细表</w:t>
      </w:r>
      <w:r w:rsidR="009F36F4">
        <w:rPr>
          <w:rFonts w:ascii="宋体" w:hAnsi="宋体" w:cs="宋体" w:hint="eastAsia"/>
          <w:b w:val="0"/>
          <w:sz w:val="21"/>
          <w:szCs w:val="21"/>
        </w:rPr>
        <w:tab/>
        <w:t>43</w:t>
      </w:r>
    </w:p>
    <w:p w14:paraId="1EAEE33C" w14:textId="158CDFEA"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A102020</w:t>
      </w:r>
      <w:r>
        <w:rPr>
          <w:rFonts w:ascii="宋体" w:hAnsi="宋体" w:cs="宋体" w:hint="eastAsia"/>
          <w:b w:val="0"/>
          <w:bCs w:val="0"/>
          <w:caps w:val="0"/>
          <w:sz w:val="21"/>
          <w:szCs w:val="21"/>
        </w:rPr>
        <w:tab/>
      </w:r>
      <w:r>
        <w:rPr>
          <w:rFonts w:ascii="宋体" w:hAnsi="宋体" w:cs="宋体" w:hint="eastAsia"/>
          <w:b w:val="0"/>
          <w:sz w:val="21"/>
          <w:szCs w:val="21"/>
        </w:rPr>
        <w:t>《金融企业支出明细表》填报说明</w:t>
      </w:r>
      <w:r w:rsidR="009F36F4">
        <w:rPr>
          <w:rFonts w:ascii="宋体" w:hAnsi="宋体" w:cs="宋体" w:hint="eastAsia"/>
          <w:b w:val="0"/>
          <w:sz w:val="21"/>
          <w:szCs w:val="21"/>
        </w:rPr>
        <w:tab/>
        <w:t>44</w:t>
      </w:r>
    </w:p>
    <w:p w14:paraId="36502D85" w14:textId="42D8D43D"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A103000</w:t>
      </w:r>
      <w:r>
        <w:rPr>
          <w:rFonts w:ascii="宋体" w:hAnsi="宋体" w:cs="宋体" w:hint="eastAsia"/>
          <w:b w:val="0"/>
          <w:bCs w:val="0"/>
          <w:caps w:val="0"/>
          <w:sz w:val="21"/>
          <w:szCs w:val="21"/>
        </w:rPr>
        <w:tab/>
      </w:r>
      <w:r>
        <w:rPr>
          <w:rFonts w:ascii="宋体" w:hAnsi="宋体" w:cs="宋体" w:hint="eastAsia"/>
          <w:b w:val="0"/>
          <w:sz w:val="21"/>
          <w:szCs w:val="21"/>
        </w:rPr>
        <w:t>事业单位、民间非营利组织收入、支出明细表</w:t>
      </w:r>
      <w:r w:rsidR="009F36F4">
        <w:rPr>
          <w:rFonts w:ascii="宋体" w:hAnsi="宋体" w:cs="宋体" w:hint="eastAsia"/>
          <w:b w:val="0"/>
          <w:sz w:val="21"/>
          <w:szCs w:val="21"/>
        </w:rPr>
        <w:tab/>
        <w:t>47</w:t>
      </w:r>
    </w:p>
    <w:p w14:paraId="3CEF0E0D" w14:textId="2FCB2504"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A103000</w:t>
      </w:r>
      <w:r>
        <w:rPr>
          <w:rFonts w:ascii="宋体" w:hAnsi="宋体" w:cs="宋体" w:hint="eastAsia"/>
          <w:b w:val="0"/>
          <w:bCs w:val="0"/>
          <w:caps w:val="0"/>
          <w:sz w:val="21"/>
          <w:szCs w:val="21"/>
        </w:rPr>
        <w:tab/>
      </w:r>
      <w:r>
        <w:rPr>
          <w:rFonts w:ascii="宋体" w:hAnsi="宋体" w:cs="宋体" w:hint="eastAsia"/>
          <w:b w:val="0"/>
          <w:sz w:val="21"/>
          <w:szCs w:val="21"/>
        </w:rPr>
        <w:t>《事业单位、民间非营利组织收入、支出明细表》填报说明</w:t>
      </w:r>
      <w:r w:rsidR="009F36F4">
        <w:rPr>
          <w:rFonts w:ascii="宋体" w:hAnsi="宋体" w:cs="宋体" w:hint="eastAsia"/>
          <w:b w:val="0"/>
          <w:sz w:val="21"/>
          <w:szCs w:val="21"/>
        </w:rPr>
        <w:tab/>
        <w:t>48</w:t>
      </w:r>
    </w:p>
    <w:p w14:paraId="39FACE2F" w14:textId="3564C735"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A104000</w:t>
      </w:r>
      <w:r>
        <w:rPr>
          <w:rFonts w:ascii="宋体" w:hAnsi="宋体" w:cs="宋体" w:hint="eastAsia"/>
          <w:b w:val="0"/>
          <w:bCs w:val="0"/>
          <w:caps w:val="0"/>
          <w:sz w:val="21"/>
          <w:szCs w:val="21"/>
        </w:rPr>
        <w:tab/>
      </w:r>
      <w:r>
        <w:rPr>
          <w:rFonts w:ascii="宋体" w:hAnsi="宋体" w:cs="宋体" w:hint="eastAsia"/>
          <w:b w:val="0"/>
          <w:sz w:val="21"/>
          <w:szCs w:val="21"/>
        </w:rPr>
        <w:t>期间费用明细表</w:t>
      </w:r>
      <w:r w:rsidR="009F36F4">
        <w:rPr>
          <w:rFonts w:ascii="宋体" w:hAnsi="宋体" w:cs="宋体" w:hint="eastAsia"/>
          <w:b w:val="0"/>
          <w:sz w:val="21"/>
          <w:szCs w:val="21"/>
        </w:rPr>
        <w:tab/>
        <w:t>51</w:t>
      </w:r>
    </w:p>
    <w:p w14:paraId="65C4A329" w14:textId="1292DF5A"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A104000</w:t>
      </w:r>
      <w:r>
        <w:rPr>
          <w:rFonts w:ascii="宋体" w:hAnsi="宋体" w:cs="宋体" w:hint="eastAsia"/>
          <w:b w:val="0"/>
          <w:bCs w:val="0"/>
          <w:caps w:val="0"/>
          <w:sz w:val="21"/>
          <w:szCs w:val="21"/>
        </w:rPr>
        <w:tab/>
      </w:r>
      <w:r>
        <w:rPr>
          <w:rFonts w:ascii="宋体" w:hAnsi="宋体" w:cs="宋体" w:hint="eastAsia"/>
          <w:b w:val="0"/>
          <w:sz w:val="21"/>
          <w:szCs w:val="21"/>
        </w:rPr>
        <w:t>《期间费用明细表》填报说明</w:t>
      </w:r>
      <w:r w:rsidR="009F36F4">
        <w:rPr>
          <w:rFonts w:ascii="宋体" w:hAnsi="宋体" w:cs="宋体" w:hint="eastAsia"/>
          <w:b w:val="0"/>
          <w:sz w:val="21"/>
          <w:szCs w:val="21"/>
        </w:rPr>
        <w:tab/>
        <w:t>52</w:t>
      </w:r>
    </w:p>
    <w:p w14:paraId="43B43DAD" w14:textId="2B9615D8"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A105000</w:t>
      </w:r>
      <w:r>
        <w:rPr>
          <w:rFonts w:ascii="宋体" w:hAnsi="宋体" w:cs="宋体" w:hint="eastAsia"/>
          <w:b w:val="0"/>
          <w:bCs w:val="0"/>
          <w:caps w:val="0"/>
          <w:sz w:val="21"/>
          <w:szCs w:val="21"/>
        </w:rPr>
        <w:tab/>
      </w:r>
      <w:r>
        <w:rPr>
          <w:rFonts w:ascii="宋体" w:hAnsi="宋体" w:cs="宋体" w:hint="eastAsia"/>
          <w:b w:val="0"/>
          <w:sz w:val="21"/>
          <w:szCs w:val="21"/>
        </w:rPr>
        <w:t>纳税调整项目明细表</w:t>
      </w:r>
      <w:r w:rsidR="009F36F4">
        <w:rPr>
          <w:rFonts w:ascii="宋体" w:hAnsi="宋体" w:cs="宋体" w:hint="eastAsia"/>
          <w:b w:val="0"/>
          <w:sz w:val="21"/>
          <w:szCs w:val="21"/>
        </w:rPr>
        <w:tab/>
        <w:t>54</w:t>
      </w:r>
    </w:p>
    <w:p w14:paraId="74AEF142" w14:textId="49ACC428"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A105000</w:t>
      </w:r>
      <w:r>
        <w:rPr>
          <w:rFonts w:ascii="宋体" w:hAnsi="宋体" w:cs="宋体" w:hint="eastAsia"/>
          <w:b w:val="0"/>
          <w:bCs w:val="0"/>
          <w:caps w:val="0"/>
          <w:sz w:val="21"/>
          <w:szCs w:val="21"/>
        </w:rPr>
        <w:tab/>
      </w:r>
      <w:r>
        <w:rPr>
          <w:rFonts w:ascii="宋体" w:hAnsi="宋体" w:cs="宋体" w:hint="eastAsia"/>
          <w:b w:val="0"/>
          <w:sz w:val="21"/>
          <w:szCs w:val="21"/>
        </w:rPr>
        <w:t>《纳税调整项目明细表》填报说明</w:t>
      </w:r>
      <w:r w:rsidR="009F36F4">
        <w:rPr>
          <w:rFonts w:ascii="宋体" w:hAnsi="宋体" w:cs="宋体" w:hint="eastAsia"/>
          <w:b w:val="0"/>
          <w:sz w:val="21"/>
          <w:szCs w:val="21"/>
        </w:rPr>
        <w:tab/>
        <w:t>56</w:t>
      </w:r>
    </w:p>
    <w:p w14:paraId="766A61E4" w14:textId="5E93863E"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A105010</w:t>
      </w:r>
      <w:r>
        <w:rPr>
          <w:rFonts w:ascii="宋体" w:hAnsi="宋体" w:cs="宋体" w:hint="eastAsia"/>
          <w:b w:val="0"/>
          <w:bCs w:val="0"/>
          <w:caps w:val="0"/>
          <w:sz w:val="21"/>
          <w:szCs w:val="21"/>
        </w:rPr>
        <w:tab/>
      </w:r>
      <w:r>
        <w:rPr>
          <w:rFonts w:ascii="宋体" w:hAnsi="宋体" w:cs="宋体" w:hint="eastAsia"/>
          <w:b w:val="0"/>
          <w:sz w:val="21"/>
          <w:szCs w:val="21"/>
        </w:rPr>
        <w:t>视同销售和房地产开发企业特定业务纳税调整明细表</w:t>
      </w:r>
      <w:r>
        <w:rPr>
          <w:rFonts w:ascii="宋体" w:hAnsi="宋体" w:cs="宋体" w:hint="eastAsia"/>
          <w:b w:val="0"/>
          <w:sz w:val="21"/>
          <w:szCs w:val="21"/>
        </w:rPr>
        <w:tab/>
      </w:r>
      <w:r w:rsidR="009F36F4">
        <w:rPr>
          <w:rFonts w:ascii="宋体" w:hAnsi="宋体" w:cs="宋体"/>
          <w:b w:val="0"/>
          <w:sz w:val="21"/>
          <w:szCs w:val="21"/>
        </w:rPr>
        <w:t>66</w:t>
      </w:r>
    </w:p>
    <w:p w14:paraId="6A3A5DD7" w14:textId="1BAB23F2"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A105010</w:t>
      </w:r>
      <w:r>
        <w:rPr>
          <w:rFonts w:ascii="宋体" w:hAnsi="宋体" w:cs="宋体" w:hint="eastAsia"/>
          <w:b w:val="0"/>
          <w:bCs w:val="0"/>
          <w:caps w:val="0"/>
          <w:sz w:val="21"/>
          <w:szCs w:val="21"/>
        </w:rPr>
        <w:tab/>
      </w:r>
      <w:r>
        <w:rPr>
          <w:rFonts w:ascii="宋体" w:hAnsi="宋体" w:cs="宋体" w:hint="eastAsia"/>
          <w:b w:val="0"/>
          <w:sz w:val="21"/>
          <w:szCs w:val="21"/>
        </w:rPr>
        <w:t>《视同销售和房地产开发企业特定业务纳税调整明细表》填报说明</w:t>
      </w:r>
      <w:r>
        <w:rPr>
          <w:rFonts w:ascii="宋体" w:hAnsi="宋体" w:cs="宋体" w:hint="eastAsia"/>
          <w:b w:val="0"/>
          <w:sz w:val="21"/>
          <w:szCs w:val="21"/>
        </w:rPr>
        <w:tab/>
      </w:r>
      <w:r w:rsidR="009F36F4">
        <w:rPr>
          <w:rFonts w:ascii="宋体" w:hAnsi="宋体" w:cs="宋体"/>
          <w:b w:val="0"/>
          <w:sz w:val="21"/>
          <w:szCs w:val="21"/>
        </w:rPr>
        <w:t>67</w:t>
      </w:r>
    </w:p>
    <w:p w14:paraId="5C2EDE3D" w14:textId="16605022"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A105020</w:t>
      </w:r>
      <w:r>
        <w:rPr>
          <w:rFonts w:ascii="宋体" w:hAnsi="宋体" w:cs="宋体" w:hint="eastAsia"/>
          <w:b w:val="0"/>
          <w:bCs w:val="0"/>
          <w:caps w:val="0"/>
          <w:sz w:val="21"/>
          <w:szCs w:val="21"/>
        </w:rPr>
        <w:tab/>
      </w:r>
      <w:r>
        <w:rPr>
          <w:rFonts w:ascii="宋体" w:hAnsi="宋体" w:cs="宋体" w:hint="eastAsia"/>
          <w:b w:val="0"/>
          <w:sz w:val="21"/>
          <w:szCs w:val="21"/>
        </w:rPr>
        <w:t>未按权责发生制确认收入纳税调整明细表</w:t>
      </w:r>
      <w:r>
        <w:rPr>
          <w:rFonts w:ascii="宋体" w:hAnsi="宋体" w:cs="宋体" w:hint="eastAsia"/>
          <w:b w:val="0"/>
          <w:sz w:val="21"/>
          <w:szCs w:val="21"/>
        </w:rPr>
        <w:tab/>
      </w:r>
      <w:r w:rsidR="009F36F4">
        <w:rPr>
          <w:rFonts w:ascii="宋体" w:hAnsi="宋体" w:cs="宋体"/>
          <w:b w:val="0"/>
          <w:sz w:val="21"/>
          <w:szCs w:val="21"/>
        </w:rPr>
        <w:t>71</w:t>
      </w:r>
    </w:p>
    <w:p w14:paraId="0D10C1E6" w14:textId="4969013C"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A105020</w:t>
      </w:r>
      <w:r>
        <w:rPr>
          <w:rFonts w:ascii="宋体" w:hAnsi="宋体" w:cs="宋体" w:hint="eastAsia"/>
          <w:b w:val="0"/>
          <w:bCs w:val="0"/>
          <w:caps w:val="0"/>
          <w:sz w:val="21"/>
          <w:szCs w:val="21"/>
        </w:rPr>
        <w:tab/>
      </w:r>
      <w:r>
        <w:rPr>
          <w:rFonts w:ascii="宋体" w:hAnsi="宋体" w:cs="宋体" w:hint="eastAsia"/>
          <w:b w:val="0"/>
          <w:sz w:val="21"/>
          <w:szCs w:val="21"/>
        </w:rPr>
        <w:t>《未按权责发生制确认收入纳税调整明细表》填报说明</w:t>
      </w:r>
      <w:r w:rsidR="009F36F4">
        <w:rPr>
          <w:rFonts w:ascii="宋体" w:hAnsi="宋体" w:cs="宋体" w:hint="eastAsia"/>
          <w:b w:val="0"/>
          <w:sz w:val="21"/>
          <w:szCs w:val="21"/>
        </w:rPr>
        <w:tab/>
        <w:t>72</w:t>
      </w:r>
    </w:p>
    <w:p w14:paraId="56EB5212" w14:textId="0F447067"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A105030</w:t>
      </w:r>
      <w:r>
        <w:rPr>
          <w:rFonts w:ascii="宋体" w:hAnsi="宋体" w:cs="宋体" w:hint="eastAsia"/>
          <w:b w:val="0"/>
          <w:bCs w:val="0"/>
          <w:caps w:val="0"/>
          <w:sz w:val="21"/>
          <w:szCs w:val="21"/>
        </w:rPr>
        <w:tab/>
      </w:r>
      <w:r>
        <w:rPr>
          <w:rFonts w:ascii="宋体" w:hAnsi="宋体" w:cs="宋体" w:hint="eastAsia"/>
          <w:b w:val="0"/>
          <w:sz w:val="21"/>
          <w:szCs w:val="21"/>
        </w:rPr>
        <w:t>投资收益纳税调整明细表</w:t>
      </w:r>
      <w:r w:rsidR="009F36F4">
        <w:rPr>
          <w:rFonts w:ascii="宋体" w:hAnsi="宋体" w:cs="宋体" w:hint="eastAsia"/>
          <w:b w:val="0"/>
          <w:sz w:val="21"/>
          <w:szCs w:val="21"/>
        </w:rPr>
        <w:tab/>
        <w:t>74</w:t>
      </w:r>
    </w:p>
    <w:p w14:paraId="1CB85B40" w14:textId="657A5630"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A105030</w:t>
      </w:r>
      <w:r>
        <w:rPr>
          <w:rFonts w:ascii="宋体" w:hAnsi="宋体" w:cs="宋体" w:hint="eastAsia"/>
          <w:b w:val="0"/>
          <w:bCs w:val="0"/>
          <w:caps w:val="0"/>
          <w:sz w:val="21"/>
          <w:szCs w:val="21"/>
        </w:rPr>
        <w:tab/>
      </w:r>
      <w:r>
        <w:rPr>
          <w:rFonts w:ascii="宋体" w:hAnsi="宋体" w:cs="宋体" w:hint="eastAsia"/>
          <w:b w:val="0"/>
          <w:sz w:val="21"/>
          <w:szCs w:val="21"/>
        </w:rPr>
        <w:t>《投资收益纳税调整明细表》填报说明</w:t>
      </w:r>
      <w:r w:rsidR="009F36F4">
        <w:rPr>
          <w:rFonts w:ascii="宋体" w:hAnsi="宋体" w:cs="宋体" w:hint="eastAsia"/>
          <w:b w:val="0"/>
          <w:sz w:val="21"/>
          <w:szCs w:val="21"/>
        </w:rPr>
        <w:tab/>
        <w:t>75</w:t>
      </w:r>
    </w:p>
    <w:p w14:paraId="67917080" w14:textId="266B5F25"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A105040</w:t>
      </w:r>
      <w:r>
        <w:rPr>
          <w:rFonts w:ascii="宋体" w:hAnsi="宋体" w:cs="宋体" w:hint="eastAsia"/>
          <w:b w:val="0"/>
          <w:bCs w:val="0"/>
          <w:caps w:val="0"/>
          <w:sz w:val="21"/>
          <w:szCs w:val="21"/>
        </w:rPr>
        <w:tab/>
      </w:r>
      <w:r>
        <w:rPr>
          <w:rFonts w:ascii="宋体" w:hAnsi="宋体" w:cs="宋体" w:hint="eastAsia"/>
          <w:b w:val="0"/>
          <w:sz w:val="21"/>
          <w:szCs w:val="21"/>
        </w:rPr>
        <w:t>专项用途财政性资金纳税调整明细表</w:t>
      </w:r>
      <w:r w:rsidR="009F36F4">
        <w:rPr>
          <w:rFonts w:ascii="宋体" w:hAnsi="宋体" w:cs="宋体" w:hint="eastAsia"/>
          <w:b w:val="0"/>
          <w:sz w:val="21"/>
          <w:szCs w:val="21"/>
        </w:rPr>
        <w:tab/>
        <w:t>77</w:t>
      </w:r>
    </w:p>
    <w:p w14:paraId="5195DEED" w14:textId="39A23A8C"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A105040</w:t>
      </w:r>
      <w:r>
        <w:rPr>
          <w:rFonts w:ascii="宋体" w:hAnsi="宋体" w:cs="宋体" w:hint="eastAsia"/>
          <w:b w:val="0"/>
          <w:bCs w:val="0"/>
          <w:caps w:val="0"/>
          <w:sz w:val="21"/>
          <w:szCs w:val="21"/>
        </w:rPr>
        <w:tab/>
      </w:r>
      <w:r>
        <w:rPr>
          <w:rFonts w:ascii="宋体" w:hAnsi="宋体" w:cs="宋体" w:hint="eastAsia"/>
          <w:b w:val="0"/>
          <w:sz w:val="21"/>
          <w:szCs w:val="21"/>
        </w:rPr>
        <w:t>《专项用途财政性资金纳税调整明细表》填报说明</w:t>
      </w:r>
      <w:r w:rsidR="009F36F4">
        <w:rPr>
          <w:rFonts w:ascii="宋体" w:hAnsi="宋体" w:cs="宋体" w:hint="eastAsia"/>
          <w:b w:val="0"/>
          <w:sz w:val="21"/>
          <w:szCs w:val="21"/>
        </w:rPr>
        <w:tab/>
        <w:t>78</w:t>
      </w:r>
    </w:p>
    <w:p w14:paraId="7D9610AC" w14:textId="69725A82"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A105050</w:t>
      </w:r>
      <w:r>
        <w:rPr>
          <w:rFonts w:ascii="宋体" w:hAnsi="宋体" w:cs="宋体" w:hint="eastAsia"/>
          <w:b w:val="0"/>
          <w:bCs w:val="0"/>
          <w:caps w:val="0"/>
          <w:sz w:val="21"/>
          <w:szCs w:val="21"/>
        </w:rPr>
        <w:tab/>
      </w:r>
      <w:r>
        <w:rPr>
          <w:rFonts w:ascii="宋体" w:hAnsi="宋体" w:cs="宋体" w:hint="eastAsia"/>
          <w:b w:val="0"/>
          <w:sz w:val="21"/>
          <w:szCs w:val="21"/>
        </w:rPr>
        <w:t>职工薪酬支出及纳税调整明细表</w:t>
      </w:r>
      <w:r w:rsidR="009F36F4">
        <w:rPr>
          <w:rFonts w:ascii="宋体" w:hAnsi="宋体" w:cs="宋体" w:hint="eastAsia"/>
          <w:b w:val="0"/>
          <w:sz w:val="21"/>
          <w:szCs w:val="21"/>
        </w:rPr>
        <w:tab/>
        <w:t>80</w:t>
      </w:r>
    </w:p>
    <w:p w14:paraId="010A89E1" w14:textId="6463BC51"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lastRenderedPageBreak/>
        <w:t>A105050</w:t>
      </w:r>
      <w:r>
        <w:rPr>
          <w:rFonts w:ascii="宋体" w:hAnsi="宋体" w:cs="宋体" w:hint="eastAsia"/>
          <w:b w:val="0"/>
          <w:bCs w:val="0"/>
          <w:caps w:val="0"/>
          <w:sz w:val="21"/>
          <w:szCs w:val="21"/>
        </w:rPr>
        <w:tab/>
      </w:r>
      <w:r>
        <w:rPr>
          <w:rFonts w:ascii="宋体" w:hAnsi="宋体" w:cs="宋体" w:hint="eastAsia"/>
          <w:b w:val="0"/>
          <w:sz w:val="21"/>
          <w:szCs w:val="21"/>
        </w:rPr>
        <w:t>《职工薪酬支出及纳税调整明细表》填报说明</w:t>
      </w:r>
      <w:r w:rsidR="009F36F4">
        <w:rPr>
          <w:rFonts w:ascii="宋体" w:hAnsi="宋体" w:cs="宋体" w:hint="eastAsia"/>
          <w:b w:val="0"/>
          <w:sz w:val="21"/>
          <w:szCs w:val="21"/>
        </w:rPr>
        <w:tab/>
        <w:t>81</w:t>
      </w:r>
    </w:p>
    <w:p w14:paraId="0C5825BA" w14:textId="519A7931"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A105060</w:t>
      </w:r>
      <w:r>
        <w:rPr>
          <w:rFonts w:ascii="宋体" w:hAnsi="宋体" w:cs="宋体" w:hint="eastAsia"/>
          <w:b w:val="0"/>
          <w:bCs w:val="0"/>
          <w:caps w:val="0"/>
          <w:sz w:val="21"/>
          <w:szCs w:val="21"/>
        </w:rPr>
        <w:tab/>
      </w:r>
      <w:r>
        <w:rPr>
          <w:rFonts w:ascii="宋体" w:hAnsi="宋体" w:cs="宋体" w:hint="eastAsia"/>
          <w:b w:val="0"/>
          <w:sz w:val="21"/>
          <w:szCs w:val="21"/>
        </w:rPr>
        <w:t>广告费和业务宣传费跨年度纳税调整明细表</w:t>
      </w:r>
      <w:r w:rsidR="009F36F4">
        <w:rPr>
          <w:rFonts w:ascii="宋体" w:hAnsi="宋体" w:cs="宋体" w:hint="eastAsia"/>
          <w:b w:val="0"/>
          <w:sz w:val="21"/>
          <w:szCs w:val="21"/>
        </w:rPr>
        <w:tab/>
        <w:t>86</w:t>
      </w:r>
    </w:p>
    <w:p w14:paraId="2CAC11C3" w14:textId="4DAA0B80"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A105060</w:t>
      </w:r>
      <w:r>
        <w:rPr>
          <w:rFonts w:ascii="宋体" w:hAnsi="宋体" w:cs="宋体" w:hint="eastAsia"/>
          <w:b w:val="0"/>
          <w:bCs w:val="0"/>
          <w:caps w:val="0"/>
          <w:sz w:val="21"/>
          <w:szCs w:val="21"/>
        </w:rPr>
        <w:tab/>
      </w:r>
      <w:r>
        <w:rPr>
          <w:rFonts w:ascii="宋体" w:hAnsi="宋体" w:cs="宋体" w:hint="eastAsia"/>
          <w:b w:val="0"/>
          <w:sz w:val="21"/>
          <w:szCs w:val="21"/>
        </w:rPr>
        <w:t>《广告费和业务宣传费跨年度纳税调整明细表》填报说明</w:t>
      </w:r>
      <w:r w:rsidR="009F36F4">
        <w:rPr>
          <w:rFonts w:ascii="宋体" w:hAnsi="宋体" w:cs="宋体" w:hint="eastAsia"/>
          <w:b w:val="0"/>
          <w:sz w:val="21"/>
          <w:szCs w:val="21"/>
        </w:rPr>
        <w:tab/>
        <w:t>87</w:t>
      </w:r>
    </w:p>
    <w:p w14:paraId="603225DD" w14:textId="59794AF6"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A105070</w:t>
      </w:r>
      <w:r>
        <w:rPr>
          <w:rFonts w:ascii="宋体" w:hAnsi="宋体" w:cs="宋体" w:hint="eastAsia"/>
          <w:b w:val="0"/>
          <w:bCs w:val="0"/>
          <w:caps w:val="0"/>
          <w:sz w:val="21"/>
          <w:szCs w:val="21"/>
        </w:rPr>
        <w:tab/>
      </w:r>
      <w:r>
        <w:rPr>
          <w:rFonts w:ascii="宋体" w:hAnsi="宋体" w:cs="宋体" w:hint="eastAsia"/>
          <w:b w:val="0"/>
          <w:sz w:val="21"/>
          <w:szCs w:val="21"/>
        </w:rPr>
        <w:t>捐赠支出及纳税调整明细表</w:t>
      </w:r>
      <w:r w:rsidR="009F36F4">
        <w:rPr>
          <w:rFonts w:ascii="宋体" w:hAnsi="宋体" w:cs="宋体" w:hint="eastAsia"/>
          <w:b w:val="0"/>
          <w:sz w:val="21"/>
          <w:szCs w:val="21"/>
        </w:rPr>
        <w:tab/>
        <w:t>89</w:t>
      </w:r>
    </w:p>
    <w:p w14:paraId="7EE3846F" w14:textId="0889B753"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A105070</w:t>
      </w:r>
      <w:r>
        <w:rPr>
          <w:rFonts w:ascii="宋体" w:hAnsi="宋体" w:cs="宋体" w:hint="eastAsia"/>
          <w:b w:val="0"/>
          <w:bCs w:val="0"/>
          <w:caps w:val="0"/>
          <w:sz w:val="21"/>
          <w:szCs w:val="21"/>
        </w:rPr>
        <w:tab/>
      </w:r>
      <w:r>
        <w:rPr>
          <w:rFonts w:ascii="宋体" w:hAnsi="宋体" w:cs="宋体" w:hint="eastAsia"/>
          <w:b w:val="0"/>
          <w:sz w:val="21"/>
          <w:szCs w:val="21"/>
        </w:rPr>
        <w:t>《捐赠支出及纳税调整明细表》填报说明</w:t>
      </w:r>
      <w:r>
        <w:rPr>
          <w:rFonts w:ascii="宋体" w:hAnsi="宋体" w:cs="宋体" w:hint="eastAsia"/>
          <w:b w:val="0"/>
          <w:sz w:val="21"/>
          <w:szCs w:val="21"/>
        </w:rPr>
        <w:tab/>
      </w:r>
      <w:r w:rsidR="009F36F4">
        <w:rPr>
          <w:rFonts w:ascii="宋体" w:hAnsi="宋体" w:cs="宋体"/>
          <w:b w:val="0"/>
          <w:sz w:val="21"/>
          <w:szCs w:val="21"/>
        </w:rPr>
        <w:t>90</w:t>
      </w:r>
    </w:p>
    <w:p w14:paraId="795C831E" w14:textId="1DA09D56"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A105080</w:t>
      </w:r>
      <w:r>
        <w:rPr>
          <w:rFonts w:ascii="宋体" w:hAnsi="宋体" w:cs="宋体" w:hint="eastAsia"/>
          <w:b w:val="0"/>
          <w:bCs w:val="0"/>
          <w:caps w:val="0"/>
          <w:sz w:val="21"/>
          <w:szCs w:val="21"/>
        </w:rPr>
        <w:tab/>
      </w:r>
      <w:r>
        <w:rPr>
          <w:rFonts w:ascii="宋体" w:hAnsi="宋体" w:cs="宋体" w:hint="eastAsia"/>
          <w:b w:val="0"/>
          <w:sz w:val="21"/>
          <w:szCs w:val="21"/>
        </w:rPr>
        <w:t>资产折旧、摊销及纳税调整明细表</w:t>
      </w:r>
      <w:r>
        <w:rPr>
          <w:rFonts w:ascii="宋体" w:hAnsi="宋体" w:cs="宋体" w:hint="eastAsia"/>
          <w:b w:val="0"/>
          <w:sz w:val="21"/>
          <w:szCs w:val="21"/>
        </w:rPr>
        <w:tab/>
      </w:r>
      <w:r w:rsidR="009F36F4">
        <w:rPr>
          <w:rFonts w:ascii="宋体" w:hAnsi="宋体" w:cs="宋体"/>
          <w:b w:val="0"/>
          <w:sz w:val="21"/>
          <w:szCs w:val="21"/>
        </w:rPr>
        <w:t>95</w:t>
      </w:r>
    </w:p>
    <w:p w14:paraId="6D1F0C35" w14:textId="253BF344"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A105080</w:t>
      </w:r>
      <w:r>
        <w:rPr>
          <w:rFonts w:ascii="宋体" w:hAnsi="宋体" w:cs="宋体" w:hint="eastAsia"/>
          <w:b w:val="0"/>
          <w:bCs w:val="0"/>
          <w:caps w:val="0"/>
          <w:sz w:val="21"/>
          <w:szCs w:val="21"/>
        </w:rPr>
        <w:tab/>
      </w:r>
      <w:r>
        <w:rPr>
          <w:rFonts w:ascii="宋体" w:hAnsi="宋体" w:cs="宋体" w:hint="eastAsia"/>
          <w:b w:val="0"/>
          <w:sz w:val="21"/>
          <w:szCs w:val="21"/>
        </w:rPr>
        <w:t>《资产折旧、摊销及纳税调整明细表》填报说明</w:t>
      </w:r>
      <w:r>
        <w:rPr>
          <w:rFonts w:ascii="宋体" w:hAnsi="宋体" w:cs="宋体" w:hint="eastAsia"/>
          <w:b w:val="0"/>
          <w:sz w:val="21"/>
          <w:szCs w:val="21"/>
        </w:rPr>
        <w:tab/>
      </w:r>
      <w:r w:rsidR="009F36F4">
        <w:rPr>
          <w:rFonts w:ascii="宋体" w:hAnsi="宋体" w:cs="宋体"/>
          <w:b w:val="0"/>
          <w:sz w:val="21"/>
          <w:szCs w:val="21"/>
        </w:rPr>
        <w:t>97</w:t>
      </w:r>
    </w:p>
    <w:p w14:paraId="5B244643" w14:textId="6D42A0EB"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A105090</w:t>
      </w:r>
      <w:r>
        <w:rPr>
          <w:rFonts w:ascii="宋体" w:hAnsi="宋体" w:cs="宋体" w:hint="eastAsia"/>
          <w:b w:val="0"/>
          <w:bCs w:val="0"/>
          <w:caps w:val="0"/>
          <w:sz w:val="21"/>
          <w:szCs w:val="21"/>
        </w:rPr>
        <w:tab/>
      </w:r>
      <w:r>
        <w:rPr>
          <w:rFonts w:ascii="宋体" w:hAnsi="宋体" w:cs="宋体" w:hint="eastAsia"/>
          <w:b w:val="0"/>
          <w:sz w:val="21"/>
          <w:szCs w:val="21"/>
        </w:rPr>
        <w:t>资产损失税前扣除及纳税调整明细表</w:t>
      </w:r>
      <w:r>
        <w:rPr>
          <w:rFonts w:ascii="宋体" w:hAnsi="宋体" w:cs="宋体" w:hint="eastAsia"/>
          <w:b w:val="0"/>
          <w:sz w:val="21"/>
          <w:szCs w:val="21"/>
        </w:rPr>
        <w:tab/>
      </w:r>
      <w:r w:rsidR="009F36F4">
        <w:rPr>
          <w:rFonts w:ascii="宋体" w:hAnsi="宋体" w:cs="宋体"/>
          <w:b w:val="0"/>
          <w:sz w:val="21"/>
          <w:szCs w:val="21"/>
        </w:rPr>
        <w:t>100</w:t>
      </w:r>
    </w:p>
    <w:p w14:paraId="19A85FAB" w14:textId="6425FE6B"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A105090</w:t>
      </w:r>
      <w:r>
        <w:rPr>
          <w:rFonts w:ascii="宋体" w:hAnsi="宋体" w:cs="宋体" w:hint="eastAsia"/>
          <w:b w:val="0"/>
          <w:bCs w:val="0"/>
          <w:caps w:val="0"/>
          <w:sz w:val="21"/>
          <w:szCs w:val="21"/>
        </w:rPr>
        <w:tab/>
      </w:r>
      <w:r>
        <w:rPr>
          <w:rFonts w:ascii="宋体" w:hAnsi="宋体" w:cs="宋体" w:hint="eastAsia"/>
          <w:b w:val="0"/>
          <w:sz w:val="21"/>
          <w:szCs w:val="21"/>
        </w:rPr>
        <w:t>《资产损失税前扣除及纳税调整明细表》填报说明</w:t>
      </w:r>
      <w:r>
        <w:rPr>
          <w:rFonts w:ascii="宋体" w:hAnsi="宋体" w:cs="宋体" w:hint="eastAsia"/>
          <w:b w:val="0"/>
          <w:sz w:val="21"/>
          <w:szCs w:val="21"/>
        </w:rPr>
        <w:tab/>
      </w:r>
      <w:r w:rsidR="009F36F4">
        <w:rPr>
          <w:rFonts w:ascii="宋体" w:hAnsi="宋体" w:cs="宋体"/>
          <w:b w:val="0"/>
          <w:sz w:val="21"/>
          <w:szCs w:val="21"/>
        </w:rPr>
        <w:t>102</w:t>
      </w:r>
    </w:p>
    <w:p w14:paraId="6B6AE91A" w14:textId="03BDC462"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A105100</w:t>
      </w:r>
      <w:r>
        <w:rPr>
          <w:rFonts w:ascii="宋体" w:hAnsi="宋体" w:cs="宋体" w:hint="eastAsia"/>
          <w:b w:val="0"/>
          <w:bCs w:val="0"/>
          <w:caps w:val="0"/>
          <w:sz w:val="21"/>
          <w:szCs w:val="21"/>
        </w:rPr>
        <w:tab/>
      </w:r>
      <w:r>
        <w:rPr>
          <w:rFonts w:ascii="宋体" w:hAnsi="宋体" w:cs="宋体" w:hint="eastAsia"/>
          <w:b w:val="0"/>
          <w:sz w:val="21"/>
          <w:szCs w:val="21"/>
        </w:rPr>
        <w:t>企业重组及递延纳税事项纳税调整明细表</w:t>
      </w:r>
      <w:r>
        <w:rPr>
          <w:rFonts w:ascii="宋体" w:hAnsi="宋体" w:cs="宋体" w:hint="eastAsia"/>
          <w:b w:val="0"/>
          <w:sz w:val="21"/>
          <w:szCs w:val="21"/>
        </w:rPr>
        <w:tab/>
      </w:r>
      <w:r w:rsidR="009F36F4">
        <w:rPr>
          <w:rFonts w:ascii="宋体" w:hAnsi="宋体" w:cs="宋体"/>
          <w:b w:val="0"/>
          <w:sz w:val="21"/>
          <w:szCs w:val="21"/>
        </w:rPr>
        <w:t>107</w:t>
      </w:r>
    </w:p>
    <w:p w14:paraId="7F7D7D4F" w14:textId="444685AE"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A105100</w:t>
      </w:r>
      <w:r>
        <w:rPr>
          <w:rFonts w:ascii="宋体" w:hAnsi="宋体" w:cs="宋体" w:hint="eastAsia"/>
          <w:b w:val="0"/>
          <w:bCs w:val="0"/>
          <w:caps w:val="0"/>
          <w:sz w:val="21"/>
          <w:szCs w:val="21"/>
        </w:rPr>
        <w:tab/>
      </w:r>
      <w:r>
        <w:rPr>
          <w:rFonts w:ascii="宋体" w:hAnsi="宋体" w:cs="宋体" w:hint="eastAsia"/>
          <w:b w:val="0"/>
          <w:sz w:val="21"/>
          <w:szCs w:val="21"/>
        </w:rPr>
        <w:t>《企业重组及递延纳税事项纳税调整明细表》填报说明</w:t>
      </w:r>
      <w:r>
        <w:rPr>
          <w:rFonts w:ascii="宋体" w:hAnsi="宋体" w:cs="宋体" w:hint="eastAsia"/>
          <w:b w:val="0"/>
          <w:sz w:val="21"/>
          <w:szCs w:val="21"/>
        </w:rPr>
        <w:tab/>
      </w:r>
      <w:r w:rsidR="009F36F4">
        <w:rPr>
          <w:rFonts w:ascii="宋体" w:hAnsi="宋体" w:cs="宋体"/>
          <w:b w:val="0"/>
          <w:sz w:val="21"/>
          <w:szCs w:val="21"/>
        </w:rPr>
        <w:t>108</w:t>
      </w:r>
    </w:p>
    <w:p w14:paraId="0C3D2B13" w14:textId="3A7418F0"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A105110</w:t>
      </w:r>
      <w:r>
        <w:rPr>
          <w:rFonts w:ascii="宋体" w:hAnsi="宋体" w:cs="宋体" w:hint="eastAsia"/>
          <w:b w:val="0"/>
          <w:bCs w:val="0"/>
          <w:caps w:val="0"/>
          <w:sz w:val="21"/>
          <w:szCs w:val="21"/>
        </w:rPr>
        <w:tab/>
      </w:r>
      <w:r>
        <w:rPr>
          <w:rFonts w:ascii="宋体" w:hAnsi="宋体" w:cs="宋体" w:hint="eastAsia"/>
          <w:b w:val="0"/>
          <w:sz w:val="21"/>
          <w:szCs w:val="21"/>
        </w:rPr>
        <w:t>政策性搬迁纳税调整明细表</w:t>
      </w:r>
      <w:r>
        <w:rPr>
          <w:rFonts w:ascii="宋体" w:hAnsi="宋体" w:cs="宋体" w:hint="eastAsia"/>
          <w:b w:val="0"/>
          <w:sz w:val="21"/>
          <w:szCs w:val="21"/>
        </w:rPr>
        <w:tab/>
      </w:r>
      <w:r w:rsidR="009F36F4">
        <w:rPr>
          <w:rFonts w:ascii="宋体" w:hAnsi="宋体" w:cs="宋体"/>
          <w:b w:val="0"/>
          <w:sz w:val="21"/>
          <w:szCs w:val="21"/>
        </w:rPr>
        <w:t>112</w:t>
      </w:r>
    </w:p>
    <w:p w14:paraId="21AA369F" w14:textId="0A2185B5"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A105110</w:t>
      </w:r>
      <w:r>
        <w:rPr>
          <w:rFonts w:ascii="宋体" w:hAnsi="宋体" w:cs="宋体" w:hint="eastAsia"/>
          <w:b w:val="0"/>
          <w:bCs w:val="0"/>
          <w:caps w:val="0"/>
          <w:sz w:val="21"/>
          <w:szCs w:val="21"/>
        </w:rPr>
        <w:tab/>
      </w:r>
      <w:r>
        <w:rPr>
          <w:rFonts w:ascii="宋体" w:hAnsi="宋体" w:cs="宋体" w:hint="eastAsia"/>
          <w:b w:val="0"/>
          <w:sz w:val="21"/>
          <w:szCs w:val="21"/>
        </w:rPr>
        <w:t>《政策性搬迁纳税调整明细表》填报说明</w:t>
      </w:r>
      <w:r>
        <w:rPr>
          <w:rFonts w:ascii="宋体" w:hAnsi="宋体" w:cs="宋体" w:hint="eastAsia"/>
          <w:b w:val="0"/>
          <w:sz w:val="21"/>
          <w:szCs w:val="21"/>
        </w:rPr>
        <w:tab/>
      </w:r>
      <w:r w:rsidR="009F36F4">
        <w:rPr>
          <w:rFonts w:ascii="宋体" w:hAnsi="宋体" w:cs="宋体"/>
          <w:b w:val="0"/>
          <w:sz w:val="21"/>
          <w:szCs w:val="21"/>
        </w:rPr>
        <w:t>113</w:t>
      </w:r>
    </w:p>
    <w:p w14:paraId="19FE2684" w14:textId="600AA846"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A105120</w:t>
      </w:r>
      <w:r>
        <w:rPr>
          <w:rFonts w:ascii="宋体" w:hAnsi="宋体" w:cs="宋体" w:hint="eastAsia"/>
          <w:b w:val="0"/>
          <w:bCs w:val="0"/>
          <w:caps w:val="0"/>
          <w:sz w:val="21"/>
          <w:szCs w:val="21"/>
        </w:rPr>
        <w:tab/>
      </w:r>
      <w:r>
        <w:rPr>
          <w:rFonts w:ascii="宋体" w:hAnsi="宋体" w:cs="宋体" w:hint="eastAsia"/>
          <w:b w:val="0"/>
          <w:bCs w:val="0"/>
          <w:kern w:val="0"/>
          <w:sz w:val="21"/>
          <w:szCs w:val="21"/>
        </w:rPr>
        <w:t>贷款损失准备金及纳税调整明细表</w:t>
      </w:r>
      <w:r>
        <w:rPr>
          <w:rFonts w:ascii="宋体" w:hAnsi="宋体" w:cs="宋体" w:hint="eastAsia"/>
          <w:b w:val="0"/>
          <w:bCs w:val="0"/>
          <w:sz w:val="21"/>
          <w:szCs w:val="21"/>
        </w:rPr>
        <w:tab/>
      </w:r>
      <w:r w:rsidR="009F36F4">
        <w:rPr>
          <w:rFonts w:ascii="宋体" w:hAnsi="宋体" w:cs="宋体"/>
          <w:b w:val="0"/>
          <w:bCs w:val="0"/>
          <w:sz w:val="21"/>
          <w:szCs w:val="21"/>
        </w:rPr>
        <w:t>116</w:t>
      </w:r>
    </w:p>
    <w:p w14:paraId="461844A2" w14:textId="4DF32675"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bCs w:val="0"/>
          <w:sz w:val="21"/>
          <w:szCs w:val="21"/>
        </w:rPr>
        <w:t>A105120</w:t>
      </w:r>
      <w:r>
        <w:rPr>
          <w:rFonts w:ascii="宋体" w:hAnsi="宋体" w:cs="宋体" w:hint="eastAsia"/>
          <w:b w:val="0"/>
          <w:bCs w:val="0"/>
          <w:caps w:val="0"/>
          <w:sz w:val="21"/>
          <w:szCs w:val="21"/>
        </w:rPr>
        <w:tab/>
      </w:r>
      <w:r>
        <w:rPr>
          <w:rFonts w:ascii="宋体" w:hAnsi="宋体" w:cs="宋体" w:hint="eastAsia"/>
          <w:b w:val="0"/>
          <w:bCs w:val="0"/>
          <w:sz w:val="21"/>
          <w:szCs w:val="21"/>
        </w:rPr>
        <w:t>《</w:t>
      </w:r>
      <w:r>
        <w:rPr>
          <w:rFonts w:ascii="宋体" w:hAnsi="宋体" w:cs="宋体" w:hint="eastAsia"/>
          <w:b w:val="0"/>
          <w:bCs w:val="0"/>
          <w:kern w:val="0"/>
          <w:sz w:val="21"/>
          <w:szCs w:val="21"/>
        </w:rPr>
        <w:t>贷款损失准备金及纳税调整明细表</w:t>
      </w:r>
      <w:r>
        <w:rPr>
          <w:rFonts w:ascii="宋体" w:hAnsi="宋体" w:cs="宋体" w:hint="eastAsia"/>
          <w:b w:val="0"/>
          <w:bCs w:val="0"/>
          <w:sz w:val="21"/>
          <w:szCs w:val="21"/>
        </w:rPr>
        <w:t>》</w:t>
      </w:r>
      <w:r>
        <w:rPr>
          <w:rFonts w:ascii="宋体" w:hAnsi="宋体" w:cs="宋体" w:hint="eastAsia"/>
          <w:b w:val="0"/>
          <w:sz w:val="21"/>
          <w:szCs w:val="21"/>
        </w:rPr>
        <w:t>填报说明</w:t>
      </w:r>
      <w:r>
        <w:rPr>
          <w:rFonts w:ascii="宋体" w:hAnsi="宋体" w:cs="宋体" w:hint="eastAsia"/>
          <w:b w:val="0"/>
          <w:sz w:val="21"/>
          <w:szCs w:val="21"/>
        </w:rPr>
        <w:tab/>
      </w:r>
      <w:r w:rsidR="009F36F4">
        <w:rPr>
          <w:rFonts w:ascii="宋体" w:hAnsi="宋体" w:cs="宋体"/>
          <w:b w:val="0"/>
          <w:sz w:val="21"/>
          <w:szCs w:val="21"/>
        </w:rPr>
        <w:t>117</w:t>
      </w:r>
    </w:p>
    <w:p w14:paraId="2C0DDAE9" w14:textId="179A9914"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A106000</w:t>
      </w:r>
      <w:r>
        <w:rPr>
          <w:rFonts w:ascii="宋体" w:hAnsi="宋体" w:cs="宋体" w:hint="eastAsia"/>
          <w:b w:val="0"/>
          <w:bCs w:val="0"/>
          <w:caps w:val="0"/>
          <w:sz w:val="21"/>
          <w:szCs w:val="21"/>
        </w:rPr>
        <w:tab/>
      </w:r>
      <w:r>
        <w:rPr>
          <w:rFonts w:ascii="宋体" w:hAnsi="宋体" w:cs="宋体" w:hint="eastAsia"/>
          <w:b w:val="0"/>
          <w:sz w:val="21"/>
          <w:szCs w:val="21"/>
        </w:rPr>
        <w:t>企业所得税弥补亏损明细表</w:t>
      </w:r>
      <w:r>
        <w:rPr>
          <w:rFonts w:ascii="宋体" w:hAnsi="宋体" w:cs="宋体" w:hint="eastAsia"/>
          <w:b w:val="0"/>
          <w:sz w:val="21"/>
          <w:szCs w:val="21"/>
        </w:rPr>
        <w:tab/>
      </w:r>
      <w:r w:rsidR="009F36F4">
        <w:rPr>
          <w:rFonts w:ascii="宋体" w:hAnsi="宋体" w:cs="宋体"/>
          <w:b w:val="0"/>
          <w:sz w:val="21"/>
          <w:szCs w:val="21"/>
        </w:rPr>
        <w:t>119</w:t>
      </w:r>
    </w:p>
    <w:p w14:paraId="2A93F13D" w14:textId="2F8EC256"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A106000</w:t>
      </w:r>
      <w:r>
        <w:rPr>
          <w:rFonts w:ascii="宋体" w:hAnsi="宋体" w:cs="宋体" w:hint="eastAsia"/>
          <w:b w:val="0"/>
          <w:bCs w:val="0"/>
          <w:caps w:val="0"/>
          <w:sz w:val="21"/>
          <w:szCs w:val="21"/>
        </w:rPr>
        <w:tab/>
      </w:r>
      <w:r>
        <w:rPr>
          <w:rFonts w:ascii="宋体" w:hAnsi="宋体" w:cs="宋体" w:hint="eastAsia"/>
          <w:b w:val="0"/>
          <w:sz w:val="21"/>
          <w:szCs w:val="21"/>
        </w:rPr>
        <w:t>《企业所得税弥补亏损明细表》填报说明</w:t>
      </w:r>
      <w:r>
        <w:rPr>
          <w:rFonts w:ascii="宋体" w:hAnsi="宋体" w:cs="宋体" w:hint="eastAsia"/>
          <w:b w:val="0"/>
          <w:sz w:val="21"/>
          <w:szCs w:val="21"/>
        </w:rPr>
        <w:tab/>
      </w:r>
      <w:r w:rsidR="009F36F4">
        <w:rPr>
          <w:rFonts w:ascii="宋体" w:hAnsi="宋体" w:cs="宋体"/>
          <w:b w:val="0"/>
          <w:sz w:val="21"/>
          <w:szCs w:val="21"/>
        </w:rPr>
        <w:t>120</w:t>
      </w:r>
    </w:p>
    <w:p w14:paraId="089A8DC6" w14:textId="112E0D3C"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A107011</w:t>
      </w:r>
      <w:r>
        <w:rPr>
          <w:rFonts w:ascii="宋体" w:hAnsi="宋体" w:cs="宋体" w:hint="eastAsia"/>
          <w:b w:val="0"/>
          <w:bCs w:val="0"/>
          <w:caps w:val="0"/>
          <w:sz w:val="21"/>
          <w:szCs w:val="21"/>
        </w:rPr>
        <w:tab/>
      </w:r>
      <w:r>
        <w:rPr>
          <w:rFonts w:ascii="宋体" w:hAnsi="宋体" w:cs="宋体" w:hint="eastAsia"/>
          <w:b w:val="0"/>
          <w:sz w:val="21"/>
          <w:szCs w:val="21"/>
        </w:rPr>
        <w:t>符合条件的居民企业之间的股息、红利等权益性投资收益优惠明细表</w:t>
      </w:r>
      <w:r w:rsidR="009F36F4">
        <w:rPr>
          <w:rFonts w:ascii="宋体" w:hAnsi="宋体" w:cs="宋体" w:hint="eastAsia"/>
          <w:b w:val="0"/>
          <w:sz w:val="21"/>
          <w:szCs w:val="21"/>
        </w:rPr>
        <w:tab/>
        <w:t>123</w:t>
      </w:r>
    </w:p>
    <w:p w14:paraId="2C3DABE3" w14:textId="650EFFD5"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A107011</w:t>
      </w:r>
      <w:r>
        <w:rPr>
          <w:rFonts w:ascii="宋体" w:hAnsi="宋体" w:cs="宋体" w:hint="eastAsia"/>
          <w:b w:val="0"/>
          <w:bCs w:val="0"/>
          <w:caps w:val="0"/>
          <w:sz w:val="21"/>
          <w:szCs w:val="21"/>
        </w:rPr>
        <w:tab/>
      </w:r>
      <w:r>
        <w:rPr>
          <w:rFonts w:ascii="宋体" w:hAnsi="宋体" w:cs="宋体" w:hint="eastAsia"/>
          <w:b w:val="0"/>
          <w:sz w:val="21"/>
          <w:szCs w:val="21"/>
        </w:rPr>
        <w:t>《符合条件的居民企业之间的股息、红利等权益性投资收益优惠明细表》填报说明</w:t>
      </w:r>
      <w:r w:rsidR="009F36F4">
        <w:rPr>
          <w:rFonts w:ascii="宋体" w:hAnsi="宋体" w:cs="宋体" w:hint="eastAsia"/>
          <w:b w:val="0"/>
          <w:sz w:val="21"/>
          <w:szCs w:val="21"/>
        </w:rPr>
        <w:tab/>
        <w:t>124</w:t>
      </w:r>
    </w:p>
    <w:p w14:paraId="54F7FDD4" w14:textId="0AB847C6"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A107012</w:t>
      </w:r>
      <w:r>
        <w:rPr>
          <w:rFonts w:ascii="宋体" w:hAnsi="宋体" w:cs="宋体" w:hint="eastAsia"/>
          <w:b w:val="0"/>
          <w:bCs w:val="0"/>
          <w:caps w:val="0"/>
          <w:sz w:val="21"/>
          <w:szCs w:val="21"/>
        </w:rPr>
        <w:tab/>
      </w:r>
      <w:r>
        <w:rPr>
          <w:rFonts w:ascii="宋体" w:hAnsi="宋体" w:cs="宋体" w:hint="eastAsia"/>
          <w:b w:val="0"/>
          <w:sz w:val="21"/>
          <w:szCs w:val="21"/>
        </w:rPr>
        <w:t>研发费用加计扣除优惠明细表</w:t>
      </w:r>
      <w:r w:rsidR="009F36F4">
        <w:rPr>
          <w:rFonts w:ascii="宋体" w:hAnsi="宋体" w:cs="宋体" w:hint="eastAsia"/>
          <w:b w:val="0"/>
          <w:sz w:val="21"/>
          <w:szCs w:val="21"/>
        </w:rPr>
        <w:tab/>
        <w:t>127</w:t>
      </w:r>
    </w:p>
    <w:p w14:paraId="48D18A1A" w14:textId="41A73782"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A107012</w:t>
      </w:r>
      <w:r>
        <w:rPr>
          <w:rFonts w:ascii="宋体" w:hAnsi="宋体" w:cs="宋体" w:hint="eastAsia"/>
          <w:b w:val="0"/>
          <w:bCs w:val="0"/>
          <w:caps w:val="0"/>
          <w:sz w:val="21"/>
          <w:szCs w:val="21"/>
        </w:rPr>
        <w:tab/>
      </w:r>
      <w:r>
        <w:rPr>
          <w:rFonts w:ascii="宋体" w:hAnsi="宋体" w:cs="宋体" w:hint="eastAsia"/>
          <w:b w:val="0"/>
          <w:sz w:val="21"/>
          <w:szCs w:val="21"/>
        </w:rPr>
        <w:t>《研发费用加计扣除优惠明细表》填报说明</w:t>
      </w:r>
      <w:r w:rsidR="009F36F4">
        <w:rPr>
          <w:rFonts w:ascii="宋体" w:hAnsi="宋体" w:cs="宋体" w:hint="eastAsia"/>
          <w:b w:val="0"/>
          <w:sz w:val="21"/>
          <w:szCs w:val="21"/>
        </w:rPr>
        <w:tab/>
        <w:t>129</w:t>
      </w:r>
    </w:p>
    <w:p w14:paraId="29ABEA5A" w14:textId="70698888"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A107020</w:t>
      </w:r>
      <w:r>
        <w:rPr>
          <w:rFonts w:ascii="宋体" w:hAnsi="宋体" w:cs="宋体" w:hint="eastAsia"/>
          <w:b w:val="0"/>
          <w:bCs w:val="0"/>
          <w:caps w:val="0"/>
          <w:sz w:val="21"/>
          <w:szCs w:val="21"/>
        </w:rPr>
        <w:tab/>
      </w:r>
      <w:r>
        <w:rPr>
          <w:rFonts w:ascii="宋体" w:hAnsi="宋体" w:cs="宋体" w:hint="eastAsia"/>
          <w:b w:val="0"/>
          <w:sz w:val="21"/>
          <w:szCs w:val="21"/>
        </w:rPr>
        <w:t>所得减免优惠明细表</w:t>
      </w:r>
      <w:r w:rsidR="009F36F4">
        <w:rPr>
          <w:rFonts w:ascii="宋体" w:hAnsi="宋体" w:cs="宋体" w:hint="eastAsia"/>
          <w:b w:val="0"/>
          <w:sz w:val="21"/>
          <w:szCs w:val="21"/>
        </w:rPr>
        <w:tab/>
        <w:t>135</w:t>
      </w:r>
    </w:p>
    <w:p w14:paraId="434A4F8B" w14:textId="07EC1242"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A107020</w:t>
      </w:r>
      <w:r>
        <w:rPr>
          <w:rFonts w:ascii="宋体" w:hAnsi="宋体" w:cs="宋体" w:hint="eastAsia"/>
          <w:b w:val="0"/>
          <w:bCs w:val="0"/>
          <w:caps w:val="0"/>
          <w:sz w:val="21"/>
          <w:szCs w:val="21"/>
        </w:rPr>
        <w:tab/>
      </w:r>
      <w:r>
        <w:rPr>
          <w:rFonts w:ascii="宋体" w:hAnsi="宋体" w:cs="宋体" w:hint="eastAsia"/>
          <w:b w:val="0"/>
          <w:sz w:val="21"/>
          <w:szCs w:val="21"/>
        </w:rPr>
        <w:t>《所得减免优惠明细表》填报说明</w:t>
      </w:r>
      <w:r w:rsidR="009F36F4">
        <w:rPr>
          <w:rFonts w:ascii="宋体" w:hAnsi="宋体" w:cs="宋体" w:hint="eastAsia"/>
          <w:b w:val="0"/>
          <w:sz w:val="21"/>
          <w:szCs w:val="21"/>
        </w:rPr>
        <w:tab/>
        <w:t>137</w:t>
      </w:r>
    </w:p>
    <w:p w14:paraId="14DA60F7" w14:textId="201DFA39"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A107030</w:t>
      </w:r>
      <w:r>
        <w:rPr>
          <w:rFonts w:ascii="宋体" w:hAnsi="宋体" w:cs="宋体" w:hint="eastAsia"/>
          <w:b w:val="0"/>
          <w:bCs w:val="0"/>
          <w:caps w:val="0"/>
          <w:sz w:val="21"/>
          <w:szCs w:val="21"/>
        </w:rPr>
        <w:tab/>
      </w:r>
      <w:r>
        <w:rPr>
          <w:rFonts w:ascii="宋体" w:hAnsi="宋体" w:cs="宋体" w:hint="eastAsia"/>
          <w:b w:val="0"/>
          <w:sz w:val="21"/>
          <w:szCs w:val="21"/>
        </w:rPr>
        <w:t>抵扣应纳税所得额明细表</w:t>
      </w:r>
      <w:r>
        <w:rPr>
          <w:rFonts w:ascii="宋体" w:hAnsi="宋体" w:cs="宋体" w:hint="eastAsia"/>
          <w:b w:val="0"/>
          <w:sz w:val="21"/>
          <w:szCs w:val="21"/>
        </w:rPr>
        <w:tab/>
      </w:r>
      <w:r w:rsidR="009F36F4">
        <w:rPr>
          <w:rFonts w:ascii="宋体" w:hAnsi="宋体" w:cs="宋体"/>
          <w:b w:val="0"/>
          <w:sz w:val="21"/>
          <w:szCs w:val="21"/>
        </w:rPr>
        <w:t>145</w:t>
      </w:r>
    </w:p>
    <w:p w14:paraId="18C69290" w14:textId="6757FBF5"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A107030</w:t>
      </w:r>
      <w:r>
        <w:rPr>
          <w:rFonts w:ascii="宋体" w:hAnsi="宋体" w:cs="宋体" w:hint="eastAsia"/>
          <w:b w:val="0"/>
          <w:bCs w:val="0"/>
          <w:caps w:val="0"/>
          <w:sz w:val="21"/>
          <w:szCs w:val="21"/>
        </w:rPr>
        <w:tab/>
      </w:r>
      <w:r>
        <w:rPr>
          <w:rFonts w:ascii="宋体" w:hAnsi="宋体" w:cs="宋体" w:hint="eastAsia"/>
          <w:b w:val="0"/>
          <w:sz w:val="21"/>
          <w:szCs w:val="21"/>
        </w:rPr>
        <w:t>《抵扣应纳税所得额明细表》填报说明</w:t>
      </w:r>
      <w:r w:rsidR="009F36F4">
        <w:rPr>
          <w:rFonts w:ascii="宋体" w:hAnsi="宋体" w:cs="宋体" w:hint="eastAsia"/>
          <w:b w:val="0"/>
          <w:sz w:val="21"/>
          <w:szCs w:val="21"/>
        </w:rPr>
        <w:tab/>
        <w:t>146</w:t>
      </w:r>
    </w:p>
    <w:p w14:paraId="14F165F2" w14:textId="7FBA3EFD"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A107041</w:t>
      </w:r>
      <w:r>
        <w:rPr>
          <w:rFonts w:ascii="宋体" w:hAnsi="宋体" w:cs="宋体" w:hint="eastAsia"/>
          <w:b w:val="0"/>
          <w:bCs w:val="0"/>
          <w:caps w:val="0"/>
          <w:sz w:val="21"/>
          <w:szCs w:val="21"/>
        </w:rPr>
        <w:tab/>
      </w:r>
      <w:r>
        <w:rPr>
          <w:rFonts w:ascii="宋体" w:hAnsi="宋体" w:cs="宋体" w:hint="eastAsia"/>
          <w:b w:val="0"/>
          <w:sz w:val="21"/>
          <w:szCs w:val="21"/>
        </w:rPr>
        <w:t>高新技术企业优惠情况及明细表</w:t>
      </w:r>
      <w:r>
        <w:rPr>
          <w:rFonts w:ascii="宋体" w:hAnsi="宋体" w:cs="宋体" w:hint="eastAsia"/>
          <w:b w:val="0"/>
          <w:sz w:val="21"/>
          <w:szCs w:val="21"/>
        </w:rPr>
        <w:tab/>
      </w:r>
      <w:r w:rsidR="009F36F4">
        <w:rPr>
          <w:rFonts w:ascii="宋体" w:hAnsi="宋体" w:cs="宋体"/>
          <w:b w:val="0"/>
          <w:sz w:val="21"/>
          <w:szCs w:val="21"/>
        </w:rPr>
        <w:t>150</w:t>
      </w:r>
    </w:p>
    <w:p w14:paraId="0BE0C145" w14:textId="7EEEC0DA"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A107041</w:t>
      </w:r>
      <w:r>
        <w:rPr>
          <w:rFonts w:ascii="宋体" w:hAnsi="宋体" w:cs="宋体" w:hint="eastAsia"/>
          <w:b w:val="0"/>
          <w:bCs w:val="0"/>
          <w:caps w:val="0"/>
          <w:sz w:val="21"/>
          <w:szCs w:val="21"/>
        </w:rPr>
        <w:tab/>
      </w:r>
      <w:r>
        <w:rPr>
          <w:rFonts w:ascii="宋体" w:hAnsi="宋体" w:cs="宋体" w:hint="eastAsia"/>
          <w:b w:val="0"/>
          <w:sz w:val="21"/>
          <w:szCs w:val="21"/>
        </w:rPr>
        <w:t>《高新技术企业优惠情况及明细表》填报说明</w:t>
      </w:r>
      <w:r>
        <w:rPr>
          <w:rFonts w:ascii="宋体" w:hAnsi="宋体" w:cs="宋体" w:hint="eastAsia"/>
          <w:b w:val="0"/>
          <w:sz w:val="21"/>
          <w:szCs w:val="21"/>
        </w:rPr>
        <w:tab/>
        <w:t>1</w:t>
      </w:r>
      <w:r w:rsidR="009F36F4">
        <w:rPr>
          <w:rFonts w:ascii="宋体" w:hAnsi="宋体" w:cs="宋体"/>
          <w:b w:val="0"/>
          <w:sz w:val="21"/>
          <w:szCs w:val="21"/>
        </w:rPr>
        <w:t>51</w:t>
      </w:r>
    </w:p>
    <w:p w14:paraId="48632B10" w14:textId="4F37F4ED"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A107042</w:t>
      </w:r>
      <w:r>
        <w:rPr>
          <w:rFonts w:ascii="宋体" w:hAnsi="宋体" w:cs="宋体" w:hint="eastAsia"/>
          <w:b w:val="0"/>
          <w:bCs w:val="0"/>
          <w:caps w:val="0"/>
          <w:sz w:val="21"/>
          <w:szCs w:val="21"/>
        </w:rPr>
        <w:tab/>
      </w:r>
      <w:r>
        <w:rPr>
          <w:rFonts w:ascii="宋体" w:hAnsi="宋体" w:cs="宋体" w:hint="eastAsia"/>
          <w:b w:val="0"/>
          <w:sz w:val="21"/>
          <w:szCs w:val="21"/>
        </w:rPr>
        <w:t>软件、集成电路企业优惠情况及明细表</w:t>
      </w:r>
      <w:r w:rsidR="009F36F4">
        <w:rPr>
          <w:rFonts w:ascii="宋体" w:hAnsi="宋体" w:cs="宋体" w:hint="eastAsia"/>
          <w:b w:val="0"/>
          <w:sz w:val="21"/>
          <w:szCs w:val="21"/>
        </w:rPr>
        <w:tab/>
        <w:t>155</w:t>
      </w:r>
    </w:p>
    <w:p w14:paraId="1F77EB18" w14:textId="53411841"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A107042</w:t>
      </w:r>
      <w:r>
        <w:rPr>
          <w:rFonts w:ascii="宋体" w:hAnsi="宋体" w:cs="宋体" w:hint="eastAsia"/>
          <w:b w:val="0"/>
          <w:bCs w:val="0"/>
          <w:caps w:val="0"/>
          <w:sz w:val="21"/>
          <w:szCs w:val="21"/>
        </w:rPr>
        <w:tab/>
      </w:r>
      <w:r>
        <w:rPr>
          <w:rFonts w:ascii="宋体" w:hAnsi="宋体" w:cs="宋体" w:hint="eastAsia"/>
          <w:b w:val="0"/>
          <w:sz w:val="21"/>
          <w:szCs w:val="21"/>
        </w:rPr>
        <w:t>《软件、集成电路企业优惠情况及明细表》填报说明</w:t>
      </w:r>
      <w:r w:rsidR="009F36F4">
        <w:rPr>
          <w:rFonts w:ascii="宋体" w:hAnsi="宋体" w:cs="宋体" w:hint="eastAsia"/>
          <w:b w:val="0"/>
          <w:sz w:val="21"/>
          <w:szCs w:val="21"/>
        </w:rPr>
        <w:tab/>
        <w:t>156</w:t>
      </w:r>
    </w:p>
    <w:p w14:paraId="5682A8DF" w14:textId="574ADA53"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A107050</w:t>
      </w:r>
      <w:r>
        <w:rPr>
          <w:rFonts w:ascii="宋体" w:hAnsi="宋体" w:cs="宋体" w:hint="eastAsia"/>
          <w:b w:val="0"/>
          <w:bCs w:val="0"/>
          <w:caps w:val="0"/>
          <w:sz w:val="21"/>
          <w:szCs w:val="21"/>
        </w:rPr>
        <w:tab/>
      </w:r>
      <w:r>
        <w:rPr>
          <w:rFonts w:ascii="宋体" w:hAnsi="宋体" w:cs="宋体" w:hint="eastAsia"/>
          <w:b w:val="0"/>
          <w:sz w:val="21"/>
          <w:szCs w:val="21"/>
        </w:rPr>
        <w:t>税额抵免优惠明细表</w:t>
      </w:r>
      <w:r>
        <w:rPr>
          <w:rFonts w:ascii="宋体" w:hAnsi="宋体" w:cs="宋体" w:hint="eastAsia"/>
          <w:b w:val="0"/>
          <w:sz w:val="21"/>
          <w:szCs w:val="21"/>
        </w:rPr>
        <w:tab/>
      </w:r>
      <w:r w:rsidR="009F36F4">
        <w:rPr>
          <w:rFonts w:ascii="宋体" w:hAnsi="宋体" w:cs="宋体"/>
          <w:b w:val="0"/>
          <w:sz w:val="21"/>
          <w:szCs w:val="21"/>
        </w:rPr>
        <w:t>161</w:t>
      </w:r>
    </w:p>
    <w:p w14:paraId="6D9552D8" w14:textId="14ECF714"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A107050</w:t>
      </w:r>
      <w:r>
        <w:rPr>
          <w:rFonts w:ascii="宋体" w:hAnsi="宋体" w:cs="宋体" w:hint="eastAsia"/>
          <w:b w:val="0"/>
          <w:bCs w:val="0"/>
          <w:caps w:val="0"/>
          <w:sz w:val="21"/>
          <w:szCs w:val="21"/>
        </w:rPr>
        <w:tab/>
      </w:r>
      <w:r>
        <w:rPr>
          <w:rFonts w:ascii="宋体" w:hAnsi="宋体" w:cs="宋体" w:hint="eastAsia"/>
          <w:b w:val="0"/>
          <w:sz w:val="21"/>
          <w:szCs w:val="21"/>
        </w:rPr>
        <w:t>《税额抵免优惠明细表》填报说明</w:t>
      </w:r>
      <w:r w:rsidR="009F36F4">
        <w:rPr>
          <w:rFonts w:ascii="宋体" w:hAnsi="宋体" w:cs="宋体" w:hint="eastAsia"/>
          <w:b w:val="0"/>
          <w:sz w:val="21"/>
          <w:szCs w:val="21"/>
        </w:rPr>
        <w:tab/>
        <w:t>162</w:t>
      </w:r>
    </w:p>
    <w:p w14:paraId="14980E86" w14:textId="04BE681E"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A108000</w:t>
      </w:r>
      <w:r>
        <w:rPr>
          <w:rFonts w:ascii="宋体" w:hAnsi="宋体" w:cs="宋体" w:hint="eastAsia"/>
          <w:b w:val="0"/>
          <w:bCs w:val="0"/>
          <w:caps w:val="0"/>
          <w:sz w:val="21"/>
          <w:szCs w:val="21"/>
        </w:rPr>
        <w:tab/>
      </w:r>
      <w:r>
        <w:rPr>
          <w:rFonts w:ascii="宋体" w:hAnsi="宋体" w:cs="宋体" w:hint="eastAsia"/>
          <w:b w:val="0"/>
          <w:sz w:val="21"/>
          <w:szCs w:val="21"/>
        </w:rPr>
        <w:t>境外所得税收抵免明细表</w:t>
      </w:r>
      <w:r w:rsidR="009F36F4">
        <w:rPr>
          <w:rFonts w:ascii="宋体" w:hAnsi="宋体" w:cs="宋体" w:hint="eastAsia"/>
          <w:b w:val="0"/>
          <w:sz w:val="21"/>
          <w:szCs w:val="21"/>
        </w:rPr>
        <w:tab/>
        <w:t>165</w:t>
      </w:r>
    </w:p>
    <w:p w14:paraId="2871ED71" w14:textId="2BBB800D"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A108000</w:t>
      </w:r>
      <w:r>
        <w:rPr>
          <w:rFonts w:ascii="宋体" w:hAnsi="宋体" w:cs="宋体" w:hint="eastAsia"/>
          <w:b w:val="0"/>
          <w:bCs w:val="0"/>
          <w:caps w:val="0"/>
          <w:sz w:val="21"/>
          <w:szCs w:val="21"/>
        </w:rPr>
        <w:tab/>
      </w:r>
      <w:r>
        <w:rPr>
          <w:rFonts w:ascii="宋体" w:hAnsi="宋体" w:cs="宋体" w:hint="eastAsia"/>
          <w:b w:val="0"/>
          <w:sz w:val="21"/>
          <w:szCs w:val="21"/>
        </w:rPr>
        <w:t>《境外所得税收抵免明细表》填报说明</w:t>
      </w:r>
      <w:r w:rsidR="009F36F4">
        <w:rPr>
          <w:rFonts w:ascii="宋体" w:hAnsi="宋体" w:cs="宋体" w:hint="eastAsia"/>
          <w:b w:val="0"/>
          <w:sz w:val="21"/>
          <w:szCs w:val="21"/>
        </w:rPr>
        <w:tab/>
        <w:t>166</w:t>
      </w:r>
    </w:p>
    <w:p w14:paraId="35AEDBD2" w14:textId="1FA17499"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A108010</w:t>
      </w:r>
      <w:r>
        <w:rPr>
          <w:rFonts w:ascii="宋体" w:hAnsi="宋体" w:cs="宋体" w:hint="eastAsia"/>
          <w:b w:val="0"/>
          <w:bCs w:val="0"/>
          <w:caps w:val="0"/>
          <w:sz w:val="21"/>
          <w:szCs w:val="21"/>
        </w:rPr>
        <w:tab/>
      </w:r>
      <w:r>
        <w:rPr>
          <w:rFonts w:ascii="宋体" w:hAnsi="宋体" w:cs="宋体" w:hint="eastAsia"/>
          <w:b w:val="0"/>
          <w:sz w:val="21"/>
          <w:szCs w:val="21"/>
        </w:rPr>
        <w:t>境外所得纳税调整后所得明细表</w:t>
      </w:r>
      <w:r w:rsidR="009F36F4">
        <w:rPr>
          <w:rFonts w:ascii="宋体" w:hAnsi="宋体" w:cs="宋体" w:hint="eastAsia"/>
          <w:b w:val="0"/>
          <w:sz w:val="21"/>
          <w:szCs w:val="21"/>
        </w:rPr>
        <w:tab/>
        <w:t>169</w:t>
      </w:r>
    </w:p>
    <w:p w14:paraId="1033E3FB" w14:textId="48F06F4C"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A108010</w:t>
      </w:r>
      <w:r>
        <w:rPr>
          <w:rFonts w:ascii="宋体" w:hAnsi="宋体" w:cs="宋体" w:hint="eastAsia"/>
          <w:b w:val="0"/>
          <w:bCs w:val="0"/>
          <w:caps w:val="0"/>
          <w:sz w:val="21"/>
          <w:szCs w:val="21"/>
        </w:rPr>
        <w:tab/>
      </w:r>
      <w:r>
        <w:rPr>
          <w:rFonts w:ascii="宋体" w:hAnsi="宋体" w:cs="宋体" w:hint="eastAsia"/>
          <w:b w:val="0"/>
          <w:sz w:val="21"/>
          <w:szCs w:val="21"/>
        </w:rPr>
        <w:t>《境外所得纳税调整后所得明细表》填报说明</w:t>
      </w:r>
      <w:r w:rsidR="009F36F4">
        <w:rPr>
          <w:rFonts w:ascii="宋体" w:hAnsi="宋体" w:cs="宋体" w:hint="eastAsia"/>
          <w:b w:val="0"/>
          <w:sz w:val="21"/>
          <w:szCs w:val="21"/>
        </w:rPr>
        <w:tab/>
        <w:t>170</w:t>
      </w:r>
    </w:p>
    <w:p w14:paraId="31BDBBBF" w14:textId="5E33DB96"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lastRenderedPageBreak/>
        <w:t>A108020</w:t>
      </w:r>
      <w:r>
        <w:rPr>
          <w:rFonts w:ascii="宋体" w:hAnsi="宋体" w:cs="宋体" w:hint="eastAsia"/>
          <w:b w:val="0"/>
          <w:bCs w:val="0"/>
          <w:caps w:val="0"/>
          <w:sz w:val="21"/>
          <w:szCs w:val="21"/>
        </w:rPr>
        <w:tab/>
      </w:r>
      <w:r>
        <w:rPr>
          <w:rFonts w:ascii="宋体" w:hAnsi="宋体" w:cs="宋体" w:hint="eastAsia"/>
          <w:b w:val="0"/>
          <w:sz w:val="21"/>
          <w:szCs w:val="21"/>
        </w:rPr>
        <w:t>境外分支机构弥补亏损明细表</w:t>
      </w:r>
      <w:r w:rsidR="009F36F4">
        <w:rPr>
          <w:rFonts w:ascii="宋体" w:hAnsi="宋体" w:cs="宋体" w:hint="eastAsia"/>
          <w:b w:val="0"/>
          <w:sz w:val="21"/>
          <w:szCs w:val="21"/>
        </w:rPr>
        <w:tab/>
        <w:t>173</w:t>
      </w:r>
    </w:p>
    <w:p w14:paraId="56D864A1" w14:textId="3F168702"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A108020</w:t>
      </w:r>
      <w:r>
        <w:rPr>
          <w:rFonts w:ascii="宋体" w:hAnsi="宋体" w:cs="宋体" w:hint="eastAsia"/>
          <w:b w:val="0"/>
          <w:bCs w:val="0"/>
          <w:caps w:val="0"/>
          <w:sz w:val="21"/>
          <w:szCs w:val="21"/>
        </w:rPr>
        <w:tab/>
      </w:r>
      <w:r>
        <w:rPr>
          <w:rFonts w:ascii="宋体" w:hAnsi="宋体" w:cs="宋体" w:hint="eastAsia"/>
          <w:b w:val="0"/>
          <w:sz w:val="21"/>
          <w:szCs w:val="21"/>
        </w:rPr>
        <w:t>《境外分支机构弥补亏损明细表》填报说明</w:t>
      </w:r>
      <w:r w:rsidR="009F36F4">
        <w:rPr>
          <w:rFonts w:ascii="宋体" w:hAnsi="宋体" w:cs="宋体" w:hint="eastAsia"/>
          <w:b w:val="0"/>
          <w:sz w:val="21"/>
          <w:szCs w:val="21"/>
        </w:rPr>
        <w:tab/>
        <w:t>174</w:t>
      </w:r>
    </w:p>
    <w:p w14:paraId="469950F3" w14:textId="507A45DC"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A108030</w:t>
      </w:r>
      <w:r>
        <w:rPr>
          <w:rFonts w:ascii="宋体" w:hAnsi="宋体" w:cs="宋体" w:hint="eastAsia"/>
          <w:b w:val="0"/>
          <w:bCs w:val="0"/>
          <w:caps w:val="0"/>
          <w:sz w:val="21"/>
          <w:szCs w:val="21"/>
        </w:rPr>
        <w:tab/>
      </w:r>
      <w:r>
        <w:rPr>
          <w:rFonts w:ascii="宋体" w:hAnsi="宋体" w:cs="宋体" w:hint="eastAsia"/>
          <w:b w:val="0"/>
          <w:sz w:val="21"/>
          <w:szCs w:val="21"/>
        </w:rPr>
        <w:t>跨年度结转抵免境外所得税明细表</w:t>
      </w:r>
      <w:r w:rsidR="009F36F4">
        <w:rPr>
          <w:rFonts w:ascii="宋体" w:hAnsi="宋体" w:cs="宋体" w:hint="eastAsia"/>
          <w:b w:val="0"/>
          <w:sz w:val="21"/>
          <w:szCs w:val="21"/>
        </w:rPr>
        <w:tab/>
        <w:t>176</w:t>
      </w:r>
    </w:p>
    <w:p w14:paraId="02C359AA" w14:textId="43D3E161"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A108030</w:t>
      </w:r>
      <w:r>
        <w:rPr>
          <w:rFonts w:ascii="宋体" w:hAnsi="宋体" w:cs="宋体" w:hint="eastAsia"/>
          <w:b w:val="0"/>
          <w:bCs w:val="0"/>
          <w:caps w:val="0"/>
          <w:sz w:val="21"/>
          <w:szCs w:val="21"/>
        </w:rPr>
        <w:tab/>
      </w:r>
      <w:r>
        <w:rPr>
          <w:rFonts w:ascii="宋体" w:hAnsi="宋体" w:cs="宋体" w:hint="eastAsia"/>
          <w:b w:val="0"/>
          <w:sz w:val="21"/>
          <w:szCs w:val="21"/>
        </w:rPr>
        <w:t>《跨年度结转抵免境外所得税明细表》填报说明</w:t>
      </w:r>
      <w:r w:rsidR="009F36F4">
        <w:rPr>
          <w:rFonts w:ascii="宋体" w:hAnsi="宋体" w:cs="宋体" w:hint="eastAsia"/>
          <w:b w:val="0"/>
          <w:sz w:val="21"/>
          <w:szCs w:val="21"/>
        </w:rPr>
        <w:tab/>
        <w:t>177</w:t>
      </w:r>
    </w:p>
    <w:p w14:paraId="1B538B01" w14:textId="2BCAFF49"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A109000</w:t>
      </w:r>
      <w:r>
        <w:rPr>
          <w:rFonts w:ascii="宋体" w:hAnsi="宋体" w:cs="宋体" w:hint="eastAsia"/>
          <w:b w:val="0"/>
          <w:bCs w:val="0"/>
          <w:caps w:val="0"/>
          <w:sz w:val="21"/>
          <w:szCs w:val="21"/>
        </w:rPr>
        <w:tab/>
      </w:r>
      <w:r>
        <w:rPr>
          <w:rFonts w:ascii="宋体" w:hAnsi="宋体" w:cs="宋体" w:hint="eastAsia"/>
          <w:b w:val="0"/>
          <w:sz w:val="21"/>
          <w:szCs w:val="21"/>
        </w:rPr>
        <w:t>跨地区经营汇总纳税企业年度分摊企业所得税明细表</w:t>
      </w:r>
      <w:r w:rsidR="009F36F4">
        <w:rPr>
          <w:rFonts w:ascii="宋体" w:hAnsi="宋体" w:cs="宋体" w:hint="eastAsia"/>
          <w:b w:val="0"/>
          <w:sz w:val="21"/>
          <w:szCs w:val="21"/>
        </w:rPr>
        <w:tab/>
        <w:t>178</w:t>
      </w:r>
    </w:p>
    <w:p w14:paraId="6F085A56" w14:textId="209776FA"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A109000</w:t>
      </w:r>
      <w:r>
        <w:rPr>
          <w:rFonts w:ascii="宋体" w:hAnsi="宋体" w:cs="宋体" w:hint="eastAsia"/>
          <w:b w:val="0"/>
          <w:bCs w:val="0"/>
          <w:caps w:val="0"/>
          <w:sz w:val="21"/>
          <w:szCs w:val="21"/>
        </w:rPr>
        <w:tab/>
      </w:r>
      <w:r>
        <w:rPr>
          <w:rFonts w:ascii="宋体" w:hAnsi="宋体" w:cs="宋体" w:hint="eastAsia"/>
          <w:b w:val="0"/>
          <w:sz w:val="21"/>
          <w:szCs w:val="21"/>
        </w:rPr>
        <w:t>《跨地区经营汇总纳税企业年度分摊企业所得税明细表》填报说明</w:t>
      </w:r>
      <w:r w:rsidR="009F36F4">
        <w:rPr>
          <w:rFonts w:ascii="宋体" w:hAnsi="宋体" w:cs="宋体" w:hint="eastAsia"/>
          <w:b w:val="0"/>
          <w:sz w:val="21"/>
          <w:szCs w:val="21"/>
        </w:rPr>
        <w:tab/>
        <w:t>179</w:t>
      </w:r>
    </w:p>
    <w:p w14:paraId="2E7E9632" w14:textId="469CD214"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A109010</w:t>
      </w:r>
      <w:r>
        <w:rPr>
          <w:rFonts w:ascii="宋体" w:hAnsi="宋体" w:cs="宋体" w:hint="eastAsia"/>
          <w:b w:val="0"/>
          <w:bCs w:val="0"/>
          <w:caps w:val="0"/>
          <w:sz w:val="21"/>
          <w:szCs w:val="21"/>
        </w:rPr>
        <w:tab/>
      </w:r>
      <w:r>
        <w:rPr>
          <w:rFonts w:ascii="宋体" w:hAnsi="宋体" w:cs="宋体" w:hint="eastAsia"/>
          <w:b w:val="0"/>
          <w:sz w:val="21"/>
          <w:szCs w:val="21"/>
        </w:rPr>
        <w:t>企业所得税汇总纳税分支机构所得税分配表</w:t>
      </w:r>
      <w:r w:rsidR="009F36F4">
        <w:rPr>
          <w:rFonts w:ascii="宋体" w:hAnsi="宋体" w:cs="宋体" w:hint="eastAsia"/>
          <w:b w:val="0"/>
          <w:sz w:val="21"/>
          <w:szCs w:val="21"/>
        </w:rPr>
        <w:tab/>
        <w:t>183</w:t>
      </w:r>
    </w:p>
    <w:p w14:paraId="4954C6DE" w14:textId="545DB54C" w:rsidR="00197109" w:rsidRDefault="00D770CC">
      <w:pPr>
        <w:pStyle w:val="11"/>
        <w:tabs>
          <w:tab w:val="left" w:pos="1050"/>
          <w:tab w:val="right" w:leader="dot" w:pos="8947"/>
        </w:tabs>
        <w:outlineLvl w:val="0"/>
        <w:rPr>
          <w:rFonts w:ascii="宋体" w:hAnsi="宋体" w:cs="宋体"/>
          <w:b w:val="0"/>
          <w:bCs w:val="0"/>
          <w:caps w:val="0"/>
          <w:sz w:val="21"/>
          <w:szCs w:val="21"/>
        </w:rPr>
      </w:pPr>
      <w:r>
        <w:rPr>
          <w:rFonts w:ascii="宋体" w:hAnsi="宋体" w:cs="宋体" w:hint="eastAsia"/>
          <w:b w:val="0"/>
          <w:sz w:val="21"/>
          <w:szCs w:val="21"/>
        </w:rPr>
        <w:t>A109010</w:t>
      </w:r>
      <w:r>
        <w:rPr>
          <w:rFonts w:ascii="宋体" w:hAnsi="宋体" w:cs="宋体" w:hint="eastAsia"/>
          <w:b w:val="0"/>
          <w:bCs w:val="0"/>
          <w:caps w:val="0"/>
          <w:sz w:val="21"/>
          <w:szCs w:val="21"/>
        </w:rPr>
        <w:tab/>
      </w:r>
      <w:r>
        <w:rPr>
          <w:rFonts w:ascii="宋体" w:hAnsi="宋体" w:cs="宋体" w:hint="eastAsia"/>
          <w:b w:val="0"/>
          <w:sz w:val="21"/>
          <w:szCs w:val="21"/>
        </w:rPr>
        <w:t>《企业所得税汇总纳税分支机构所得税分配表》填报说明</w:t>
      </w:r>
      <w:r w:rsidR="009F36F4">
        <w:rPr>
          <w:rFonts w:ascii="宋体" w:hAnsi="宋体" w:cs="宋体" w:hint="eastAsia"/>
          <w:b w:val="0"/>
          <w:sz w:val="21"/>
          <w:szCs w:val="21"/>
        </w:rPr>
        <w:tab/>
        <w:t>184</w:t>
      </w:r>
    </w:p>
    <w:p w14:paraId="16877865" w14:textId="77777777" w:rsidR="00197109" w:rsidRDefault="00197109">
      <w:pPr>
        <w:spacing w:line="360" w:lineRule="auto"/>
        <w:rPr>
          <w:rFonts w:ascii="宋体"/>
          <w:szCs w:val="21"/>
        </w:rPr>
        <w:sectPr w:rsidR="00197109" w:rsidSect="004368E7">
          <w:footerReference w:type="first" r:id="rId13"/>
          <w:type w:val="oddPage"/>
          <w:pgSz w:w="11906" w:h="16838"/>
          <w:pgMar w:top="1418" w:right="1418" w:bottom="1418" w:left="1418" w:header="851" w:footer="992" w:gutter="113"/>
          <w:pgNumType w:start="1"/>
          <w:cols w:space="425"/>
          <w:docGrid w:linePitch="312"/>
        </w:sectPr>
      </w:pPr>
    </w:p>
    <w:p w14:paraId="662283D2" w14:textId="77777777" w:rsidR="00197109" w:rsidRDefault="00D770CC">
      <w:pPr>
        <w:pStyle w:val="110"/>
        <w:spacing w:beforeLines="150" w:before="360" w:afterLines="100" w:after="240"/>
        <w:rPr>
          <w:sz w:val="2"/>
        </w:rPr>
      </w:pPr>
      <w:r>
        <w:rPr>
          <w:rFonts w:hint="eastAsia"/>
          <w:sz w:val="36"/>
        </w:rPr>
        <w:lastRenderedPageBreak/>
        <w:t>中华人民共和国企业所得税年度纳税申报表</w:t>
      </w:r>
      <w:r>
        <w:rPr>
          <w:sz w:val="36"/>
        </w:rPr>
        <w:br/>
      </w:r>
    </w:p>
    <w:tbl>
      <w:tblPr>
        <w:tblW w:w="9789" w:type="dxa"/>
        <w:jc w:val="center"/>
        <w:tblLayout w:type="fixed"/>
        <w:tblLook w:val="04A0" w:firstRow="1" w:lastRow="0" w:firstColumn="1" w:lastColumn="0" w:noHBand="0" w:noVBand="1"/>
      </w:tblPr>
      <w:tblGrid>
        <w:gridCol w:w="626"/>
        <w:gridCol w:w="454"/>
        <w:gridCol w:w="1079"/>
        <w:gridCol w:w="960"/>
        <w:gridCol w:w="27"/>
        <w:gridCol w:w="1053"/>
        <w:gridCol w:w="672"/>
        <w:gridCol w:w="408"/>
        <w:gridCol w:w="236"/>
        <w:gridCol w:w="2162"/>
        <w:gridCol w:w="1082"/>
        <w:gridCol w:w="372"/>
        <w:gridCol w:w="612"/>
        <w:gridCol w:w="46"/>
      </w:tblGrid>
      <w:tr w:rsidR="00197109" w14:paraId="78C55609" w14:textId="77777777">
        <w:trPr>
          <w:trHeight w:val="285"/>
          <w:jc w:val="center"/>
        </w:trPr>
        <w:tc>
          <w:tcPr>
            <w:tcW w:w="9789" w:type="dxa"/>
            <w:gridSpan w:val="14"/>
            <w:vAlign w:val="bottom"/>
          </w:tcPr>
          <w:p w14:paraId="5527F3EB" w14:textId="77777777" w:rsidR="00197109" w:rsidRDefault="00D770CC">
            <w:pPr>
              <w:widowControl/>
              <w:jc w:val="center"/>
              <w:rPr>
                <w:rFonts w:ascii="宋体"/>
                <w:b/>
                <w:bCs/>
                <w:kern w:val="0"/>
                <w:sz w:val="24"/>
              </w:rPr>
            </w:pPr>
            <w:r>
              <w:rPr>
                <w:rFonts w:ascii="宋体" w:hAnsi="宋体" w:cs="宋体" w:hint="eastAsia"/>
                <w:b/>
                <w:bCs/>
                <w:kern w:val="0"/>
                <w:sz w:val="24"/>
              </w:rPr>
              <w:t>（</w:t>
            </w:r>
            <w:r>
              <w:rPr>
                <w:rFonts w:ascii="宋体" w:hAnsi="宋体" w:cs="宋体"/>
                <w:b/>
                <w:bCs/>
                <w:kern w:val="0"/>
                <w:sz w:val="24"/>
              </w:rPr>
              <w:t>A</w:t>
            </w:r>
            <w:r>
              <w:rPr>
                <w:rFonts w:ascii="宋体" w:hAnsi="宋体" w:cs="宋体" w:hint="eastAsia"/>
                <w:b/>
                <w:bCs/>
                <w:kern w:val="0"/>
                <w:sz w:val="24"/>
              </w:rPr>
              <w:t>类</w:t>
            </w:r>
            <w:r>
              <w:rPr>
                <w:rFonts w:ascii="宋体" w:hAnsi="宋体" w:cs="宋体"/>
                <w:b/>
                <w:bCs/>
                <w:kern w:val="0"/>
                <w:sz w:val="24"/>
              </w:rPr>
              <w:t xml:space="preserve"> , 2017</w:t>
            </w:r>
            <w:r>
              <w:rPr>
                <w:rFonts w:ascii="宋体" w:hAnsi="宋体" w:cs="宋体" w:hint="eastAsia"/>
                <w:b/>
                <w:bCs/>
                <w:kern w:val="0"/>
                <w:sz w:val="24"/>
              </w:rPr>
              <w:t>年版）</w:t>
            </w:r>
          </w:p>
        </w:tc>
      </w:tr>
      <w:tr w:rsidR="00197109" w14:paraId="3B36AE85" w14:textId="77777777">
        <w:trPr>
          <w:trHeight w:val="479"/>
          <w:jc w:val="center"/>
        </w:trPr>
        <w:tc>
          <w:tcPr>
            <w:tcW w:w="9789" w:type="dxa"/>
            <w:gridSpan w:val="14"/>
            <w:vAlign w:val="bottom"/>
          </w:tcPr>
          <w:p w14:paraId="4582850A" w14:textId="77777777" w:rsidR="00197109" w:rsidRDefault="00197109">
            <w:pPr>
              <w:widowControl/>
              <w:ind w:leftChars="300" w:left="630"/>
              <w:jc w:val="left"/>
              <w:rPr>
                <w:rFonts w:ascii="宋体"/>
                <w:kern w:val="0"/>
                <w:sz w:val="24"/>
              </w:rPr>
            </w:pPr>
          </w:p>
        </w:tc>
      </w:tr>
      <w:tr w:rsidR="00197109" w14:paraId="7FBD10F8" w14:textId="77777777">
        <w:trPr>
          <w:trHeight w:val="680"/>
          <w:jc w:val="center"/>
        </w:trPr>
        <w:tc>
          <w:tcPr>
            <w:tcW w:w="9789" w:type="dxa"/>
            <w:gridSpan w:val="14"/>
            <w:vAlign w:val="center"/>
          </w:tcPr>
          <w:p w14:paraId="3BD1EEA5" w14:textId="77777777" w:rsidR="00197109" w:rsidRDefault="00D770CC">
            <w:pPr>
              <w:widowControl/>
              <w:ind w:leftChars="476" w:left="1000"/>
              <w:rPr>
                <w:rFonts w:ascii="宋体"/>
                <w:kern w:val="0"/>
                <w:sz w:val="24"/>
              </w:rPr>
            </w:pPr>
            <w:r>
              <w:rPr>
                <w:rFonts w:ascii="宋体" w:hAnsi="宋体" w:cs="宋体" w:hint="eastAsia"/>
                <w:kern w:val="0"/>
                <w:sz w:val="24"/>
              </w:rPr>
              <w:t>税款所属期间：    年    月    日至      年    月    日</w:t>
            </w:r>
          </w:p>
        </w:tc>
      </w:tr>
      <w:tr w:rsidR="00197109" w14:paraId="2E765A2F" w14:textId="77777777">
        <w:trPr>
          <w:trHeight w:val="680"/>
          <w:jc w:val="center"/>
        </w:trPr>
        <w:tc>
          <w:tcPr>
            <w:tcW w:w="3146" w:type="dxa"/>
            <w:gridSpan w:val="5"/>
            <w:vAlign w:val="center"/>
          </w:tcPr>
          <w:p w14:paraId="134102EA" w14:textId="77777777" w:rsidR="00197109" w:rsidRDefault="00D770CC">
            <w:pPr>
              <w:widowControl/>
              <w:jc w:val="center"/>
              <w:rPr>
                <w:rFonts w:ascii="宋体"/>
                <w:kern w:val="0"/>
                <w:sz w:val="24"/>
              </w:rPr>
            </w:pPr>
            <w:r>
              <w:rPr>
                <w:rFonts w:ascii="宋体" w:hAnsi="宋体" w:cs="宋体" w:hint="eastAsia"/>
                <w:kern w:val="0"/>
                <w:sz w:val="24"/>
              </w:rPr>
              <w:t xml:space="preserve">    纳税人识别号</w:t>
            </w:r>
          </w:p>
          <w:p w14:paraId="4019988F" w14:textId="77777777" w:rsidR="00197109" w:rsidRDefault="00D770CC">
            <w:pPr>
              <w:widowControl/>
              <w:jc w:val="center"/>
              <w:rPr>
                <w:rFonts w:ascii="宋体"/>
                <w:kern w:val="0"/>
                <w:sz w:val="24"/>
              </w:rPr>
            </w:pPr>
            <w:r>
              <w:rPr>
                <w:rFonts w:ascii="宋体" w:hAnsi="宋体" w:cs="宋体" w:hint="eastAsia"/>
                <w:kern w:val="0"/>
                <w:sz w:val="24"/>
              </w:rPr>
              <w:t xml:space="preserve">     （统一社会信用代码）：</w:t>
            </w:r>
          </w:p>
        </w:tc>
        <w:tc>
          <w:tcPr>
            <w:tcW w:w="6643" w:type="dxa"/>
            <w:gridSpan w:val="9"/>
            <w:vAlign w:val="center"/>
          </w:tcPr>
          <w:p w14:paraId="30FE7FB7" w14:textId="77777777" w:rsidR="00197109" w:rsidRDefault="00D770CC">
            <w:pPr>
              <w:widowControl/>
              <w:ind w:leftChars="-50" w:left="-105" w:rightChars="-50" w:right="-105" w:firstLineChars="100" w:firstLine="280"/>
              <w:rPr>
                <w:rFonts w:ascii="宋体"/>
                <w:kern w:val="0"/>
                <w:sz w:val="28"/>
                <w:szCs w:val="28"/>
              </w:rPr>
            </w:pPr>
            <w:r>
              <w:rPr>
                <w:rFonts w:ascii="宋体" w:hAnsi="宋体" w:cs="宋体" w:hint="eastAsia"/>
                <w:kern w:val="0"/>
                <w:sz w:val="28"/>
                <w:szCs w:val="28"/>
              </w:rPr>
              <w:t>□□□□□□□□□□□□□□□□□□</w:t>
            </w:r>
          </w:p>
        </w:tc>
      </w:tr>
      <w:tr w:rsidR="00197109" w14:paraId="672D3A57" w14:textId="77777777">
        <w:trPr>
          <w:trHeight w:val="680"/>
          <w:jc w:val="center"/>
        </w:trPr>
        <w:tc>
          <w:tcPr>
            <w:tcW w:w="9789" w:type="dxa"/>
            <w:gridSpan w:val="14"/>
            <w:vAlign w:val="center"/>
          </w:tcPr>
          <w:p w14:paraId="0D6E9A97" w14:textId="77777777" w:rsidR="00197109" w:rsidRDefault="00D770CC">
            <w:pPr>
              <w:widowControl/>
              <w:ind w:leftChars="476" w:left="1000"/>
              <w:rPr>
                <w:rFonts w:ascii="宋体"/>
                <w:kern w:val="0"/>
                <w:sz w:val="24"/>
              </w:rPr>
            </w:pPr>
            <w:r>
              <w:rPr>
                <w:rFonts w:ascii="宋体" w:hAnsi="宋体" w:cs="宋体" w:hint="eastAsia"/>
                <w:kern w:val="0"/>
                <w:sz w:val="24"/>
              </w:rPr>
              <w:t>纳税人名称：</w:t>
            </w:r>
          </w:p>
        </w:tc>
      </w:tr>
      <w:tr w:rsidR="00197109" w14:paraId="7BB6581A" w14:textId="77777777">
        <w:trPr>
          <w:trHeight w:val="680"/>
          <w:jc w:val="center"/>
        </w:trPr>
        <w:tc>
          <w:tcPr>
            <w:tcW w:w="9789" w:type="dxa"/>
            <w:gridSpan w:val="14"/>
            <w:vAlign w:val="center"/>
          </w:tcPr>
          <w:p w14:paraId="4D24113E" w14:textId="77777777" w:rsidR="00197109" w:rsidRDefault="00D770CC">
            <w:pPr>
              <w:widowControl/>
              <w:ind w:leftChars="476" w:left="1000"/>
              <w:rPr>
                <w:rFonts w:ascii="宋体"/>
                <w:kern w:val="0"/>
                <w:sz w:val="24"/>
              </w:rPr>
            </w:pPr>
            <w:r>
              <w:rPr>
                <w:rFonts w:ascii="宋体" w:hAnsi="宋体" w:cs="宋体" w:hint="eastAsia"/>
                <w:kern w:val="0"/>
                <w:sz w:val="24"/>
              </w:rPr>
              <w:t>金额单位：人民币元（列至角分）</w:t>
            </w:r>
          </w:p>
        </w:tc>
      </w:tr>
      <w:tr w:rsidR="00197109" w14:paraId="5C30520D" w14:textId="77777777">
        <w:trPr>
          <w:trHeight w:val="375"/>
          <w:jc w:val="center"/>
        </w:trPr>
        <w:tc>
          <w:tcPr>
            <w:tcW w:w="9789" w:type="dxa"/>
            <w:gridSpan w:val="14"/>
          </w:tcPr>
          <w:p w14:paraId="1D5EE2D2" w14:textId="77777777" w:rsidR="00197109" w:rsidRDefault="00197109">
            <w:pPr>
              <w:widowControl/>
              <w:jc w:val="left"/>
              <w:rPr>
                <w:rFonts w:eastAsia="Times New Roman"/>
                <w:kern w:val="0"/>
                <w:sz w:val="20"/>
                <w:szCs w:val="20"/>
              </w:rPr>
            </w:pPr>
          </w:p>
        </w:tc>
      </w:tr>
      <w:tr w:rsidR="00197109" w14:paraId="6194DDD5" w14:textId="77777777">
        <w:trPr>
          <w:trHeight w:val="624"/>
          <w:jc w:val="center"/>
        </w:trPr>
        <w:tc>
          <w:tcPr>
            <w:tcW w:w="9789" w:type="dxa"/>
            <w:gridSpan w:val="14"/>
            <w:vMerge w:val="restart"/>
            <w:vAlign w:val="center"/>
          </w:tcPr>
          <w:p w14:paraId="44C8ACAA" w14:textId="77777777" w:rsidR="00197109" w:rsidRDefault="00D770CC">
            <w:pPr>
              <w:widowControl/>
              <w:ind w:leftChars="200" w:left="420" w:rightChars="200" w:right="420" w:firstLineChars="200" w:firstLine="562"/>
              <w:jc w:val="left"/>
              <w:rPr>
                <w:rFonts w:ascii="宋体"/>
                <w:b/>
                <w:bCs/>
                <w:kern w:val="0"/>
                <w:sz w:val="28"/>
                <w:szCs w:val="28"/>
              </w:rPr>
            </w:pPr>
            <w:r>
              <w:rPr>
                <w:rFonts w:ascii="宋体" w:hAnsi="宋体" w:cs="宋体" w:hint="eastAsia"/>
                <w:b/>
                <w:bCs/>
                <w:kern w:val="0"/>
                <w:sz w:val="28"/>
                <w:szCs w:val="28"/>
              </w:rPr>
              <w:t>谨声明：本纳税申报表是根据国家税收法律法规及相关规定填报的，是真实的、可靠的、完整的。</w:t>
            </w:r>
          </w:p>
        </w:tc>
      </w:tr>
      <w:tr w:rsidR="00197109" w14:paraId="0959183B" w14:textId="77777777">
        <w:trPr>
          <w:trHeight w:val="624"/>
          <w:jc w:val="center"/>
        </w:trPr>
        <w:tc>
          <w:tcPr>
            <w:tcW w:w="9789" w:type="dxa"/>
            <w:gridSpan w:val="14"/>
            <w:vMerge/>
            <w:vAlign w:val="center"/>
          </w:tcPr>
          <w:p w14:paraId="270F19AF" w14:textId="77777777" w:rsidR="00197109" w:rsidRDefault="00197109">
            <w:pPr>
              <w:widowControl/>
              <w:jc w:val="left"/>
              <w:rPr>
                <w:rFonts w:ascii="宋体"/>
                <w:b/>
                <w:bCs/>
                <w:kern w:val="0"/>
                <w:sz w:val="28"/>
                <w:szCs w:val="28"/>
              </w:rPr>
            </w:pPr>
          </w:p>
        </w:tc>
      </w:tr>
      <w:tr w:rsidR="00197109" w14:paraId="2D5831B8" w14:textId="77777777">
        <w:trPr>
          <w:trHeight w:val="720"/>
          <w:jc w:val="center"/>
        </w:trPr>
        <w:tc>
          <w:tcPr>
            <w:tcW w:w="9789" w:type="dxa"/>
            <w:gridSpan w:val="14"/>
            <w:vMerge/>
            <w:vAlign w:val="center"/>
          </w:tcPr>
          <w:p w14:paraId="3A03581D" w14:textId="77777777" w:rsidR="00197109" w:rsidRDefault="00197109">
            <w:pPr>
              <w:widowControl/>
              <w:jc w:val="left"/>
              <w:rPr>
                <w:rFonts w:ascii="宋体"/>
                <w:b/>
                <w:bCs/>
                <w:kern w:val="0"/>
                <w:sz w:val="28"/>
                <w:szCs w:val="28"/>
              </w:rPr>
            </w:pPr>
          </w:p>
        </w:tc>
      </w:tr>
      <w:tr w:rsidR="00197109" w14:paraId="73FA2F03" w14:textId="77777777">
        <w:trPr>
          <w:gridAfter w:val="1"/>
          <w:wAfter w:w="46" w:type="dxa"/>
          <w:trHeight w:val="375"/>
          <w:jc w:val="center"/>
        </w:trPr>
        <w:tc>
          <w:tcPr>
            <w:tcW w:w="1080" w:type="dxa"/>
            <w:gridSpan w:val="2"/>
            <w:vAlign w:val="center"/>
          </w:tcPr>
          <w:p w14:paraId="2B7829E0" w14:textId="77777777" w:rsidR="00197109" w:rsidRDefault="00197109">
            <w:pPr>
              <w:widowControl/>
              <w:jc w:val="left"/>
              <w:rPr>
                <w:rFonts w:ascii="宋体"/>
                <w:b/>
                <w:bCs/>
                <w:kern w:val="0"/>
                <w:sz w:val="28"/>
                <w:szCs w:val="28"/>
              </w:rPr>
            </w:pPr>
          </w:p>
        </w:tc>
        <w:tc>
          <w:tcPr>
            <w:tcW w:w="1079" w:type="dxa"/>
            <w:vAlign w:val="center"/>
          </w:tcPr>
          <w:p w14:paraId="3BEB3B89" w14:textId="77777777" w:rsidR="00197109" w:rsidRDefault="00197109">
            <w:pPr>
              <w:widowControl/>
              <w:jc w:val="left"/>
              <w:rPr>
                <w:rFonts w:eastAsia="Times New Roman"/>
                <w:kern w:val="0"/>
                <w:sz w:val="20"/>
                <w:szCs w:val="20"/>
              </w:rPr>
            </w:pPr>
          </w:p>
        </w:tc>
        <w:tc>
          <w:tcPr>
            <w:tcW w:w="960" w:type="dxa"/>
            <w:vAlign w:val="center"/>
          </w:tcPr>
          <w:p w14:paraId="4A57C359" w14:textId="77777777" w:rsidR="00197109" w:rsidRDefault="00197109">
            <w:pPr>
              <w:widowControl/>
              <w:jc w:val="left"/>
              <w:rPr>
                <w:rFonts w:eastAsia="Times New Roman"/>
                <w:kern w:val="0"/>
                <w:sz w:val="20"/>
                <w:szCs w:val="20"/>
              </w:rPr>
            </w:pPr>
          </w:p>
        </w:tc>
        <w:tc>
          <w:tcPr>
            <w:tcW w:w="1080" w:type="dxa"/>
            <w:gridSpan w:val="2"/>
            <w:vAlign w:val="center"/>
          </w:tcPr>
          <w:p w14:paraId="23EDF93D" w14:textId="77777777" w:rsidR="00197109" w:rsidRDefault="00197109">
            <w:pPr>
              <w:widowControl/>
              <w:jc w:val="left"/>
              <w:rPr>
                <w:rFonts w:eastAsia="Times New Roman"/>
                <w:kern w:val="0"/>
                <w:sz w:val="20"/>
                <w:szCs w:val="20"/>
              </w:rPr>
            </w:pPr>
          </w:p>
        </w:tc>
        <w:tc>
          <w:tcPr>
            <w:tcW w:w="1080" w:type="dxa"/>
            <w:gridSpan w:val="2"/>
            <w:vAlign w:val="center"/>
          </w:tcPr>
          <w:p w14:paraId="7B7F4CB5" w14:textId="77777777" w:rsidR="00197109" w:rsidRDefault="00197109">
            <w:pPr>
              <w:widowControl/>
              <w:jc w:val="left"/>
              <w:rPr>
                <w:rFonts w:eastAsia="Times New Roman"/>
                <w:kern w:val="0"/>
                <w:sz w:val="20"/>
                <w:szCs w:val="20"/>
              </w:rPr>
            </w:pPr>
          </w:p>
        </w:tc>
        <w:tc>
          <w:tcPr>
            <w:tcW w:w="236" w:type="dxa"/>
            <w:vAlign w:val="center"/>
          </w:tcPr>
          <w:p w14:paraId="5DAEBAC2" w14:textId="77777777" w:rsidR="00197109" w:rsidRDefault="00197109">
            <w:pPr>
              <w:widowControl/>
              <w:jc w:val="left"/>
              <w:rPr>
                <w:rFonts w:eastAsia="Times New Roman"/>
                <w:kern w:val="0"/>
                <w:sz w:val="20"/>
                <w:szCs w:val="20"/>
              </w:rPr>
            </w:pPr>
          </w:p>
        </w:tc>
        <w:tc>
          <w:tcPr>
            <w:tcW w:w="2162" w:type="dxa"/>
            <w:vAlign w:val="center"/>
          </w:tcPr>
          <w:p w14:paraId="133F79D3" w14:textId="77777777" w:rsidR="00197109" w:rsidRDefault="00197109">
            <w:pPr>
              <w:widowControl/>
              <w:jc w:val="left"/>
              <w:rPr>
                <w:rFonts w:eastAsia="Times New Roman"/>
                <w:kern w:val="0"/>
                <w:sz w:val="20"/>
                <w:szCs w:val="20"/>
              </w:rPr>
            </w:pPr>
          </w:p>
        </w:tc>
        <w:tc>
          <w:tcPr>
            <w:tcW w:w="1082" w:type="dxa"/>
            <w:vAlign w:val="center"/>
          </w:tcPr>
          <w:p w14:paraId="053142DC" w14:textId="77777777" w:rsidR="00197109" w:rsidRDefault="00197109">
            <w:pPr>
              <w:widowControl/>
              <w:jc w:val="left"/>
              <w:rPr>
                <w:rFonts w:eastAsia="Times New Roman"/>
                <w:kern w:val="0"/>
                <w:sz w:val="20"/>
                <w:szCs w:val="20"/>
              </w:rPr>
            </w:pPr>
          </w:p>
        </w:tc>
        <w:tc>
          <w:tcPr>
            <w:tcW w:w="984" w:type="dxa"/>
            <w:gridSpan w:val="2"/>
            <w:vAlign w:val="center"/>
          </w:tcPr>
          <w:p w14:paraId="4DDEB608" w14:textId="77777777" w:rsidR="00197109" w:rsidRDefault="00197109">
            <w:pPr>
              <w:widowControl/>
              <w:jc w:val="left"/>
              <w:rPr>
                <w:rFonts w:eastAsia="Times New Roman"/>
                <w:kern w:val="0"/>
                <w:sz w:val="20"/>
                <w:szCs w:val="20"/>
              </w:rPr>
            </w:pPr>
          </w:p>
        </w:tc>
      </w:tr>
      <w:tr w:rsidR="00197109" w14:paraId="43FDB3AE" w14:textId="77777777">
        <w:trPr>
          <w:trHeight w:val="285"/>
          <w:jc w:val="center"/>
        </w:trPr>
        <w:tc>
          <w:tcPr>
            <w:tcW w:w="9789" w:type="dxa"/>
            <w:gridSpan w:val="14"/>
          </w:tcPr>
          <w:p w14:paraId="5FEA8BAF" w14:textId="77777777" w:rsidR="00197109" w:rsidRDefault="00D770CC">
            <w:pPr>
              <w:widowControl/>
              <w:ind w:rightChars="372" w:right="781"/>
              <w:jc w:val="center"/>
              <w:rPr>
                <w:rFonts w:ascii="宋体"/>
                <w:kern w:val="0"/>
                <w:sz w:val="24"/>
              </w:rPr>
            </w:pPr>
            <w:r>
              <w:rPr>
                <w:rFonts w:ascii="宋体" w:hAnsi="宋体" w:cs="宋体" w:hint="eastAsia"/>
                <w:kern w:val="0"/>
                <w:sz w:val="24"/>
              </w:rPr>
              <w:t xml:space="preserve">                         纳税人（签章）</w:t>
            </w:r>
            <w:r>
              <w:rPr>
                <w:rFonts w:ascii="宋体" w:hAnsi="宋体" w:cs="宋体"/>
                <w:kern w:val="0"/>
                <w:sz w:val="24"/>
              </w:rPr>
              <w:t xml:space="preserve">:                  </w:t>
            </w:r>
          </w:p>
        </w:tc>
      </w:tr>
      <w:tr w:rsidR="00197109" w14:paraId="7E3A6B8D" w14:textId="77777777">
        <w:trPr>
          <w:trHeight w:val="285"/>
          <w:jc w:val="center"/>
        </w:trPr>
        <w:tc>
          <w:tcPr>
            <w:tcW w:w="9789" w:type="dxa"/>
            <w:gridSpan w:val="14"/>
          </w:tcPr>
          <w:p w14:paraId="76E304C2" w14:textId="77777777" w:rsidR="00197109" w:rsidRDefault="00D770CC">
            <w:pPr>
              <w:widowControl/>
              <w:ind w:right="960"/>
              <w:jc w:val="right"/>
              <w:rPr>
                <w:rFonts w:ascii="宋体"/>
                <w:kern w:val="0"/>
                <w:sz w:val="24"/>
              </w:rPr>
            </w:pPr>
            <w:r>
              <w:rPr>
                <w:rFonts w:ascii="宋体" w:hAnsi="宋体" w:cs="宋体" w:hint="eastAsia"/>
                <w:kern w:val="0"/>
                <w:sz w:val="24"/>
              </w:rPr>
              <w:t xml:space="preserve">  年     月    日</w:t>
            </w:r>
          </w:p>
        </w:tc>
      </w:tr>
      <w:tr w:rsidR="00197109" w14:paraId="1979E505" w14:textId="77777777">
        <w:trPr>
          <w:trHeight w:val="285"/>
          <w:jc w:val="center"/>
        </w:trPr>
        <w:tc>
          <w:tcPr>
            <w:tcW w:w="9789" w:type="dxa"/>
            <w:gridSpan w:val="14"/>
          </w:tcPr>
          <w:p w14:paraId="223D01C7" w14:textId="77777777" w:rsidR="00197109" w:rsidRDefault="00197109">
            <w:pPr>
              <w:widowControl/>
              <w:jc w:val="right"/>
              <w:rPr>
                <w:rFonts w:ascii="宋体"/>
                <w:kern w:val="0"/>
                <w:sz w:val="24"/>
              </w:rPr>
            </w:pPr>
          </w:p>
        </w:tc>
      </w:tr>
      <w:tr w:rsidR="00197109" w14:paraId="48E6926F" w14:textId="77777777">
        <w:trPr>
          <w:gridAfter w:val="1"/>
          <w:wAfter w:w="46" w:type="dxa"/>
          <w:trHeight w:val="2870"/>
          <w:jc w:val="center"/>
        </w:trPr>
        <w:tc>
          <w:tcPr>
            <w:tcW w:w="626" w:type="dxa"/>
            <w:tcBorders>
              <w:right w:val="single" w:sz="4" w:space="0" w:color="auto"/>
            </w:tcBorders>
          </w:tcPr>
          <w:p w14:paraId="7453AD5B" w14:textId="77777777" w:rsidR="00197109" w:rsidRDefault="00197109">
            <w:pPr>
              <w:ind w:leftChars="-148" w:left="-311" w:firstLineChars="130" w:firstLine="312"/>
              <w:jc w:val="left"/>
              <w:rPr>
                <w:rFonts w:ascii="宋体"/>
                <w:kern w:val="0"/>
                <w:sz w:val="24"/>
              </w:rPr>
            </w:pPr>
          </w:p>
        </w:tc>
        <w:tc>
          <w:tcPr>
            <w:tcW w:w="4245" w:type="dxa"/>
            <w:gridSpan w:val="6"/>
            <w:tcBorders>
              <w:top w:val="single" w:sz="8" w:space="0" w:color="auto"/>
              <w:left w:val="single" w:sz="4" w:space="0" w:color="auto"/>
              <w:bottom w:val="single" w:sz="8" w:space="0" w:color="auto"/>
              <w:right w:val="single" w:sz="8" w:space="0" w:color="auto"/>
            </w:tcBorders>
          </w:tcPr>
          <w:p w14:paraId="492E7345" w14:textId="77777777" w:rsidR="00197109" w:rsidRDefault="00197109">
            <w:pPr>
              <w:widowControl/>
              <w:jc w:val="left"/>
              <w:rPr>
                <w:rFonts w:ascii="宋体" w:cs="宋体"/>
                <w:kern w:val="0"/>
                <w:sz w:val="24"/>
              </w:rPr>
            </w:pPr>
          </w:p>
          <w:p w14:paraId="1608F79C" w14:textId="77777777" w:rsidR="00197109" w:rsidRDefault="00D770CC">
            <w:pPr>
              <w:widowControl/>
              <w:jc w:val="left"/>
              <w:rPr>
                <w:rFonts w:ascii="宋体"/>
                <w:kern w:val="0"/>
                <w:sz w:val="24"/>
              </w:rPr>
            </w:pPr>
            <w:r>
              <w:rPr>
                <w:rFonts w:ascii="宋体" w:hAnsi="宋体" w:cs="宋体" w:hint="eastAsia"/>
                <w:kern w:val="0"/>
                <w:sz w:val="24"/>
              </w:rPr>
              <w:t>经办人：</w:t>
            </w:r>
          </w:p>
          <w:p w14:paraId="710FD178" w14:textId="77777777" w:rsidR="00197109" w:rsidRDefault="00197109">
            <w:pPr>
              <w:widowControl/>
              <w:jc w:val="left"/>
              <w:rPr>
                <w:rFonts w:ascii="宋体" w:cs="宋体"/>
                <w:kern w:val="0"/>
                <w:sz w:val="24"/>
              </w:rPr>
            </w:pPr>
          </w:p>
          <w:p w14:paraId="06E3D279" w14:textId="77777777" w:rsidR="00197109" w:rsidRDefault="00197109">
            <w:pPr>
              <w:widowControl/>
              <w:jc w:val="left"/>
              <w:rPr>
                <w:rFonts w:ascii="宋体" w:cs="宋体"/>
                <w:kern w:val="0"/>
                <w:sz w:val="24"/>
              </w:rPr>
            </w:pPr>
          </w:p>
          <w:p w14:paraId="6D0E1265" w14:textId="77777777" w:rsidR="00197109" w:rsidRDefault="00D770CC">
            <w:pPr>
              <w:widowControl/>
              <w:jc w:val="left"/>
              <w:rPr>
                <w:rFonts w:ascii="宋体"/>
                <w:kern w:val="0"/>
                <w:sz w:val="24"/>
              </w:rPr>
            </w:pPr>
            <w:r>
              <w:rPr>
                <w:rFonts w:ascii="宋体" w:hAnsi="宋体" w:cs="宋体" w:hint="eastAsia"/>
                <w:kern w:val="0"/>
                <w:sz w:val="24"/>
              </w:rPr>
              <w:t>经办人身份证号：</w:t>
            </w:r>
          </w:p>
          <w:p w14:paraId="4FE48D80" w14:textId="77777777" w:rsidR="00197109" w:rsidRDefault="00197109">
            <w:pPr>
              <w:widowControl/>
              <w:jc w:val="left"/>
              <w:rPr>
                <w:rFonts w:ascii="宋体"/>
                <w:kern w:val="0"/>
                <w:sz w:val="24"/>
              </w:rPr>
            </w:pPr>
          </w:p>
          <w:p w14:paraId="0E15350E" w14:textId="77777777" w:rsidR="00197109" w:rsidRDefault="00197109">
            <w:pPr>
              <w:widowControl/>
              <w:jc w:val="left"/>
              <w:rPr>
                <w:rFonts w:ascii="宋体"/>
                <w:kern w:val="0"/>
                <w:sz w:val="24"/>
              </w:rPr>
            </w:pPr>
          </w:p>
          <w:p w14:paraId="5EA10D7C" w14:textId="77777777" w:rsidR="00197109" w:rsidRDefault="00D770CC">
            <w:pPr>
              <w:ind w:leftChars="-148" w:left="-311" w:firstLineChars="130" w:firstLine="312"/>
              <w:jc w:val="left"/>
              <w:rPr>
                <w:rFonts w:ascii="宋体" w:cs="宋体"/>
                <w:kern w:val="0"/>
                <w:sz w:val="24"/>
              </w:rPr>
            </w:pPr>
            <w:r>
              <w:rPr>
                <w:rFonts w:ascii="宋体" w:hAnsi="宋体" w:cs="宋体" w:hint="eastAsia"/>
                <w:kern w:val="0"/>
                <w:sz w:val="24"/>
              </w:rPr>
              <w:t>代理机构签章：</w:t>
            </w:r>
          </w:p>
          <w:p w14:paraId="638F3F1D" w14:textId="77777777" w:rsidR="00197109" w:rsidRDefault="00197109">
            <w:pPr>
              <w:ind w:leftChars="-148" w:left="-311" w:firstLineChars="130" w:firstLine="312"/>
              <w:jc w:val="left"/>
              <w:rPr>
                <w:rFonts w:ascii="宋体"/>
                <w:kern w:val="0"/>
                <w:sz w:val="24"/>
              </w:rPr>
            </w:pPr>
          </w:p>
        </w:tc>
        <w:tc>
          <w:tcPr>
            <w:tcW w:w="4260" w:type="dxa"/>
            <w:gridSpan w:val="5"/>
            <w:tcBorders>
              <w:top w:val="single" w:sz="8" w:space="0" w:color="auto"/>
              <w:left w:val="single" w:sz="8" w:space="0" w:color="auto"/>
              <w:bottom w:val="single" w:sz="8" w:space="0" w:color="auto"/>
              <w:right w:val="single" w:sz="4" w:space="0" w:color="auto"/>
            </w:tcBorders>
          </w:tcPr>
          <w:p w14:paraId="0975190D" w14:textId="77777777" w:rsidR="00197109" w:rsidRDefault="00197109">
            <w:pPr>
              <w:widowControl/>
              <w:jc w:val="left"/>
              <w:rPr>
                <w:rFonts w:ascii="宋体" w:cs="宋体"/>
                <w:kern w:val="0"/>
                <w:sz w:val="24"/>
              </w:rPr>
            </w:pPr>
          </w:p>
          <w:p w14:paraId="6C4EAF35" w14:textId="77777777" w:rsidR="00197109" w:rsidRDefault="00D770CC">
            <w:pPr>
              <w:widowControl/>
              <w:jc w:val="left"/>
              <w:rPr>
                <w:rFonts w:ascii="宋体"/>
                <w:kern w:val="0"/>
                <w:sz w:val="24"/>
              </w:rPr>
            </w:pPr>
            <w:r>
              <w:rPr>
                <w:rFonts w:ascii="宋体" w:hAnsi="宋体" w:cs="宋体" w:hint="eastAsia"/>
                <w:kern w:val="0"/>
                <w:sz w:val="24"/>
              </w:rPr>
              <w:t>受理人：</w:t>
            </w:r>
          </w:p>
          <w:p w14:paraId="21A479E5" w14:textId="77777777" w:rsidR="00197109" w:rsidRDefault="00197109">
            <w:pPr>
              <w:widowControl/>
              <w:jc w:val="left"/>
              <w:rPr>
                <w:rFonts w:ascii="宋体"/>
                <w:kern w:val="0"/>
                <w:sz w:val="24"/>
              </w:rPr>
            </w:pPr>
          </w:p>
          <w:p w14:paraId="3DE50090" w14:textId="77777777" w:rsidR="00197109" w:rsidRDefault="00197109">
            <w:pPr>
              <w:widowControl/>
              <w:jc w:val="left"/>
              <w:rPr>
                <w:rFonts w:ascii="宋体" w:cs="宋体"/>
                <w:kern w:val="0"/>
                <w:sz w:val="24"/>
              </w:rPr>
            </w:pPr>
          </w:p>
          <w:p w14:paraId="15535AE6" w14:textId="77777777" w:rsidR="00197109" w:rsidRDefault="00D770CC">
            <w:pPr>
              <w:widowControl/>
              <w:jc w:val="left"/>
              <w:rPr>
                <w:rFonts w:ascii="宋体"/>
                <w:kern w:val="0"/>
                <w:sz w:val="24"/>
              </w:rPr>
            </w:pPr>
            <w:r>
              <w:rPr>
                <w:rFonts w:ascii="宋体" w:hAnsi="宋体" w:cs="宋体" w:hint="eastAsia"/>
                <w:kern w:val="0"/>
                <w:sz w:val="24"/>
              </w:rPr>
              <w:t>受理税务机关（章）：</w:t>
            </w:r>
          </w:p>
          <w:p w14:paraId="39D2E114" w14:textId="77777777" w:rsidR="00197109" w:rsidRDefault="00197109">
            <w:pPr>
              <w:widowControl/>
              <w:jc w:val="left"/>
              <w:rPr>
                <w:rFonts w:ascii="宋体" w:cs="宋体"/>
                <w:kern w:val="0"/>
                <w:sz w:val="24"/>
              </w:rPr>
            </w:pPr>
          </w:p>
          <w:p w14:paraId="6A118698" w14:textId="77777777" w:rsidR="00197109" w:rsidRDefault="00197109">
            <w:pPr>
              <w:widowControl/>
              <w:jc w:val="left"/>
              <w:rPr>
                <w:rFonts w:ascii="宋体"/>
                <w:kern w:val="0"/>
                <w:sz w:val="24"/>
              </w:rPr>
            </w:pPr>
          </w:p>
          <w:p w14:paraId="3D655640" w14:textId="77777777" w:rsidR="00197109" w:rsidRDefault="00D770CC">
            <w:pPr>
              <w:jc w:val="left"/>
              <w:rPr>
                <w:rFonts w:ascii="宋体" w:cs="宋体"/>
                <w:kern w:val="0"/>
                <w:sz w:val="24"/>
              </w:rPr>
            </w:pPr>
            <w:r>
              <w:rPr>
                <w:rFonts w:ascii="宋体" w:hAnsi="宋体" w:cs="宋体" w:hint="eastAsia"/>
                <w:kern w:val="0"/>
                <w:sz w:val="24"/>
              </w:rPr>
              <w:t>受理日期：      年    月    日</w:t>
            </w:r>
          </w:p>
          <w:p w14:paraId="73AAB7B4" w14:textId="77777777" w:rsidR="00197109" w:rsidRDefault="00197109">
            <w:pPr>
              <w:jc w:val="left"/>
              <w:rPr>
                <w:rFonts w:ascii="宋体"/>
                <w:kern w:val="0"/>
                <w:sz w:val="24"/>
              </w:rPr>
            </w:pPr>
          </w:p>
        </w:tc>
        <w:tc>
          <w:tcPr>
            <w:tcW w:w="612" w:type="dxa"/>
            <w:tcBorders>
              <w:left w:val="single" w:sz="4" w:space="0" w:color="auto"/>
            </w:tcBorders>
          </w:tcPr>
          <w:p w14:paraId="77566827" w14:textId="77777777" w:rsidR="00197109" w:rsidRDefault="00197109">
            <w:pPr>
              <w:jc w:val="left"/>
              <w:rPr>
                <w:rFonts w:ascii="宋体"/>
                <w:kern w:val="0"/>
                <w:sz w:val="24"/>
              </w:rPr>
            </w:pPr>
          </w:p>
        </w:tc>
      </w:tr>
      <w:tr w:rsidR="00197109" w14:paraId="3A098AAC" w14:textId="77777777">
        <w:trPr>
          <w:trHeight w:val="679"/>
          <w:jc w:val="center"/>
        </w:trPr>
        <w:tc>
          <w:tcPr>
            <w:tcW w:w="9789" w:type="dxa"/>
            <w:gridSpan w:val="14"/>
            <w:vAlign w:val="bottom"/>
          </w:tcPr>
          <w:p w14:paraId="508C8650" w14:textId="77777777" w:rsidR="00197109" w:rsidRDefault="00D770CC">
            <w:pPr>
              <w:widowControl/>
              <w:ind w:rightChars="170" w:right="357"/>
              <w:jc w:val="right"/>
              <w:rPr>
                <w:rFonts w:ascii="宋体"/>
                <w:b/>
                <w:bCs/>
                <w:kern w:val="0"/>
                <w:sz w:val="28"/>
                <w:szCs w:val="28"/>
              </w:rPr>
            </w:pPr>
            <w:r>
              <w:rPr>
                <w:rFonts w:ascii="宋体" w:hAnsi="宋体" w:cs="宋体" w:hint="eastAsia"/>
                <w:b/>
                <w:bCs/>
                <w:kern w:val="0"/>
                <w:sz w:val="28"/>
                <w:szCs w:val="28"/>
              </w:rPr>
              <w:t>国家税务总局监制</w:t>
            </w:r>
          </w:p>
        </w:tc>
      </w:tr>
    </w:tbl>
    <w:p w14:paraId="1B19B9A2" w14:textId="77777777" w:rsidR="00197109" w:rsidRDefault="00197109">
      <w:pPr>
        <w:pStyle w:val="14"/>
        <w:sectPr w:rsidR="00197109" w:rsidSect="004368E7">
          <w:footerReference w:type="default" r:id="rId14"/>
          <w:pgSz w:w="11906" w:h="16838"/>
          <w:pgMar w:top="1418" w:right="1418" w:bottom="1418" w:left="1418" w:header="851" w:footer="992" w:gutter="113"/>
          <w:pgNumType w:start="1"/>
          <w:cols w:space="425"/>
          <w:docGrid w:linePitch="312"/>
        </w:sectPr>
      </w:pPr>
    </w:p>
    <w:p w14:paraId="44F34AD3" w14:textId="77777777" w:rsidR="00197109" w:rsidRDefault="00D770CC" w:rsidP="00D770CC">
      <w:pPr>
        <w:pStyle w:val="110"/>
        <w:rPr>
          <w:rFonts w:asciiTheme="minorEastAsia" w:eastAsiaTheme="minorEastAsia" w:hAnsiTheme="minorEastAsia" w:cstheme="minorEastAsia"/>
          <w:b/>
          <w:bCs/>
        </w:rPr>
      </w:pPr>
      <w:bookmarkStart w:id="6" w:name="_Toc535314701"/>
      <w:r>
        <w:rPr>
          <w:rFonts w:asciiTheme="minorEastAsia" w:eastAsiaTheme="minorEastAsia" w:hAnsiTheme="minorEastAsia" w:cstheme="minorEastAsia" w:hint="eastAsia"/>
          <w:b/>
          <w:bCs/>
        </w:rPr>
        <w:lastRenderedPageBreak/>
        <w:t>《中华人民共和国企业所得税年度纳税申报表（A类，2017年版）》</w:t>
      </w:r>
      <w:r>
        <w:rPr>
          <w:rFonts w:asciiTheme="minorEastAsia" w:eastAsiaTheme="minorEastAsia" w:hAnsiTheme="minorEastAsia" w:cstheme="minorEastAsia" w:hint="eastAsia"/>
          <w:b/>
          <w:bCs/>
        </w:rPr>
        <w:br/>
        <w:t>封面填报说明</w:t>
      </w:r>
      <w:bookmarkEnd w:id="6"/>
    </w:p>
    <w:p w14:paraId="448A6BBA" w14:textId="77777777" w:rsidR="00197109" w:rsidRDefault="00D770CC">
      <w:pPr>
        <w:pStyle w:val="14"/>
      </w:pPr>
      <w:r>
        <w:rPr>
          <w:rFonts w:hint="eastAsia"/>
        </w:rPr>
        <w:t>《中华人民共和国企业所得税年度纳税申报表（</w:t>
      </w:r>
      <w:r>
        <w:t>A</w:t>
      </w:r>
      <w:r>
        <w:rPr>
          <w:rFonts w:hint="eastAsia"/>
        </w:rPr>
        <w:t>类，</w:t>
      </w:r>
      <w:r>
        <w:t>2017</w:t>
      </w:r>
      <w:r>
        <w:rPr>
          <w:rFonts w:hint="eastAsia"/>
        </w:rPr>
        <w:t>年版）》（以下简称“申报表”）适用于实行查账征收企业所得税的居民企业纳税人（以下简称“纳税人”）填报。</w:t>
      </w:r>
      <w:bookmarkStart w:id="7" w:name="_Toc393480173"/>
      <w:r>
        <w:rPr>
          <w:rFonts w:hint="eastAsia"/>
        </w:rPr>
        <w:t>有关项目填报说明</w:t>
      </w:r>
      <w:bookmarkEnd w:id="7"/>
      <w:r>
        <w:rPr>
          <w:rFonts w:hint="eastAsia"/>
        </w:rPr>
        <w:t>如下：</w:t>
      </w:r>
    </w:p>
    <w:p w14:paraId="0D5387B4" w14:textId="77777777" w:rsidR="00197109" w:rsidRDefault="00D770CC">
      <w:pPr>
        <w:pStyle w:val="14"/>
      </w:pPr>
      <w:r>
        <w:t>1.</w:t>
      </w:r>
      <w:r>
        <w:rPr>
          <w:rFonts w:hint="eastAsia"/>
        </w:rPr>
        <w:t>“税款所属期间”：正常经营的纳税人，填报公历当年</w:t>
      </w:r>
      <w:r>
        <w:t>1</w:t>
      </w:r>
      <w:r>
        <w:rPr>
          <w:rFonts w:hint="eastAsia"/>
        </w:rPr>
        <w:t>月</w:t>
      </w:r>
      <w:r>
        <w:t>1</w:t>
      </w:r>
      <w:r>
        <w:rPr>
          <w:rFonts w:hint="eastAsia"/>
        </w:rPr>
        <w:t>日至</w:t>
      </w:r>
      <w:r>
        <w:t>12</w:t>
      </w:r>
      <w:r>
        <w:rPr>
          <w:rFonts w:hint="eastAsia"/>
        </w:rPr>
        <w:t>月</w:t>
      </w:r>
      <w:r>
        <w:t>31</w:t>
      </w:r>
      <w:r>
        <w:rPr>
          <w:rFonts w:hint="eastAsia"/>
        </w:rPr>
        <w:t>日；纳税人年度中间开业的，填报实际生产经营之日至当年</w:t>
      </w:r>
      <w:r>
        <w:t>12</w:t>
      </w:r>
      <w:r>
        <w:rPr>
          <w:rFonts w:hint="eastAsia"/>
        </w:rPr>
        <w:t>月</w:t>
      </w:r>
      <w:r>
        <w:t>31</w:t>
      </w:r>
      <w:r>
        <w:rPr>
          <w:rFonts w:hint="eastAsia"/>
        </w:rPr>
        <w:t>日；纳税人年度中间发生合并、分立、破产、停业等情况的，填报公历当年</w:t>
      </w:r>
      <w:r>
        <w:t>1</w:t>
      </w:r>
      <w:r>
        <w:rPr>
          <w:rFonts w:hint="eastAsia"/>
        </w:rPr>
        <w:t>月</w:t>
      </w:r>
      <w:r>
        <w:t>1</w:t>
      </w:r>
      <w:r>
        <w:rPr>
          <w:rFonts w:hint="eastAsia"/>
        </w:rPr>
        <w:t>日至实际停业或法院裁定并宣告破产之日；纳税人年度中间开业且年度中间又发生合并、分立、破产、停业等情况的，填报实际生产经营之日至实际停业或法院裁定并宣告破产之日。</w:t>
      </w:r>
    </w:p>
    <w:p w14:paraId="5889C2A8" w14:textId="77777777" w:rsidR="00197109" w:rsidRDefault="00D770CC">
      <w:pPr>
        <w:pStyle w:val="14"/>
      </w:pPr>
      <w:bookmarkStart w:id="8" w:name="_Hlk499038502"/>
      <w:r>
        <w:t>2.</w:t>
      </w:r>
      <w:r>
        <w:rPr>
          <w:rFonts w:hint="eastAsia"/>
        </w:rPr>
        <w:t>“纳税人识别号（统一社会信用代码）”：填报有关部门核发的统一社会信用代码。未取得统一社会信用代码的，填报税务机关核发的纳税人识别号。</w:t>
      </w:r>
      <w:bookmarkEnd w:id="8"/>
    </w:p>
    <w:p w14:paraId="37FD7EB3" w14:textId="77777777" w:rsidR="00197109" w:rsidRDefault="00D770CC">
      <w:pPr>
        <w:pStyle w:val="14"/>
      </w:pPr>
      <w:r>
        <w:t>3.</w:t>
      </w:r>
      <w:r>
        <w:rPr>
          <w:rFonts w:hint="eastAsia"/>
        </w:rPr>
        <w:t>“纳税人名称”：填报营业执照、税务登记证等证件载明的纳税人名称。</w:t>
      </w:r>
    </w:p>
    <w:p w14:paraId="12F26070" w14:textId="77777777" w:rsidR="00197109" w:rsidRDefault="00D770CC">
      <w:pPr>
        <w:pStyle w:val="14"/>
      </w:pPr>
      <w:r>
        <w:t>4.</w:t>
      </w:r>
      <w:r>
        <w:rPr>
          <w:rFonts w:hint="eastAsia"/>
        </w:rPr>
        <w:t>“填报日期”：填报纳税人申报当日日期。</w:t>
      </w:r>
    </w:p>
    <w:p w14:paraId="776A6022" w14:textId="77777777" w:rsidR="00197109" w:rsidRDefault="00D770CC">
      <w:pPr>
        <w:pStyle w:val="14"/>
        <w:sectPr w:rsidR="00197109" w:rsidSect="004368E7">
          <w:pgSz w:w="11906" w:h="16838"/>
          <w:pgMar w:top="1418" w:right="1418" w:bottom="1418" w:left="1418" w:header="851" w:footer="992" w:gutter="113"/>
          <w:cols w:space="425"/>
          <w:docGrid w:linePitch="312"/>
        </w:sectPr>
      </w:pPr>
      <w:r>
        <w:t>5.</w:t>
      </w:r>
      <w:r>
        <w:rPr>
          <w:rFonts w:hint="eastAsia"/>
        </w:rPr>
        <w:t>纳税人聘请机构代理申报的，加盖代理机构公章。</w:t>
      </w:r>
    </w:p>
    <w:tbl>
      <w:tblPr>
        <w:tblpPr w:leftFromText="180" w:rightFromText="180" w:vertAnchor="page" w:horzAnchor="margin" w:tblpXSpec="center" w:tblpY="2236"/>
        <w:tblW w:w="96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49"/>
        <w:gridCol w:w="6934"/>
        <w:gridCol w:w="1680"/>
      </w:tblGrid>
      <w:tr w:rsidR="00D770CC" w14:paraId="4111736F" w14:textId="77777777" w:rsidTr="00D770CC">
        <w:trPr>
          <w:trHeight w:val="600"/>
        </w:trPr>
        <w:tc>
          <w:tcPr>
            <w:tcW w:w="1049" w:type="dxa"/>
            <w:tcBorders>
              <w:top w:val="single" w:sz="12" w:space="0" w:color="auto"/>
              <w:left w:val="single" w:sz="12" w:space="0" w:color="auto"/>
              <w:bottom w:val="single" w:sz="6" w:space="0" w:color="auto"/>
              <w:right w:val="single" w:sz="6" w:space="0" w:color="auto"/>
            </w:tcBorders>
            <w:vAlign w:val="center"/>
          </w:tcPr>
          <w:p w14:paraId="46F6E213" w14:textId="77777777" w:rsidR="00D770CC" w:rsidRDefault="00D770CC" w:rsidP="00D770CC">
            <w:pPr>
              <w:widowControl/>
              <w:jc w:val="center"/>
              <w:rPr>
                <w:rFonts w:ascii="宋体" w:hAnsi="宋体" w:cs="宋体"/>
                <w:b/>
                <w:bCs/>
                <w:kern w:val="0"/>
                <w:sz w:val="20"/>
                <w:szCs w:val="20"/>
              </w:rPr>
            </w:pPr>
            <w:bookmarkStart w:id="9" w:name="_Toc54267886"/>
            <w:bookmarkStart w:id="10" w:name="_Toc54267887"/>
            <w:bookmarkStart w:id="11" w:name="_Toc535314704"/>
            <w:r>
              <w:rPr>
                <w:rFonts w:ascii="宋体" w:hAnsi="宋体" w:cs="宋体" w:hint="eastAsia"/>
                <w:b/>
                <w:bCs/>
                <w:kern w:val="0"/>
                <w:sz w:val="20"/>
                <w:szCs w:val="20"/>
              </w:rPr>
              <w:lastRenderedPageBreak/>
              <w:t>表单编号</w:t>
            </w:r>
          </w:p>
        </w:tc>
        <w:tc>
          <w:tcPr>
            <w:tcW w:w="6934" w:type="dxa"/>
            <w:tcBorders>
              <w:top w:val="single" w:sz="12" w:space="0" w:color="auto"/>
              <w:left w:val="single" w:sz="6" w:space="0" w:color="auto"/>
              <w:bottom w:val="single" w:sz="6" w:space="0" w:color="auto"/>
              <w:right w:val="single" w:sz="6" w:space="0" w:color="auto"/>
            </w:tcBorders>
            <w:vAlign w:val="center"/>
          </w:tcPr>
          <w:p w14:paraId="084BD822" w14:textId="77777777" w:rsidR="00D770CC" w:rsidRDefault="00D770CC" w:rsidP="00D770CC">
            <w:pPr>
              <w:widowControl/>
              <w:jc w:val="center"/>
              <w:rPr>
                <w:rFonts w:ascii="宋体" w:hAnsi="宋体" w:cs="宋体"/>
                <w:b/>
                <w:bCs/>
                <w:kern w:val="0"/>
                <w:sz w:val="20"/>
                <w:szCs w:val="20"/>
              </w:rPr>
            </w:pPr>
            <w:r>
              <w:rPr>
                <w:rFonts w:ascii="宋体" w:hAnsi="宋体" w:cs="宋体" w:hint="eastAsia"/>
                <w:b/>
                <w:bCs/>
                <w:kern w:val="0"/>
                <w:sz w:val="20"/>
                <w:szCs w:val="20"/>
              </w:rPr>
              <w:t>表单名称</w:t>
            </w:r>
          </w:p>
        </w:tc>
        <w:tc>
          <w:tcPr>
            <w:tcW w:w="1680" w:type="dxa"/>
            <w:tcBorders>
              <w:top w:val="single" w:sz="12" w:space="0" w:color="auto"/>
              <w:left w:val="single" w:sz="6" w:space="0" w:color="auto"/>
              <w:bottom w:val="single" w:sz="6" w:space="0" w:color="auto"/>
              <w:right w:val="single" w:sz="12" w:space="0" w:color="auto"/>
            </w:tcBorders>
            <w:vAlign w:val="center"/>
          </w:tcPr>
          <w:p w14:paraId="60AF5309" w14:textId="77777777" w:rsidR="00D770CC" w:rsidRDefault="00D770CC" w:rsidP="00D770CC">
            <w:pPr>
              <w:jc w:val="center"/>
              <w:rPr>
                <w:rFonts w:ascii="宋体" w:hAnsi="宋体" w:cs="宋体"/>
                <w:b/>
                <w:bCs/>
                <w:kern w:val="0"/>
                <w:sz w:val="20"/>
                <w:szCs w:val="20"/>
              </w:rPr>
            </w:pPr>
            <w:r>
              <w:rPr>
                <w:rFonts w:ascii="宋体" w:hAnsi="宋体" w:cs="宋体" w:hint="eastAsia"/>
                <w:b/>
                <w:bCs/>
                <w:kern w:val="0"/>
                <w:sz w:val="20"/>
                <w:szCs w:val="20"/>
              </w:rPr>
              <w:t>是否填报</w:t>
            </w:r>
          </w:p>
        </w:tc>
      </w:tr>
      <w:tr w:rsidR="00D770CC" w14:paraId="6C9C7E46"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55864A21"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A000000</w:t>
            </w:r>
          </w:p>
        </w:tc>
        <w:tc>
          <w:tcPr>
            <w:tcW w:w="6934" w:type="dxa"/>
            <w:tcBorders>
              <w:top w:val="single" w:sz="6" w:space="0" w:color="auto"/>
              <w:left w:val="single" w:sz="6" w:space="0" w:color="auto"/>
              <w:bottom w:val="single" w:sz="6" w:space="0" w:color="auto"/>
              <w:right w:val="single" w:sz="6" w:space="0" w:color="auto"/>
            </w:tcBorders>
            <w:vAlign w:val="center"/>
          </w:tcPr>
          <w:p w14:paraId="1BD6C7E8" w14:textId="77777777" w:rsidR="00D770CC" w:rsidRDefault="00D770CC" w:rsidP="00D770CC">
            <w:pPr>
              <w:widowControl/>
              <w:rPr>
                <w:rFonts w:ascii="宋体" w:hAnsi="宋体" w:cs="宋体"/>
                <w:kern w:val="0"/>
                <w:sz w:val="20"/>
                <w:szCs w:val="20"/>
              </w:rPr>
            </w:pPr>
            <w:r>
              <w:rPr>
                <w:rFonts w:ascii="宋体" w:hAnsi="宋体" w:cs="宋体" w:hint="eastAsia"/>
                <w:kern w:val="0"/>
                <w:sz w:val="20"/>
                <w:szCs w:val="20"/>
              </w:rPr>
              <w:t>企业所得税年度纳税申报基础信息表</w:t>
            </w:r>
          </w:p>
        </w:tc>
        <w:tc>
          <w:tcPr>
            <w:tcW w:w="1680" w:type="dxa"/>
            <w:tcBorders>
              <w:top w:val="single" w:sz="6" w:space="0" w:color="auto"/>
              <w:left w:val="single" w:sz="6" w:space="0" w:color="auto"/>
              <w:bottom w:val="single" w:sz="6" w:space="0" w:color="auto"/>
              <w:right w:val="single" w:sz="12" w:space="0" w:color="auto"/>
            </w:tcBorders>
            <w:vAlign w:val="center"/>
          </w:tcPr>
          <w:p w14:paraId="19BFC2AF"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605F77B3"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4AA5474E"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A100000</w:t>
            </w:r>
          </w:p>
        </w:tc>
        <w:tc>
          <w:tcPr>
            <w:tcW w:w="6934" w:type="dxa"/>
            <w:tcBorders>
              <w:top w:val="single" w:sz="6" w:space="0" w:color="auto"/>
              <w:left w:val="single" w:sz="6" w:space="0" w:color="auto"/>
              <w:bottom w:val="single" w:sz="6" w:space="0" w:color="auto"/>
              <w:right w:val="single" w:sz="6" w:space="0" w:color="auto"/>
            </w:tcBorders>
            <w:vAlign w:val="center"/>
          </w:tcPr>
          <w:p w14:paraId="41AD4930" w14:textId="77777777" w:rsidR="00D770CC" w:rsidRDefault="00D770CC" w:rsidP="00D770CC">
            <w:pPr>
              <w:widowControl/>
              <w:rPr>
                <w:rFonts w:ascii="宋体" w:hAnsi="宋体" w:cs="宋体"/>
                <w:kern w:val="0"/>
                <w:sz w:val="20"/>
                <w:szCs w:val="20"/>
              </w:rPr>
            </w:pPr>
            <w:r>
              <w:rPr>
                <w:rFonts w:ascii="宋体" w:hAnsi="宋体" w:cs="宋体" w:hint="eastAsia"/>
                <w:kern w:val="0"/>
                <w:sz w:val="20"/>
                <w:szCs w:val="20"/>
              </w:rPr>
              <w:t>企业所得税年度纳税申报主表</w:t>
            </w:r>
          </w:p>
        </w:tc>
        <w:tc>
          <w:tcPr>
            <w:tcW w:w="1680" w:type="dxa"/>
            <w:tcBorders>
              <w:top w:val="single" w:sz="6" w:space="0" w:color="auto"/>
              <w:left w:val="single" w:sz="6" w:space="0" w:color="auto"/>
              <w:bottom w:val="single" w:sz="6" w:space="0" w:color="auto"/>
              <w:right w:val="single" w:sz="12" w:space="0" w:color="auto"/>
            </w:tcBorders>
            <w:vAlign w:val="center"/>
          </w:tcPr>
          <w:p w14:paraId="2FDD85B7"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1A5DD0EE"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497FED09"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A101010</w:t>
            </w:r>
          </w:p>
        </w:tc>
        <w:tc>
          <w:tcPr>
            <w:tcW w:w="6934" w:type="dxa"/>
            <w:tcBorders>
              <w:top w:val="single" w:sz="6" w:space="0" w:color="auto"/>
              <w:left w:val="single" w:sz="6" w:space="0" w:color="auto"/>
              <w:bottom w:val="single" w:sz="6" w:space="0" w:color="auto"/>
              <w:right w:val="single" w:sz="6" w:space="0" w:color="auto"/>
            </w:tcBorders>
            <w:vAlign w:val="center"/>
          </w:tcPr>
          <w:p w14:paraId="4BB55865" w14:textId="77777777"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一般企业收入明细表</w:t>
            </w:r>
          </w:p>
        </w:tc>
        <w:tc>
          <w:tcPr>
            <w:tcW w:w="1680" w:type="dxa"/>
            <w:tcBorders>
              <w:top w:val="single" w:sz="6" w:space="0" w:color="auto"/>
              <w:left w:val="single" w:sz="6" w:space="0" w:color="auto"/>
              <w:bottom w:val="single" w:sz="6" w:space="0" w:color="auto"/>
              <w:right w:val="single" w:sz="12" w:space="0" w:color="auto"/>
            </w:tcBorders>
            <w:vAlign w:val="center"/>
          </w:tcPr>
          <w:p w14:paraId="070D0AA3"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12355050"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1C24F967"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A101020</w:t>
            </w:r>
          </w:p>
        </w:tc>
        <w:tc>
          <w:tcPr>
            <w:tcW w:w="6934" w:type="dxa"/>
            <w:tcBorders>
              <w:top w:val="single" w:sz="6" w:space="0" w:color="auto"/>
              <w:left w:val="single" w:sz="6" w:space="0" w:color="auto"/>
              <w:bottom w:val="single" w:sz="6" w:space="0" w:color="auto"/>
              <w:right w:val="single" w:sz="6" w:space="0" w:color="auto"/>
            </w:tcBorders>
            <w:vAlign w:val="center"/>
          </w:tcPr>
          <w:p w14:paraId="5180AE12" w14:textId="77777777"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金融企业收入明细表</w:t>
            </w:r>
          </w:p>
        </w:tc>
        <w:tc>
          <w:tcPr>
            <w:tcW w:w="1680" w:type="dxa"/>
            <w:tcBorders>
              <w:top w:val="single" w:sz="6" w:space="0" w:color="auto"/>
              <w:left w:val="single" w:sz="6" w:space="0" w:color="auto"/>
              <w:bottom w:val="single" w:sz="6" w:space="0" w:color="auto"/>
              <w:right w:val="single" w:sz="12" w:space="0" w:color="auto"/>
            </w:tcBorders>
            <w:vAlign w:val="center"/>
          </w:tcPr>
          <w:p w14:paraId="50A2D795"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52C31B7A"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2256D718"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A102010</w:t>
            </w:r>
          </w:p>
        </w:tc>
        <w:tc>
          <w:tcPr>
            <w:tcW w:w="6934" w:type="dxa"/>
            <w:tcBorders>
              <w:top w:val="single" w:sz="6" w:space="0" w:color="auto"/>
              <w:left w:val="single" w:sz="6" w:space="0" w:color="auto"/>
              <w:bottom w:val="single" w:sz="6" w:space="0" w:color="auto"/>
              <w:right w:val="single" w:sz="6" w:space="0" w:color="auto"/>
            </w:tcBorders>
            <w:vAlign w:val="center"/>
          </w:tcPr>
          <w:p w14:paraId="788678E0" w14:textId="77777777"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一般企业成本支出明细表</w:t>
            </w:r>
          </w:p>
        </w:tc>
        <w:tc>
          <w:tcPr>
            <w:tcW w:w="1680" w:type="dxa"/>
            <w:tcBorders>
              <w:top w:val="single" w:sz="6" w:space="0" w:color="auto"/>
              <w:left w:val="single" w:sz="6" w:space="0" w:color="auto"/>
              <w:bottom w:val="single" w:sz="6" w:space="0" w:color="auto"/>
              <w:right w:val="single" w:sz="12" w:space="0" w:color="auto"/>
            </w:tcBorders>
            <w:vAlign w:val="center"/>
          </w:tcPr>
          <w:p w14:paraId="59D81C50"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1E288F52"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2201FF2C"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A102020</w:t>
            </w:r>
          </w:p>
        </w:tc>
        <w:tc>
          <w:tcPr>
            <w:tcW w:w="6934" w:type="dxa"/>
            <w:tcBorders>
              <w:top w:val="single" w:sz="6" w:space="0" w:color="auto"/>
              <w:left w:val="single" w:sz="6" w:space="0" w:color="auto"/>
              <w:bottom w:val="single" w:sz="6" w:space="0" w:color="auto"/>
              <w:right w:val="single" w:sz="6" w:space="0" w:color="auto"/>
            </w:tcBorders>
            <w:vAlign w:val="center"/>
          </w:tcPr>
          <w:p w14:paraId="41A70B62" w14:textId="77777777"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金融企业支出明细表</w:t>
            </w:r>
          </w:p>
        </w:tc>
        <w:tc>
          <w:tcPr>
            <w:tcW w:w="1680" w:type="dxa"/>
            <w:tcBorders>
              <w:top w:val="single" w:sz="6" w:space="0" w:color="auto"/>
              <w:left w:val="single" w:sz="6" w:space="0" w:color="auto"/>
              <w:bottom w:val="single" w:sz="6" w:space="0" w:color="auto"/>
              <w:right w:val="single" w:sz="12" w:space="0" w:color="auto"/>
            </w:tcBorders>
            <w:vAlign w:val="center"/>
          </w:tcPr>
          <w:p w14:paraId="406C849F"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3777ED64"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150F022D"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A103000</w:t>
            </w:r>
          </w:p>
        </w:tc>
        <w:tc>
          <w:tcPr>
            <w:tcW w:w="6934" w:type="dxa"/>
            <w:tcBorders>
              <w:top w:val="single" w:sz="6" w:space="0" w:color="auto"/>
              <w:left w:val="single" w:sz="6" w:space="0" w:color="auto"/>
              <w:bottom w:val="single" w:sz="6" w:space="0" w:color="auto"/>
              <w:right w:val="single" w:sz="6" w:space="0" w:color="auto"/>
            </w:tcBorders>
            <w:vAlign w:val="center"/>
          </w:tcPr>
          <w:p w14:paraId="7BD33376" w14:textId="77777777"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事业单位、民间非营利组织收入、支出明细表</w:t>
            </w:r>
          </w:p>
        </w:tc>
        <w:tc>
          <w:tcPr>
            <w:tcW w:w="1680" w:type="dxa"/>
            <w:tcBorders>
              <w:top w:val="single" w:sz="6" w:space="0" w:color="auto"/>
              <w:left w:val="single" w:sz="6" w:space="0" w:color="auto"/>
              <w:bottom w:val="single" w:sz="6" w:space="0" w:color="auto"/>
              <w:right w:val="single" w:sz="12" w:space="0" w:color="auto"/>
            </w:tcBorders>
            <w:vAlign w:val="center"/>
          </w:tcPr>
          <w:p w14:paraId="706A4221"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4D3D9FE2"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0EDAE37B"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A104000</w:t>
            </w:r>
          </w:p>
        </w:tc>
        <w:tc>
          <w:tcPr>
            <w:tcW w:w="6934" w:type="dxa"/>
            <w:tcBorders>
              <w:top w:val="single" w:sz="6" w:space="0" w:color="auto"/>
              <w:left w:val="single" w:sz="6" w:space="0" w:color="auto"/>
              <w:bottom w:val="single" w:sz="6" w:space="0" w:color="auto"/>
              <w:right w:val="single" w:sz="6" w:space="0" w:color="auto"/>
            </w:tcBorders>
            <w:vAlign w:val="center"/>
          </w:tcPr>
          <w:p w14:paraId="7E55AA77" w14:textId="77777777"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期间费用明细表</w:t>
            </w:r>
          </w:p>
        </w:tc>
        <w:tc>
          <w:tcPr>
            <w:tcW w:w="1680" w:type="dxa"/>
            <w:tcBorders>
              <w:top w:val="single" w:sz="6" w:space="0" w:color="auto"/>
              <w:left w:val="single" w:sz="6" w:space="0" w:color="auto"/>
              <w:bottom w:val="single" w:sz="6" w:space="0" w:color="auto"/>
              <w:right w:val="single" w:sz="12" w:space="0" w:color="auto"/>
            </w:tcBorders>
            <w:vAlign w:val="center"/>
          </w:tcPr>
          <w:p w14:paraId="37798DB1"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6347884C"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502B801C"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A105000</w:t>
            </w:r>
          </w:p>
        </w:tc>
        <w:tc>
          <w:tcPr>
            <w:tcW w:w="6934" w:type="dxa"/>
            <w:tcBorders>
              <w:top w:val="single" w:sz="6" w:space="0" w:color="auto"/>
              <w:left w:val="single" w:sz="6" w:space="0" w:color="auto"/>
              <w:bottom w:val="single" w:sz="6" w:space="0" w:color="auto"/>
              <w:right w:val="single" w:sz="6" w:space="0" w:color="auto"/>
            </w:tcBorders>
            <w:vAlign w:val="center"/>
          </w:tcPr>
          <w:p w14:paraId="2FDE984D" w14:textId="77777777"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纳税调整项目明细表</w:t>
            </w:r>
          </w:p>
        </w:tc>
        <w:tc>
          <w:tcPr>
            <w:tcW w:w="1680" w:type="dxa"/>
            <w:tcBorders>
              <w:top w:val="single" w:sz="6" w:space="0" w:color="auto"/>
              <w:left w:val="single" w:sz="6" w:space="0" w:color="auto"/>
              <w:bottom w:val="single" w:sz="6" w:space="0" w:color="auto"/>
              <w:right w:val="single" w:sz="12" w:space="0" w:color="auto"/>
            </w:tcBorders>
            <w:vAlign w:val="center"/>
          </w:tcPr>
          <w:p w14:paraId="09858B8E"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252B3DDF"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4A44B0EA"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A105010</w:t>
            </w:r>
          </w:p>
        </w:tc>
        <w:tc>
          <w:tcPr>
            <w:tcW w:w="6934" w:type="dxa"/>
            <w:tcBorders>
              <w:top w:val="single" w:sz="6" w:space="0" w:color="auto"/>
              <w:left w:val="single" w:sz="6" w:space="0" w:color="auto"/>
              <w:bottom w:val="single" w:sz="6" w:space="0" w:color="auto"/>
              <w:right w:val="single" w:sz="6" w:space="0" w:color="auto"/>
            </w:tcBorders>
            <w:vAlign w:val="center"/>
          </w:tcPr>
          <w:p w14:paraId="4843CAAA" w14:textId="77777777"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视同销售和房地产开发企业特定业务纳税调整明细表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14:paraId="6BC2A470"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24CAE65B"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06F15E1F"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A105020</w:t>
            </w:r>
          </w:p>
        </w:tc>
        <w:tc>
          <w:tcPr>
            <w:tcW w:w="6934" w:type="dxa"/>
            <w:tcBorders>
              <w:top w:val="single" w:sz="6" w:space="0" w:color="auto"/>
              <w:left w:val="single" w:sz="6" w:space="0" w:color="auto"/>
              <w:bottom w:val="single" w:sz="6" w:space="0" w:color="auto"/>
              <w:right w:val="single" w:sz="6" w:space="0" w:color="auto"/>
            </w:tcBorders>
            <w:vAlign w:val="center"/>
          </w:tcPr>
          <w:p w14:paraId="74B47106" w14:textId="77777777"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未按权责发生制确认收入纳税调整明细表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14:paraId="4960E200"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376973CF"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16F3E80F"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A105030</w:t>
            </w:r>
          </w:p>
        </w:tc>
        <w:tc>
          <w:tcPr>
            <w:tcW w:w="6934" w:type="dxa"/>
            <w:tcBorders>
              <w:top w:val="single" w:sz="6" w:space="0" w:color="auto"/>
              <w:left w:val="single" w:sz="6" w:space="0" w:color="auto"/>
              <w:bottom w:val="single" w:sz="6" w:space="0" w:color="auto"/>
              <w:right w:val="single" w:sz="6" w:space="0" w:color="auto"/>
            </w:tcBorders>
            <w:vAlign w:val="center"/>
          </w:tcPr>
          <w:p w14:paraId="261A475D" w14:textId="77777777"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投资收益纳税调整明细表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14:paraId="5930924D"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7CD8F307"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638C8BE3"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A105040</w:t>
            </w:r>
          </w:p>
        </w:tc>
        <w:tc>
          <w:tcPr>
            <w:tcW w:w="6934" w:type="dxa"/>
            <w:tcBorders>
              <w:top w:val="single" w:sz="6" w:space="0" w:color="auto"/>
              <w:left w:val="single" w:sz="6" w:space="0" w:color="auto"/>
              <w:bottom w:val="single" w:sz="6" w:space="0" w:color="auto"/>
              <w:right w:val="single" w:sz="6" w:space="0" w:color="auto"/>
            </w:tcBorders>
            <w:vAlign w:val="center"/>
          </w:tcPr>
          <w:p w14:paraId="21DF6C71" w14:textId="77777777"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专项用途财政性资金纳税调整明细表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14:paraId="134FF0E3"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12E4F7DA"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29F04716"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A105050</w:t>
            </w:r>
          </w:p>
        </w:tc>
        <w:tc>
          <w:tcPr>
            <w:tcW w:w="6934" w:type="dxa"/>
            <w:tcBorders>
              <w:top w:val="single" w:sz="6" w:space="0" w:color="auto"/>
              <w:left w:val="single" w:sz="6" w:space="0" w:color="auto"/>
              <w:bottom w:val="single" w:sz="6" w:space="0" w:color="auto"/>
              <w:right w:val="single" w:sz="6" w:space="0" w:color="auto"/>
            </w:tcBorders>
            <w:vAlign w:val="center"/>
          </w:tcPr>
          <w:p w14:paraId="01E3CE12" w14:textId="77777777"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职工薪酬支出及纳税调整明细表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14:paraId="1B65290F"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4859435E"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750510AD"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A105060</w:t>
            </w:r>
          </w:p>
        </w:tc>
        <w:tc>
          <w:tcPr>
            <w:tcW w:w="6934" w:type="dxa"/>
            <w:tcBorders>
              <w:top w:val="single" w:sz="6" w:space="0" w:color="auto"/>
              <w:left w:val="single" w:sz="6" w:space="0" w:color="auto"/>
              <w:bottom w:val="single" w:sz="6" w:space="0" w:color="auto"/>
              <w:right w:val="single" w:sz="6" w:space="0" w:color="auto"/>
            </w:tcBorders>
            <w:vAlign w:val="center"/>
          </w:tcPr>
          <w:p w14:paraId="5E5DBCAC" w14:textId="77777777"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广告费和业务宣传费等跨年度纳税调整明细表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14:paraId="4D1C0E31"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49BAD38E"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237A57A0"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A105070</w:t>
            </w:r>
          </w:p>
        </w:tc>
        <w:tc>
          <w:tcPr>
            <w:tcW w:w="6934" w:type="dxa"/>
            <w:tcBorders>
              <w:top w:val="single" w:sz="6" w:space="0" w:color="auto"/>
              <w:left w:val="single" w:sz="6" w:space="0" w:color="auto"/>
              <w:bottom w:val="single" w:sz="6" w:space="0" w:color="auto"/>
              <w:right w:val="single" w:sz="6" w:space="0" w:color="auto"/>
            </w:tcBorders>
            <w:vAlign w:val="center"/>
          </w:tcPr>
          <w:p w14:paraId="27804CE0" w14:textId="77777777"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捐赠支出及纳税调整明细表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14:paraId="0011E640"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00075032"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1F52D22B"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A105080</w:t>
            </w:r>
          </w:p>
        </w:tc>
        <w:tc>
          <w:tcPr>
            <w:tcW w:w="6934" w:type="dxa"/>
            <w:tcBorders>
              <w:top w:val="single" w:sz="6" w:space="0" w:color="auto"/>
              <w:left w:val="single" w:sz="6" w:space="0" w:color="auto"/>
              <w:bottom w:val="single" w:sz="6" w:space="0" w:color="auto"/>
              <w:right w:val="single" w:sz="6" w:space="0" w:color="auto"/>
            </w:tcBorders>
            <w:vAlign w:val="center"/>
          </w:tcPr>
          <w:p w14:paraId="47558C18" w14:textId="77777777"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资产折旧、摊销及纳税调整明细表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14:paraId="37EC51B5"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43D5D5ED"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339C2D8F"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A105090</w:t>
            </w:r>
          </w:p>
        </w:tc>
        <w:tc>
          <w:tcPr>
            <w:tcW w:w="6934" w:type="dxa"/>
            <w:tcBorders>
              <w:top w:val="single" w:sz="6" w:space="0" w:color="auto"/>
              <w:left w:val="single" w:sz="6" w:space="0" w:color="auto"/>
              <w:bottom w:val="single" w:sz="6" w:space="0" w:color="auto"/>
              <w:right w:val="single" w:sz="6" w:space="0" w:color="auto"/>
            </w:tcBorders>
            <w:vAlign w:val="center"/>
          </w:tcPr>
          <w:p w14:paraId="098CA4EA" w14:textId="77777777"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资产损失税前扣除及纳税调整明细表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14:paraId="739F5D93"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4EEC1596"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7D7CB2F2"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A105100</w:t>
            </w:r>
          </w:p>
        </w:tc>
        <w:tc>
          <w:tcPr>
            <w:tcW w:w="6934" w:type="dxa"/>
            <w:tcBorders>
              <w:top w:val="single" w:sz="6" w:space="0" w:color="auto"/>
              <w:left w:val="single" w:sz="6" w:space="0" w:color="auto"/>
              <w:bottom w:val="single" w:sz="6" w:space="0" w:color="auto"/>
              <w:right w:val="single" w:sz="6" w:space="0" w:color="auto"/>
            </w:tcBorders>
            <w:vAlign w:val="center"/>
          </w:tcPr>
          <w:p w14:paraId="33E9E38D" w14:textId="77777777"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企业重组及递延纳税事项纳税调整明细表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14:paraId="2ECB78F5"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33185936"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5204F960"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A105110</w:t>
            </w:r>
          </w:p>
        </w:tc>
        <w:tc>
          <w:tcPr>
            <w:tcW w:w="6934" w:type="dxa"/>
            <w:tcBorders>
              <w:top w:val="single" w:sz="6" w:space="0" w:color="auto"/>
              <w:left w:val="single" w:sz="6" w:space="0" w:color="auto"/>
              <w:bottom w:val="single" w:sz="6" w:space="0" w:color="auto"/>
              <w:right w:val="single" w:sz="6" w:space="0" w:color="auto"/>
            </w:tcBorders>
            <w:vAlign w:val="center"/>
          </w:tcPr>
          <w:p w14:paraId="23DFC892" w14:textId="77777777"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政策性搬迁纳税调整明细表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14:paraId="5B1E43B5"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38DC023A"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48233A05"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A105120</w:t>
            </w:r>
          </w:p>
        </w:tc>
        <w:tc>
          <w:tcPr>
            <w:tcW w:w="6934" w:type="dxa"/>
            <w:tcBorders>
              <w:top w:val="single" w:sz="6" w:space="0" w:color="auto"/>
              <w:left w:val="single" w:sz="6" w:space="0" w:color="auto"/>
              <w:bottom w:val="single" w:sz="6" w:space="0" w:color="auto"/>
              <w:right w:val="single" w:sz="6" w:space="0" w:color="auto"/>
            </w:tcBorders>
            <w:vAlign w:val="center"/>
          </w:tcPr>
          <w:p w14:paraId="0A759DA6" w14:textId="77777777"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贷款损失准备金及纳税调整明细表</w:t>
            </w:r>
          </w:p>
        </w:tc>
        <w:tc>
          <w:tcPr>
            <w:tcW w:w="1680" w:type="dxa"/>
            <w:tcBorders>
              <w:top w:val="single" w:sz="6" w:space="0" w:color="auto"/>
              <w:left w:val="single" w:sz="6" w:space="0" w:color="auto"/>
              <w:bottom w:val="single" w:sz="6" w:space="0" w:color="auto"/>
              <w:right w:val="single" w:sz="12" w:space="0" w:color="auto"/>
            </w:tcBorders>
            <w:vAlign w:val="center"/>
          </w:tcPr>
          <w:p w14:paraId="5D2D95E3"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72E8EEC4"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6B4E3FF6"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A106000</w:t>
            </w:r>
          </w:p>
        </w:tc>
        <w:tc>
          <w:tcPr>
            <w:tcW w:w="6934" w:type="dxa"/>
            <w:tcBorders>
              <w:top w:val="single" w:sz="6" w:space="0" w:color="auto"/>
              <w:left w:val="single" w:sz="6" w:space="0" w:color="auto"/>
              <w:bottom w:val="single" w:sz="6" w:space="0" w:color="auto"/>
              <w:right w:val="single" w:sz="6" w:space="0" w:color="auto"/>
            </w:tcBorders>
            <w:vAlign w:val="center"/>
          </w:tcPr>
          <w:p w14:paraId="33F8B8DA" w14:textId="77777777"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企业所得税弥补亏损明细表</w:t>
            </w:r>
          </w:p>
        </w:tc>
        <w:tc>
          <w:tcPr>
            <w:tcW w:w="1680" w:type="dxa"/>
            <w:tcBorders>
              <w:top w:val="single" w:sz="6" w:space="0" w:color="auto"/>
              <w:left w:val="single" w:sz="6" w:space="0" w:color="auto"/>
              <w:bottom w:val="single" w:sz="6" w:space="0" w:color="auto"/>
              <w:right w:val="single" w:sz="12" w:space="0" w:color="auto"/>
            </w:tcBorders>
            <w:vAlign w:val="center"/>
          </w:tcPr>
          <w:p w14:paraId="67D86008"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285E705B"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6D1CC990"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A107011</w:t>
            </w:r>
          </w:p>
        </w:tc>
        <w:tc>
          <w:tcPr>
            <w:tcW w:w="6934" w:type="dxa"/>
            <w:tcBorders>
              <w:top w:val="single" w:sz="6" w:space="0" w:color="auto"/>
              <w:left w:val="single" w:sz="6" w:space="0" w:color="auto"/>
              <w:bottom w:val="single" w:sz="6" w:space="0" w:color="auto"/>
              <w:right w:val="single" w:sz="6" w:space="0" w:color="auto"/>
            </w:tcBorders>
            <w:vAlign w:val="center"/>
          </w:tcPr>
          <w:p w14:paraId="046D9CF7" w14:textId="77777777"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符合条件的居民企业之间的股息、红利等权益性投资收益优惠明细表</w:t>
            </w:r>
          </w:p>
        </w:tc>
        <w:tc>
          <w:tcPr>
            <w:tcW w:w="1680" w:type="dxa"/>
            <w:tcBorders>
              <w:top w:val="single" w:sz="6" w:space="0" w:color="auto"/>
              <w:left w:val="single" w:sz="6" w:space="0" w:color="auto"/>
              <w:bottom w:val="single" w:sz="6" w:space="0" w:color="auto"/>
              <w:right w:val="single" w:sz="12" w:space="0" w:color="auto"/>
            </w:tcBorders>
            <w:vAlign w:val="center"/>
          </w:tcPr>
          <w:p w14:paraId="7C2B68BF"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7EF71025"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4A092E65"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A107012</w:t>
            </w:r>
          </w:p>
        </w:tc>
        <w:tc>
          <w:tcPr>
            <w:tcW w:w="6934" w:type="dxa"/>
            <w:tcBorders>
              <w:top w:val="single" w:sz="6" w:space="0" w:color="auto"/>
              <w:left w:val="single" w:sz="6" w:space="0" w:color="auto"/>
              <w:bottom w:val="single" w:sz="6" w:space="0" w:color="auto"/>
              <w:right w:val="single" w:sz="6" w:space="0" w:color="auto"/>
            </w:tcBorders>
            <w:vAlign w:val="center"/>
          </w:tcPr>
          <w:p w14:paraId="5D45C2A3" w14:textId="77777777"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研发费用加计扣除优惠明细表</w:t>
            </w:r>
          </w:p>
        </w:tc>
        <w:tc>
          <w:tcPr>
            <w:tcW w:w="1680" w:type="dxa"/>
            <w:tcBorders>
              <w:top w:val="single" w:sz="6" w:space="0" w:color="auto"/>
              <w:left w:val="single" w:sz="6" w:space="0" w:color="auto"/>
              <w:bottom w:val="single" w:sz="6" w:space="0" w:color="auto"/>
              <w:right w:val="single" w:sz="12" w:space="0" w:color="auto"/>
            </w:tcBorders>
            <w:vAlign w:val="center"/>
          </w:tcPr>
          <w:p w14:paraId="5848E146"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560BC2A0"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673353D9"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A107020</w:t>
            </w:r>
          </w:p>
        </w:tc>
        <w:tc>
          <w:tcPr>
            <w:tcW w:w="6934" w:type="dxa"/>
            <w:tcBorders>
              <w:top w:val="single" w:sz="6" w:space="0" w:color="auto"/>
              <w:left w:val="single" w:sz="6" w:space="0" w:color="auto"/>
              <w:bottom w:val="single" w:sz="6" w:space="0" w:color="auto"/>
              <w:right w:val="single" w:sz="6" w:space="0" w:color="auto"/>
            </w:tcBorders>
            <w:vAlign w:val="center"/>
          </w:tcPr>
          <w:p w14:paraId="3724A824" w14:textId="77777777"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所得减免优惠明细表</w:t>
            </w:r>
          </w:p>
        </w:tc>
        <w:tc>
          <w:tcPr>
            <w:tcW w:w="1680" w:type="dxa"/>
            <w:tcBorders>
              <w:top w:val="single" w:sz="6" w:space="0" w:color="auto"/>
              <w:left w:val="single" w:sz="6" w:space="0" w:color="auto"/>
              <w:bottom w:val="single" w:sz="6" w:space="0" w:color="auto"/>
              <w:right w:val="single" w:sz="12" w:space="0" w:color="auto"/>
            </w:tcBorders>
            <w:vAlign w:val="center"/>
          </w:tcPr>
          <w:p w14:paraId="14532DAB"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66A51D3E"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1C36553C"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A107030</w:t>
            </w:r>
          </w:p>
        </w:tc>
        <w:tc>
          <w:tcPr>
            <w:tcW w:w="6934" w:type="dxa"/>
            <w:tcBorders>
              <w:top w:val="single" w:sz="6" w:space="0" w:color="auto"/>
              <w:left w:val="single" w:sz="6" w:space="0" w:color="auto"/>
              <w:bottom w:val="single" w:sz="6" w:space="0" w:color="auto"/>
              <w:right w:val="single" w:sz="6" w:space="0" w:color="auto"/>
            </w:tcBorders>
            <w:vAlign w:val="center"/>
          </w:tcPr>
          <w:p w14:paraId="6B70A1DB" w14:textId="77777777"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抵扣应纳税所得额明细表</w:t>
            </w:r>
          </w:p>
        </w:tc>
        <w:tc>
          <w:tcPr>
            <w:tcW w:w="1680" w:type="dxa"/>
            <w:tcBorders>
              <w:top w:val="single" w:sz="6" w:space="0" w:color="auto"/>
              <w:left w:val="single" w:sz="6" w:space="0" w:color="auto"/>
              <w:bottom w:val="single" w:sz="6" w:space="0" w:color="auto"/>
              <w:right w:val="single" w:sz="12" w:space="0" w:color="auto"/>
            </w:tcBorders>
            <w:vAlign w:val="center"/>
          </w:tcPr>
          <w:p w14:paraId="5AFE3E33"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7525FFF2"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675FB0E2"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A107041</w:t>
            </w:r>
          </w:p>
        </w:tc>
        <w:tc>
          <w:tcPr>
            <w:tcW w:w="6934" w:type="dxa"/>
            <w:tcBorders>
              <w:top w:val="single" w:sz="6" w:space="0" w:color="auto"/>
              <w:left w:val="single" w:sz="6" w:space="0" w:color="auto"/>
              <w:bottom w:val="single" w:sz="6" w:space="0" w:color="auto"/>
              <w:right w:val="single" w:sz="6" w:space="0" w:color="auto"/>
            </w:tcBorders>
            <w:vAlign w:val="center"/>
          </w:tcPr>
          <w:p w14:paraId="5D11B461" w14:textId="77777777"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高新技术企业优惠情况及明细表</w:t>
            </w:r>
          </w:p>
        </w:tc>
        <w:tc>
          <w:tcPr>
            <w:tcW w:w="1680" w:type="dxa"/>
            <w:tcBorders>
              <w:top w:val="single" w:sz="6" w:space="0" w:color="auto"/>
              <w:left w:val="single" w:sz="6" w:space="0" w:color="auto"/>
              <w:bottom w:val="single" w:sz="6" w:space="0" w:color="auto"/>
              <w:right w:val="single" w:sz="12" w:space="0" w:color="auto"/>
            </w:tcBorders>
            <w:vAlign w:val="center"/>
          </w:tcPr>
          <w:p w14:paraId="0B41C4C2"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1336AC34"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4DD8CCF7"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A107042</w:t>
            </w:r>
          </w:p>
        </w:tc>
        <w:tc>
          <w:tcPr>
            <w:tcW w:w="6934" w:type="dxa"/>
            <w:tcBorders>
              <w:top w:val="single" w:sz="6" w:space="0" w:color="auto"/>
              <w:left w:val="single" w:sz="6" w:space="0" w:color="auto"/>
              <w:bottom w:val="single" w:sz="6" w:space="0" w:color="auto"/>
              <w:right w:val="single" w:sz="6" w:space="0" w:color="auto"/>
            </w:tcBorders>
            <w:vAlign w:val="center"/>
          </w:tcPr>
          <w:p w14:paraId="113C08DC" w14:textId="77777777"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软件、集成电路企业优惠情况及明细表</w:t>
            </w:r>
          </w:p>
        </w:tc>
        <w:tc>
          <w:tcPr>
            <w:tcW w:w="1680" w:type="dxa"/>
            <w:tcBorders>
              <w:top w:val="single" w:sz="6" w:space="0" w:color="auto"/>
              <w:left w:val="single" w:sz="6" w:space="0" w:color="auto"/>
              <w:bottom w:val="single" w:sz="6" w:space="0" w:color="auto"/>
              <w:right w:val="single" w:sz="12" w:space="0" w:color="auto"/>
            </w:tcBorders>
            <w:vAlign w:val="center"/>
          </w:tcPr>
          <w:p w14:paraId="472C8D54"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2AD82704"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337914D1"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A107050</w:t>
            </w:r>
          </w:p>
        </w:tc>
        <w:tc>
          <w:tcPr>
            <w:tcW w:w="6934" w:type="dxa"/>
            <w:tcBorders>
              <w:top w:val="single" w:sz="6" w:space="0" w:color="auto"/>
              <w:left w:val="single" w:sz="6" w:space="0" w:color="auto"/>
              <w:bottom w:val="single" w:sz="6" w:space="0" w:color="auto"/>
              <w:right w:val="single" w:sz="6" w:space="0" w:color="auto"/>
            </w:tcBorders>
            <w:vAlign w:val="center"/>
          </w:tcPr>
          <w:p w14:paraId="47206C2B" w14:textId="77777777"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税额抵免优惠明细表</w:t>
            </w:r>
          </w:p>
        </w:tc>
        <w:tc>
          <w:tcPr>
            <w:tcW w:w="1680" w:type="dxa"/>
            <w:tcBorders>
              <w:top w:val="single" w:sz="6" w:space="0" w:color="auto"/>
              <w:left w:val="single" w:sz="6" w:space="0" w:color="auto"/>
              <w:bottom w:val="single" w:sz="6" w:space="0" w:color="auto"/>
              <w:right w:val="single" w:sz="12" w:space="0" w:color="auto"/>
            </w:tcBorders>
            <w:vAlign w:val="center"/>
          </w:tcPr>
          <w:p w14:paraId="41E28A15"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25BD2AF9"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415D80B2"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A108000</w:t>
            </w:r>
          </w:p>
        </w:tc>
        <w:tc>
          <w:tcPr>
            <w:tcW w:w="6934" w:type="dxa"/>
            <w:tcBorders>
              <w:top w:val="single" w:sz="6" w:space="0" w:color="auto"/>
              <w:left w:val="single" w:sz="6" w:space="0" w:color="auto"/>
              <w:bottom w:val="single" w:sz="6" w:space="0" w:color="auto"/>
              <w:right w:val="single" w:sz="6" w:space="0" w:color="auto"/>
            </w:tcBorders>
            <w:vAlign w:val="center"/>
          </w:tcPr>
          <w:p w14:paraId="3B1F0801" w14:textId="77777777"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境外所得税收抵免明细表</w:t>
            </w:r>
          </w:p>
        </w:tc>
        <w:tc>
          <w:tcPr>
            <w:tcW w:w="1680" w:type="dxa"/>
            <w:tcBorders>
              <w:top w:val="single" w:sz="6" w:space="0" w:color="auto"/>
              <w:left w:val="single" w:sz="6" w:space="0" w:color="auto"/>
              <w:bottom w:val="single" w:sz="6" w:space="0" w:color="auto"/>
              <w:right w:val="single" w:sz="12" w:space="0" w:color="auto"/>
            </w:tcBorders>
            <w:vAlign w:val="center"/>
          </w:tcPr>
          <w:p w14:paraId="3082D1F3"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71C77DEE"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6526682C"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A108010</w:t>
            </w:r>
          </w:p>
        </w:tc>
        <w:tc>
          <w:tcPr>
            <w:tcW w:w="6934" w:type="dxa"/>
            <w:tcBorders>
              <w:top w:val="single" w:sz="6" w:space="0" w:color="auto"/>
              <w:left w:val="single" w:sz="6" w:space="0" w:color="auto"/>
              <w:bottom w:val="single" w:sz="6" w:space="0" w:color="auto"/>
              <w:right w:val="single" w:sz="6" w:space="0" w:color="auto"/>
            </w:tcBorders>
            <w:vAlign w:val="center"/>
          </w:tcPr>
          <w:p w14:paraId="0D775866" w14:textId="77777777"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境外所得纳税调整后所得明细表</w:t>
            </w:r>
          </w:p>
        </w:tc>
        <w:tc>
          <w:tcPr>
            <w:tcW w:w="1680" w:type="dxa"/>
            <w:tcBorders>
              <w:top w:val="single" w:sz="6" w:space="0" w:color="auto"/>
              <w:left w:val="single" w:sz="6" w:space="0" w:color="auto"/>
              <w:bottom w:val="single" w:sz="6" w:space="0" w:color="auto"/>
              <w:right w:val="single" w:sz="12" w:space="0" w:color="auto"/>
            </w:tcBorders>
            <w:vAlign w:val="center"/>
          </w:tcPr>
          <w:p w14:paraId="3686F08F"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33245CDF"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0D370774"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A108020</w:t>
            </w:r>
          </w:p>
        </w:tc>
        <w:tc>
          <w:tcPr>
            <w:tcW w:w="6934" w:type="dxa"/>
            <w:tcBorders>
              <w:top w:val="single" w:sz="6" w:space="0" w:color="auto"/>
              <w:left w:val="single" w:sz="6" w:space="0" w:color="auto"/>
              <w:bottom w:val="single" w:sz="6" w:space="0" w:color="auto"/>
              <w:right w:val="single" w:sz="6" w:space="0" w:color="auto"/>
            </w:tcBorders>
            <w:vAlign w:val="center"/>
          </w:tcPr>
          <w:p w14:paraId="1325A783" w14:textId="77777777"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境外分支机构弥补亏损明细表</w:t>
            </w:r>
          </w:p>
        </w:tc>
        <w:tc>
          <w:tcPr>
            <w:tcW w:w="1680" w:type="dxa"/>
            <w:tcBorders>
              <w:top w:val="single" w:sz="6" w:space="0" w:color="auto"/>
              <w:left w:val="single" w:sz="6" w:space="0" w:color="auto"/>
              <w:bottom w:val="single" w:sz="6" w:space="0" w:color="auto"/>
              <w:right w:val="single" w:sz="12" w:space="0" w:color="auto"/>
            </w:tcBorders>
            <w:vAlign w:val="center"/>
          </w:tcPr>
          <w:p w14:paraId="2698132D"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328B2609"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150BA158"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A108030</w:t>
            </w:r>
          </w:p>
        </w:tc>
        <w:tc>
          <w:tcPr>
            <w:tcW w:w="6934" w:type="dxa"/>
            <w:tcBorders>
              <w:top w:val="single" w:sz="6" w:space="0" w:color="auto"/>
              <w:left w:val="single" w:sz="6" w:space="0" w:color="auto"/>
              <w:bottom w:val="single" w:sz="6" w:space="0" w:color="auto"/>
              <w:right w:val="single" w:sz="6" w:space="0" w:color="auto"/>
            </w:tcBorders>
            <w:vAlign w:val="center"/>
          </w:tcPr>
          <w:p w14:paraId="7A3967A2" w14:textId="77777777" w:rsidR="00D770CC" w:rsidRDefault="00D770CC" w:rsidP="00D770CC">
            <w:pPr>
              <w:widowControl/>
              <w:ind w:firstLineChars="400" w:firstLine="800"/>
              <w:rPr>
                <w:rFonts w:ascii="宋体" w:hAnsi="宋体" w:cs="宋体"/>
                <w:kern w:val="0"/>
                <w:sz w:val="20"/>
                <w:szCs w:val="20"/>
              </w:rPr>
            </w:pPr>
            <w:r>
              <w:rPr>
                <w:rFonts w:ascii="宋体" w:hAnsi="宋体" w:cs="宋体" w:hint="eastAsia"/>
                <w:kern w:val="0"/>
                <w:sz w:val="20"/>
                <w:szCs w:val="20"/>
              </w:rPr>
              <w:t>跨年度结转抵免境外所得税明细表</w:t>
            </w:r>
          </w:p>
        </w:tc>
        <w:tc>
          <w:tcPr>
            <w:tcW w:w="1680" w:type="dxa"/>
            <w:tcBorders>
              <w:top w:val="single" w:sz="6" w:space="0" w:color="auto"/>
              <w:left w:val="single" w:sz="6" w:space="0" w:color="auto"/>
              <w:bottom w:val="single" w:sz="6" w:space="0" w:color="auto"/>
              <w:right w:val="single" w:sz="12" w:space="0" w:color="auto"/>
            </w:tcBorders>
            <w:vAlign w:val="center"/>
          </w:tcPr>
          <w:p w14:paraId="0749BAAD"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620DD0F1"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1F3F0109"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A109000</w:t>
            </w:r>
          </w:p>
        </w:tc>
        <w:tc>
          <w:tcPr>
            <w:tcW w:w="6934" w:type="dxa"/>
            <w:tcBorders>
              <w:top w:val="single" w:sz="6" w:space="0" w:color="auto"/>
              <w:left w:val="single" w:sz="6" w:space="0" w:color="auto"/>
              <w:bottom w:val="single" w:sz="6" w:space="0" w:color="auto"/>
              <w:right w:val="single" w:sz="6" w:space="0" w:color="auto"/>
            </w:tcBorders>
            <w:vAlign w:val="center"/>
          </w:tcPr>
          <w:p w14:paraId="4F1780F9" w14:textId="77777777" w:rsidR="00D770CC" w:rsidRDefault="00D770CC" w:rsidP="00D770CC">
            <w:pPr>
              <w:widowControl/>
              <w:ind w:firstLineChars="200" w:firstLine="400"/>
              <w:rPr>
                <w:rFonts w:ascii="宋体" w:hAnsi="宋体" w:cs="宋体"/>
                <w:kern w:val="0"/>
                <w:sz w:val="20"/>
                <w:szCs w:val="20"/>
              </w:rPr>
            </w:pPr>
            <w:r>
              <w:rPr>
                <w:rFonts w:ascii="宋体" w:hAnsi="宋体" w:cs="宋体" w:hint="eastAsia"/>
                <w:kern w:val="0"/>
                <w:sz w:val="20"/>
                <w:szCs w:val="20"/>
              </w:rPr>
              <w:t>跨地区经营汇总纳税企业年度分摊企业所得税明细表</w:t>
            </w:r>
          </w:p>
        </w:tc>
        <w:tc>
          <w:tcPr>
            <w:tcW w:w="1680" w:type="dxa"/>
            <w:tcBorders>
              <w:top w:val="single" w:sz="6" w:space="0" w:color="auto"/>
              <w:left w:val="single" w:sz="6" w:space="0" w:color="auto"/>
              <w:bottom w:val="single" w:sz="6" w:space="0" w:color="auto"/>
              <w:right w:val="single" w:sz="12" w:space="0" w:color="auto"/>
            </w:tcBorders>
            <w:vAlign w:val="center"/>
          </w:tcPr>
          <w:p w14:paraId="53BBADF7"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1A633BC8" w14:textId="77777777" w:rsidTr="00D770CC">
        <w:trPr>
          <w:trHeight w:val="285"/>
        </w:trPr>
        <w:tc>
          <w:tcPr>
            <w:tcW w:w="1049" w:type="dxa"/>
            <w:tcBorders>
              <w:top w:val="single" w:sz="6" w:space="0" w:color="auto"/>
              <w:left w:val="single" w:sz="12" w:space="0" w:color="auto"/>
              <w:bottom w:val="single" w:sz="6" w:space="0" w:color="auto"/>
              <w:right w:val="single" w:sz="6" w:space="0" w:color="auto"/>
            </w:tcBorders>
            <w:vAlign w:val="center"/>
          </w:tcPr>
          <w:p w14:paraId="4715A330"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A109010</w:t>
            </w:r>
          </w:p>
        </w:tc>
        <w:tc>
          <w:tcPr>
            <w:tcW w:w="6934" w:type="dxa"/>
            <w:tcBorders>
              <w:top w:val="single" w:sz="6" w:space="0" w:color="auto"/>
              <w:left w:val="single" w:sz="6" w:space="0" w:color="auto"/>
              <w:bottom w:val="single" w:sz="6" w:space="0" w:color="auto"/>
              <w:right w:val="single" w:sz="6" w:space="0" w:color="auto"/>
            </w:tcBorders>
            <w:vAlign w:val="center"/>
          </w:tcPr>
          <w:p w14:paraId="24224906" w14:textId="77777777" w:rsidR="00D770CC" w:rsidRDefault="00D770CC" w:rsidP="00D770CC">
            <w:pPr>
              <w:widowControl/>
              <w:ind w:firstLineChars="400" w:firstLine="800"/>
              <w:jc w:val="left"/>
              <w:rPr>
                <w:rFonts w:ascii="宋体" w:hAnsi="宋体" w:cs="宋体"/>
                <w:kern w:val="0"/>
                <w:sz w:val="20"/>
                <w:szCs w:val="20"/>
              </w:rPr>
            </w:pPr>
            <w:r>
              <w:rPr>
                <w:rFonts w:ascii="宋体" w:hAnsi="宋体" w:cs="宋体" w:hint="eastAsia"/>
                <w:kern w:val="0"/>
                <w:sz w:val="20"/>
                <w:szCs w:val="20"/>
              </w:rPr>
              <w:t>企业所得税汇总纳税分支机构所得税分配表</w:t>
            </w:r>
          </w:p>
        </w:tc>
        <w:tc>
          <w:tcPr>
            <w:tcW w:w="1680" w:type="dxa"/>
            <w:tcBorders>
              <w:top w:val="single" w:sz="6" w:space="0" w:color="auto"/>
              <w:left w:val="single" w:sz="6" w:space="0" w:color="auto"/>
              <w:bottom w:val="single" w:sz="6" w:space="0" w:color="auto"/>
              <w:right w:val="single" w:sz="12" w:space="0" w:color="auto"/>
            </w:tcBorders>
            <w:vAlign w:val="center"/>
          </w:tcPr>
          <w:p w14:paraId="525823D3" w14:textId="77777777" w:rsidR="00D770CC" w:rsidRDefault="00D770CC" w:rsidP="00D770CC">
            <w:pPr>
              <w:widowControl/>
              <w:jc w:val="center"/>
              <w:rPr>
                <w:rFonts w:ascii="宋体" w:hAnsi="宋体" w:cs="宋体"/>
                <w:kern w:val="0"/>
                <w:sz w:val="20"/>
                <w:szCs w:val="20"/>
              </w:rPr>
            </w:pPr>
            <w:r>
              <w:rPr>
                <w:rFonts w:ascii="宋体" w:hAnsi="宋体" w:cs="宋体" w:hint="eastAsia"/>
                <w:kern w:val="0"/>
                <w:sz w:val="20"/>
                <w:szCs w:val="20"/>
              </w:rPr>
              <w:t>□</w:t>
            </w:r>
          </w:p>
        </w:tc>
      </w:tr>
      <w:tr w:rsidR="00D770CC" w14:paraId="51E2B2DF" w14:textId="77777777" w:rsidTr="00D770CC">
        <w:trPr>
          <w:trHeight w:val="285"/>
        </w:trPr>
        <w:tc>
          <w:tcPr>
            <w:tcW w:w="9663" w:type="dxa"/>
            <w:gridSpan w:val="3"/>
            <w:tcBorders>
              <w:top w:val="single" w:sz="6" w:space="0" w:color="auto"/>
              <w:left w:val="single" w:sz="12" w:space="0" w:color="auto"/>
              <w:bottom w:val="single" w:sz="12" w:space="0" w:color="auto"/>
              <w:right w:val="single" w:sz="12" w:space="0" w:color="auto"/>
            </w:tcBorders>
            <w:vAlign w:val="center"/>
          </w:tcPr>
          <w:p w14:paraId="6BF9313C" w14:textId="77777777" w:rsidR="00D770CC" w:rsidRDefault="00D770CC" w:rsidP="00D770CC">
            <w:pPr>
              <w:widowControl/>
              <w:jc w:val="left"/>
              <w:rPr>
                <w:rFonts w:ascii="宋体" w:hAnsi="宋体" w:cs="宋体"/>
                <w:kern w:val="0"/>
                <w:sz w:val="20"/>
                <w:szCs w:val="20"/>
              </w:rPr>
            </w:pPr>
            <w:r>
              <w:rPr>
                <w:rFonts w:ascii="宋体" w:hAnsi="宋体" w:cs="宋体" w:hint="eastAsia"/>
                <w:kern w:val="0"/>
                <w:sz w:val="20"/>
                <w:szCs w:val="20"/>
              </w:rPr>
              <w:t>说明：企业应当根据实际情况选择需要填报的表单。</w:t>
            </w:r>
          </w:p>
        </w:tc>
      </w:tr>
    </w:tbl>
    <w:p w14:paraId="00F4FA65" w14:textId="77777777" w:rsidR="00197109" w:rsidRDefault="00D770CC" w:rsidP="00D770CC">
      <w:pPr>
        <w:pStyle w:val="110"/>
      </w:pPr>
      <w:r>
        <w:rPr>
          <w:rFonts w:hint="eastAsia"/>
        </w:rPr>
        <w:t>企业所得税年度纳税申报表填报表单</w:t>
      </w:r>
      <w:bookmarkEnd w:id="9"/>
    </w:p>
    <w:p w14:paraId="51369EF3" w14:textId="77777777" w:rsidR="004368E7" w:rsidRDefault="004368E7">
      <w:pPr>
        <w:pStyle w:val="SBBT1"/>
        <w:jc w:val="center"/>
        <w:sectPr w:rsidR="004368E7" w:rsidSect="004368E7">
          <w:footerReference w:type="default" r:id="rId15"/>
          <w:pgSz w:w="11906" w:h="16838"/>
          <w:pgMar w:top="1418" w:right="1418" w:bottom="1418" w:left="1418" w:header="851" w:footer="992" w:gutter="113"/>
          <w:cols w:space="720"/>
          <w:docGrid w:linePitch="312"/>
        </w:sectPr>
      </w:pPr>
    </w:p>
    <w:p w14:paraId="377CBB34" w14:textId="77777777" w:rsidR="00197109" w:rsidRDefault="00D770CC" w:rsidP="00D770CC">
      <w:pPr>
        <w:pStyle w:val="110"/>
      </w:pPr>
      <w:r>
        <w:rPr>
          <w:rFonts w:hint="eastAsia"/>
        </w:rPr>
        <w:lastRenderedPageBreak/>
        <w:t>《企业所得税年度纳税申报表填报表单》填报说明</w:t>
      </w:r>
      <w:bookmarkEnd w:id="10"/>
    </w:p>
    <w:bookmarkEnd w:id="11"/>
    <w:p w14:paraId="4726808C" w14:textId="77777777" w:rsidR="00197109" w:rsidRDefault="00D770CC" w:rsidP="008E02AA">
      <w:pPr>
        <w:pStyle w:val="14"/>
      </w:pPr>
      <w:r>
        <w:rPr>
          <w:rFonts w:hint="eastAsia"/>
        </w:rPr>
        <w:t>本表列示申报表全部表单名称及编号。纳税人在填报申报表之前，请仔细阅读这些表单的填报信息，并根据企业的涉税业务，选择“是否填报”。选择“填报”的，在“□”内打“</w:t>
      </w:r>
      <w:r>
        <w:rPr>
          <w:rFonts w:hint="eastAsia"/>
          <w:kern w:val="0"/>
          <w:sz w:val="20"/>
          <w:szCs w:val="20"/>
        </w:rPr>
        <w:t>√”</w:t>
      </w:r>
      <w:r>
        <w:rPr>
          <w:rFonts w:hint="eastAsia"/>
        </w:rPr>
        <w:t>，并完成该表单内容的填报。未选择“填报”的表单，无需向税务机关报送。各表单有关情况如下：</w:t>
      </w:r>
    </w:p>
    <w:p w14:paraId="2B1E5FB7" w14:textId="77777777" w:rsidR="00197109" w:rsidRDefault="00D770CC" w:rsidP="008E02AA">
      <w:pPr>
        <w:pStyle w:val="14"/>
      </w:pPr>
      <w:r>
        <w:rPr>
          <w:rFonts w:hint="eastAsia"/>
        </w:rPr>
        <w:t>1.《企业所得税年度纳税申报基础信息表》（A000000）</w:t>
      </w:r>
    </w:p>
    <w:p w14:paraId="474AB5B0" w14:textId="77777777" w:rsidR="00197109" w:rsidRDefault="00D770CC" w:rsidP="008E02AA">
      <w:pPr>
        <w:pStyle w:val="14"/>
      </w:pPr>
      <w:r>
        <w:rPr>
          <w:rFonts w:hint="eastAsia"/>
        </w:rPr>
        <w:t>本表为必填表，填报内容包括基本经营情况、有关涉税事项情况、主要股东及分红情况三部分。纳税人填报申报表时，首先填报此表，为后续申报提供指引。</w:t>
      </w:r>
    </w:p>
    <w:p w14:paraId="18290259" w14:textId="77777777" w:rsidR="00197109" w:rsidRDefault="00D770CC" w:rsidP="008E02AA">
      <w:pPr>
        <w:pStyle w:val="14"/>
      </w:pPr>
      <w:r>
        <w:rPr>
          <w:rFonts w:hint="eastAsia"/>
        </w:rPr>
        <w:t>2.《企业所得税年度纳税申报主表》（A100000）</w:t>
      </w:r>
    </w:p>
    <w:p w14:paraId="784BC8E6" w14:textId="77777777" w:rsidR="00197109" w:rsidRDefault="00D770CC" w:rsidP="008E02AA">
      <w:pPr>
        <w:pStyle w:val="14"/>
      </w:pPr>
      <w:r>
        <w:rPr>
          <w:rFonts w:hint="eastAsia"/>
        </w:rPr>
        <w:t>本表为必填表，是纳税人计算申报缴纳企业所得税的主表。</w:t>
      </w:r>
    </w:p>
    <w:p w14:paraId="0E672515" w14:textId="77777777" w:rsidR="00197109" w:rsidRDefault="00D770CC" w:rsidP="008E02AA">
      <w:pPr>
        <w:pStyle w:val="14"/>
      </w:pPr>
      <w:r>
        <w:rPr>
          <w:rFonts w:hint="eastAsia"/>
        </w:rPr>
        <w:t>3.《一般企业收入明细表》（A101010）</w:t>
      </w:r>
    </w:p>
    <w:p w14:paraId="26063E1E" w14:textId="77777777" w:rsidR="00197109" w:rsidRDefault="00D770CC" w:rsidP="008E02AA">
      <w:pPr>
        <w:pStyle w:val="14"/>
      </w:pPr>
      <w:r>
        <w:rPr>
          <w:rFonts w:hint="eastAsia"/>
        </w:rPr>
        <w:t>本表适用于除金融企业、事业单位和民间非营利组织外的纳税人填报，反映一般企业按照国家统一会计制度规定取得收入情况。</w:t>
      </w:r>
    </w:p>
    <w:p w14:paraId="5889D42C" w14:textId="77777777" w:rsidR="00197109" w:rsidRDefault="00D770CC" w:rsidP="008E02AA">
      <w:pPr>
        <w:pStyle w:val="14"/>
      </w:pPr>
      <w:r>
        <w:rPr>
          <w:rFonts w:hint="eastAsia"/>
        </w:rPr>
        <w:t>4.《金融企业收入明细表》（A101020）</w:t>
      </w:r>
    </w:p>
    <w:p w14:paraId="3A9D7C91" w14:textId="77777777" w:rsidR="00197109" w:rsidRDefault="00D770CC" w:rsidP="008E02AA">
      <w:pPr>
        <w:pStyle w:val="14"/>
      </w:pPr>
      <w:r>
        <w:rPr>
          <w:rFonts w:hint="eastAsia"/>
        </w:rPr>
        <w:t>本表仅适用于金融企业（包括银行、信用社、保险公司、证券公司等金融企业）填报，反映金融企业按照企业会计准则规定取得收入情况。</w:t>
      </w:r>
    </w:p>
    <w:p w14:paraId="46C0A5AF" w14:textId="77777777" w:rsidR="00197109" w:rsidRDefault="00D770CC" w:rsidP="008E02AA">
      <w:pPr>
        <w:pStyle w:val="14"/>
      </w:pPr>
      <w:r>
        <w:rPr>
          <w:rFonts w:hint="eastAsia"/>
        </w:rPr>
        <w:t>5.《一般企业成本支出明细表》（A102010）</w:t>
      </w:r>
    </w:p>
    <w:p w14:paraId="67A110B3" w14:textId="77777777" w:rsidR="00197109" w:rsidRDefault="00D770CC" w:rsidP="008E02AA">
      <w:pPr>
        <w:pStyle w:val="14"/>
      </w:pPr>
      <w:r>
        <w:rPr>
          <w:rFonts w:hint="eastAsia"/>
        </w:rPr>
        <w:t>本表适用于除金融企业、事业单位和民间非营利组织外的纳税人填报，反映一般企业按照国家统一会计制度规定发生成本支出情况。</w:t>
      </w:r>
    </w:p>
    <w:p w14:paraId="290A92F9" w14:textId="77777777" w:rsidR="00197109" w:rsidRDefault="00D770CC" w:rsidP="008E02AA">
      <w:pPr>
        <w:pStyle w:val="14"/>
      </w:pPr>
      <w:r>
        <w:rPr>
          <w:rFonts w:hint="eastAsia"/>
        </w:rPr>
        <w:t>6.《金融企业支出明细表》（A102020）</w:t>
      </w:r>
    </w:p>
    <w:p w14:paraId="15B51C2C" w14:textId="77777777" w:rsidR="00197109" w:rsidRDefault="00D770CC" w:rsidP="008E02AA">
      <w:pPr>
        <w:pStyle w:val="14"/>
      </w:pPr>
      <w:r>
        <w:rPr>
          <w:rFonts w:hint="eastAsia"/>
        </w:rPr>
        <w:t>本表仅适用于金融企业（包括银行、信用社、保险公司、证券公司等金融企业）填报，反映金融企业按照企业会计准则规定发生支出情况。</w:t>
      </w:r>
    </w:p>
    <w:p w14:paraId="600682EC" w14:textId="77777777" w:rsidR="00197109" w:rsidRDefault="00D770CC" w:rsidP="008E02AA">
      <w:pPr>
        <w:pStyle w:val="14"/>
      </w:pPr>
      <w:r>
        <w:rPr>
          <w:rFonts w:hint="eastAsia"/>
        </w:rPr>
        <w:t>7.《事业单位、民间非营利组织收入、支出明细表》（A103000）</w:t>
      </w:r>
    </w:p>
    <w:p w14:paraId="74D987C0" w14:textId="77777777" w:rsidR="00197109" w:rsidRDefault="00D770CC" w:rsidP="008E02AA">
      <w:pPr>
        <w:pStyle w:val="14"/>
      </w:pPr>
      <w:r>
        <w:rPr>
          <w:rFonts w:hint="eastAsia"/>
        </w:rPr>
        <w:t>本表适用于事业单位和民间非营利组织填报，反映事业单位、社会团体、民办非企业单位、非营利组织等按照有关会计制度规定取得收入，发生支出、费用情况。</w:t>
      </w:r>
    </w:p>
    <w:p w14:paraId="5839BFCB" w14:textId="77777777" w:rsidR="00197109" w:rsidRDefault="00D770CC" w:rsidP="008E02AA">
      <w:pPr>
        <w:pStyle w:val="14"/>
      </w:pPr>
      <w:r>
        <w:rPr>
          <w:rFonts w:hint="eastAsia"/>
        </w:rPr>
        <w:t>8.《期间费用明细表》（A104000）</w:t>
      </w:r>
    </w:p>
    <w:p w14:paraId="3A7FB014" w14:textId="77777777" w:rsidR="00197109" w:rsidRDefault="00D770CC" w:rsidP="008E02AA">
      <w:pPr>
        <w:pStyle w:val="14"/>
      </w:pPr>
      <w:r>
        <w:rPr>
          <w:rFonts w:hint="eastAsia"/>
        </w:rPr>
        <w:t>本表适用于除事业单位和民间非营利组织外的纳税人填报，反映纳税人根据国家统一会计制度发生的期间费用明细情况。</w:t>
      </w:r>
    </w:p>
    <w:p w14:paraId="4F92C73B" w14:textId="77777777" w:rsidR="00197109" w:rsidRDefault="00D770CC" w:rsidP="008E02AA">
      <w:pPr>
        <w:pStyle w:val="14"/>
      </w:pPr>
      <w:r>
        <w:rPr>
          <w:rFonts w:hint="eastAsia"/>
        </w:rPr>
        <w:t>9.《纳税调整项目明细表》（A105000）</w:t>
      </w:r>
    </w:p>
    <w:p w14:paraId="4CF205B7" w14:textId="77777777" w:rsidR="00197109" w:rsidRDefault="00D770CC" w:rsidP="008E02AA">
      <w:pPr>
        <w:pStyle w:val="14"/>
      </w:pPr>
      <w:r>
        <w:rPr>
          <w:rFonts w:hint="eastAsia"/>
        </w:rPr>
        <w:lastRenderedPageBreak/>
        <w:t>本表反映纳税人财务、会计处理办法（以下简称“会计处理”）与税收法律、行政法规的规定（以下简称“税收规定”）不一致，需要进行纳税调整的项目和金额情况。</w:t>
      </w:r>
    </w:p>
    <w:p w14:paraId="7BD20ACE" w14:textId="77777777" w:rsidR="00197109" w:rsidRDefault="00D770CC" w:rsidP="008E02AA">
      <w:pPr>
        <w:pStyle w:val="14"/>
      </w:pPr>
      <w:r>
        <w:rPr>
          <w:rFonts w:hint="eastAsia"/>
        </w:rPr>
        <w:t>10.《视同销售和房地产开发企业特定业务纳税调整明细表》（A105010）</w:t>
      </w:r>
    </w:p>
    <w:p w14:paraId="43F56C0F" w14:textId="77777777" w:rsidR="00197109" w:rsidRDefault="00D770CC" w:rsidP="008E02AA">
      <w:pPr>
        <w:pStyle w:val="14"/>
      </w:pPr>
      <w:r>
        <w:rPr>
          <w:rFonts w:hint="eastAsia"/>
        </w:rPr>
        <w:t>本表反映纳税人发生视同销售行为、房地产开发企业销售未完工产品、未完工产品转完工产品，会计处理与税收规定不一致，需要进行纳税调整的项目和金额情况。</w:t>
      </w:r>
    </w:p>
    <w:p w14:paraId="393F5297" w14:textId="77777777" w:rsidR="00197109" w:rsidRDefault="00D770CC" w:rsidP="008E02AA">
      <w:pPr>
        <w:pStyle w:val="14"/>
      </w:pPr>
      <w:r>
        <w:rPr>
          <w:rFonts w:hint="eastAsia"/>
        </w:rPr>
        <w:t>11.《未按权责发生制确认收入纳税调整明细表》（A105020）</w:t>
      </w:r>
    </w:p>
    <w:p w14:paraId="4D504E36" w14:textId="77777777" w:rsidR="00197109" w:rsidRDefault="00D770CC" w:rsidP="008E02AA">
      <w:pPr>
        <w:pStyle w:val="14"/>
      </w:pPr>
      <w:r>
        <w:rPr>
          <w:rFonts w:hint="eastAsia"/>
        </w:rPr>
        <w:t>本表反映纳税人会计处理按照权责发生制确认收入，而税收规定不按照权责发生制确认收入，需要进行纳税调整的项目和金额情况。</w:t>
      </w:r>
    </w:p>
    <w:p w14:paraId="1CD541EA" w14:textId="77777777" w:rsidR="00197109" w:rsidRDefault="00D770CC" w:rsidP="008E02AA">
      <w:pPr>
        <w:pStyle w:val="14"/>
      </w:pPr>
      <w:r>
        <w:rPr>
          <w:rFonts w:hint="eastAsia"/>
        </w:rPr>
        <w:t>12.《投资收益纳税调整明细表》（A105030）</w:t>
      </w:r>
    </w:p>
    <w:p w14:paraId="3C4E6EBF" w14:textId="77777777" w:rsidR="00197109" w:rsidRDefault="00D770CC" w:rsidP="008E02AA">
      <w:pPr>
        <w:pStyle w:val="14"/>
      </w:pPr>
      <w:r>
        <w:rPr>
          <w:rFonts w:hint="eastAsia"/>
        </w:rPr>
        <w:t>本表反映纳税人发生投资收益，由于会计处理与税收规定不一致，需要进行纳税调整的项目和金额情况。</w:t>
      </w:r>
    </w:p>
    <w:p w14:paraId="27FB6CD4" w14:textId="77777777" w:rsidR="00197109" w:rsidRDefault="00D770CC" w:rsidP="008E02AA">
      <w:pPr>
        <w:pStyle w:val="14"/>
      </w:pPr>
      <w:r>
        <w:rPr>
          <w:rFonts w:hint="eastAsia"/>
        </w:rPr>
        <w:t>13.《专项用途财政性资金纳税调整明细表》（A105040）</w:t>
      </w:r>
    </w:p>
    <w:p w14:paraId="738AD9E1" w14:textId="77777777" w:rsidR="00197109" w:rsidRDefault="00D770CC" w:rsidP="008E02AA">
      <w:pPr>
        <w:pStyle w:val="14"/>
      </w:pPr>
      <w:r>
        <w:rPr>
          <w:rFonts w:hint="eastAsia"/>
        </w:rPr>
        <w:t>本表反映纳税人取得符合不征税收入条件的专项用途财政性资金，由于会计处理与税收规定不一致，需要进行纳税调整的金额情况。</w:t>
      </w:r>
    </w:p>
    <w:p w14:paraId="30D576EA" w14:textId="77777777" w:rsidR="00197109" w:rsidRDefault="00D770CC" w:rsidP="008E02AA">
      <w:pPr>
        <w:pStyle w:val="14"/>
      </w:pPr>
      <w:r>
        <w:rPr>
          <w:rFonts w:hint="eastAsia"/>
        </w:rPr>
        <w:t>14.《职工薪酬支出及纳税调整明细表》（A105050）</w:t>
      </w:r>
    </w:p>
    <w:p w14:paraId="083FB153" w14:textId="77777777" w:rsidR="00197109" w:rsidRDefault="00D770CC" w:rsidP="008E02AA">
      <w:pPr>
        <w:pStyle w:val="14"/>
      </w:pPr>
      <w:r>
        <w:rPr>
          <w:rFonts w:hint="eastAsia"/>
        </w:rPr>
        <w:t>本表反映纳税人发生的职工薪酬（包括工资薪金、职工福利费、职工教育经费、工会经费、各类基本社会保障性缴款、住房公积金、补充养老保险、补充医疗保险等支出）情况，以及由于会计处理与税收规定不一致，需要进行纳税调整的项目和金额情况。纳税人只要发生职工薪酬支出，均需填报本表。</w:t>
      </w:r>
    </w:p>
    <w:p w14:paraId="0E82671E" w14:textId="77777777" w:rsidR="00197109" w:rsidRDefault="00D770CC" w:rsidP="008E02AA">
      <w:pPr>
        <w:pStyle w:val="14"/>
      </w:pPr>
      <w:r>
        <w:rPr>
          <w:rFonts w:hint="eastAsia"/>
        </w:rPr>
        <w:t>15.《广告费和业务宣传费等跨年度纳税调整明细表》（A105060）</w:t>
      </w:r>
    </w:p>
    <w:p w14:paraId="3BBA9296" w14:textId="77777777" w:rsidR="00197109" w:rsidRDefault="00D770CC" w:rsidP="008E02AA">
      <w:pPr>
        <w:pStyle w:val="14"/>
      </w:pPr>
      <w:r>
        <w:rPr>
          <w:rFonts w:hint="eastAsia"/>
        </w:rPr>
        <w:t>本表反映纳税人发生的广告费和业务宣传费支出、保险企业发生的手续费及佣金支出，由于会计处理与税收规定不一致，需要进行纳税调整的金额情况。纳税人以前年度发生广告费和业务宣传费支出、保险企业以前年度发生手续费及佣金支出尚未扣除完毕结转至本年度扣除的，应填报以前年度累计结转情况。</w:t>
      </w:r>
    </w:p>
    <w:p w14:paraId="7F96502B" w14:textId="77777777" w:rsidR="00197109" w:rsidRDefault="00D770CC" w:rsidP="008E02AA">
      <w:pPr>
        <w:pStyle w:val="14"/>
      </w:pPr>
      <w:r>
        <w:rPr>
          <w:rFonts w:hint="eastAsia"/>
        </w:rPr>
        <w:t>16.《捐赠支出及纳税调整明细表》（A105070）</w:t>
      </w:r>
    </w:p>
    <w:p w14:paraId="448E6CFE" w14:textId="77777777" w:rsidR="00197109" w:rsidRDefault="00D770CC" w:rsidP="008E02AA">
      <w:pPr>
        <w:pStyle w:val="14"/>
      </w:pPr>
      <w:r>
        <w:rPr>
          <w:rFonts w:hint="eastAsia"/>
        </w:rPr>
        <w:t>本表反映纳税人发生捐赠支出的情况，以及由于会计处理与税收规定不一致，需要进行纳税调整的项目和金额情况。纳税人发生以前年度捐赠支出未扣除完毕的，应填报以前年度累计结转情况。</w:t>
      </w:r>
    </w:p>
    <w:p w14:paraId="26F8315B" w14:textId="77777777" w:rsidR="00197109" w:rsidRDefault="00D770CC" w:rsidP="008E02AA">
      <w:pPr>
        <w:pStyle w:val="14"/>
      </w:pPr>
      <w:r>
        <w:rPr>
          <w:rFonts w:hint="eastAsia"/>
        </w:rPr>
        <w:t>17.《资产折旧、摊销及纳税调整明细表》（A105080）</w:t>
      </w:r>
    </w:p>
    <w:p w14:paraId="1A8A24D0" w14:textId="77777777" w:rsidR="00197109" w:rsidRDefault="00D770CC" w:rsidP="008E02AA">
      <w:pPr>
        <w:pStyle w:val="14"/>
      </w:pPr>
      <w:r>
        <w:rPr>
          <w:rFonts w:hint="eastAsia"/>
        </w:rPr>
        <w:t>本表反映纳税人资产折旧、摊销情况，以及由于会计处理与税收规定不一致，需</w:t>
      </w:r>
      <w:r>
        <w:rPr>
          <w:rFonts w:hint="eastAsia"/>
        </w:rPr>
        <w:lastRenderedPageBreak/>
        <w:t>要进行纳税调整的项目和金额情况。纳税人只要发生资产折旧、摊销，均需填报本表。</w:t>
      </w:r>
    </w:p>
    <w:p w14:paraId="40B2EE3E" w14:textId="77777777" w:rsidR="00197109" w:rsidRDefault="00D770CC" w:rsidP="008E02AA">
      <w:pPr>
        <w:pStyle w:val="14"/>
      </w:pPr>
      <w:r>
        <w:rPr>
          <w:rFonts w:hint="eastAsia"/>
        </w:rPr>
        <w:t>18.《资产损失税前扣除及纳税调整明细表》（A105090）</w:t>
      </w:r>
    </w:p>
    <w:p w14:paraId="2B6AA095" w14:textId="77777777" w:rsidR="00197109" w:rsidRDefault="00D770CC" w:rsidP="008E02AA">
      <w:pPr>
        <w:pStyle w:val="14"/>
      </w:pPr>
      <w:r>
        <w:rPr>
          <w:rFonts w:hint="eastAsia"/>
        </w:rPr>
        <w:t>本表反映纳税人发生的资产损失的项目及金额情况，以及由于会计处理与税收规定不一致，需要进行纳税调整的项目和金额情况。</w:t>
      </w:r>
    </w:p>
    <w:p w14:paraId="349F48B9" w14:textId="77777777" w:rsidR="00197109" w:rsidRDefault="00D770CC" w:rsidP="008E02AA">
      <w:pPr>
        <w:pStyle w:val="14"/>
      </w:pPr>
      <w:r>
        <w:rPr>
          <w:rFonts w:hint="eastAsia"/>
        </w:rPr>
        <w:t>19.《企业重组及递延纳税事项纳税调整明细表》（A105100）</w:t>
      </w:r>
    </w:p>
    <w:p w14:paraId="5DB5BDD1" w14:textId="77777777" w:rsidR="00197109" w:rsidRDefault="00D770CC" w:rsidP="008E02AA">
      <w:pPr>
        <w:pStyle w:val="14"/>
      </w:pPr>
      <w:r>
        <w:rPr>
          <w:rFonts w:hint="eastAsia"/>
        </w:rPr>
        <w:t>本表反映纳税人发生企业重组、非货币性资产对外投资、技术入股等业务所涉及的所得或损失情况，以及由于会计处理与税收规定不一致，需要进行纳税调整的项目和金额情况。</w:t>
      </w:r>
    </w:p>
    <w:p w14:paraId="203FE840" w14:textId="77777777" w:rsidR="00197109" w:rsidRDefault="00D770CC" w:rsidP="008E02AA">
      <w:pPr>
        <w:pStyle w:val="14"/>
      </w:pPr>
      <w:r>
        <w:rPr>
          <w:rFonts w:hint="eastAsia"/>
        </w:rPr>
        <w:t>20.《政策性搬迁纳税调整明细表》（A105110）</w:t>
      </w:r>
    </w:p>
    <w:p w14:paraId="4EBD9340" w14:textId="77777777" w:rsidR="00197109" w:rsidRDefault="00D770CC" w:rsidP="008E02AA">
      <w:pPr>
        <w:pStyle w:val="14"/>
      </w:pPr>
      <w:r>
        <w:rPr>
          <w:rFonts w:hint="eastAsia"/>
        </w:rPr>
        <w:t>本表反映纳税人发生政策性搬迁所涉及的所得或损失，由于会计处理与税收规定不一致，需要进行纳税调整的项目和金额情况。</w:t>
      </w:r>
    </w:p>
    <w:p w14:paraId="59C6DA56" w14:textId="77777777" w:rsidR="00197109" w:rsidRDefault="00D770CC" w:rsidP="008E02AA">
      <w:pPr>
        <w:pStyle w:val="14"/>
      </w:pPr>
      <w:r>
        <w:rPr>
          <w:rFonts w:hint="eastAsia"/>
        </w:rPr>
        <w:t>21.《贷款损失准备金及纳税调整明细表》（A105120）</w:t>
      </w:r>
    </w:p>
    <w:p w14:paraId="3CB2F826" w14:textId="77777777" w:rsidR="00197109" w:rsidRDefault="00D770CC" w:rsidP="008E02AA">
      <w:pPr>
        <w:pStyle w:val="14"/>
      </w:pPr>
      <w:r>
        <w:rPr>
          <w:rFonts w:hint="eastAsia"/>
        </w:rPr>
        <w:t>本表反映金融企业、小额贷款公司纳税人发生的贷款损失准备金情况，以及由于会计处理与税收规定不一致，需要进行纳税调整的项目和金额情况。</w:t>
      </w:r>
    </w:p>
    <w:p w14:paraId="38E69AA7" w14:textId="77777777" w:rsidR="00197109" w:rsidRDefault="00D770CC" w:rsidP="008E02AA">
      <w:pPr>
        <w:pStyle w:val="14"/>
      </w:pPr>
      <w:r>
        <w:rPr>
          <w:rFonts w:hint="eastAsia"/>
        </w:rPr>
        <w:t>22.《企业所得税弥补亏损明细表》（A106000）</w:t>
      </w:r>
    </w:p>
    <w:p w14:paraId="01C7D223" w14:textId="77777777" w:rsidR="00197109" w:rsidRDefault="00D770CC" w:rsidP="008E02AA">
      <w:pPr>
        <w:pStyle w:val="14"/>
      </w:pPr>
      <w:r>
        <w:rPr>
          <w:rFonts w:hint="eastAsia"/>
        </w:rPr>
        <w:t>本表反映纳税人以前年度发生的亏损需要在本年度结转弥补的金额，本年度可弥补的金额以及可继续结转以后年度弥补的亏损额情况。</w:t>
      </w:r>
    </w:p>
    <w:p w14:paraId="69D5378B" w14:textId="77777777" w:rsidR="00197109" w:rsidRDefault="00D770CC" w:rsidP="008E02AA">
      <w:pPr>
        <w:pStyle w:val="14"/>
      </w:pPr>
      <w:r>
        <w:rPr>
          <w:rFonts w:hint="eastAsia"/>
        </w:rPr>
        <w:t>23.《符合条件的居民企业之间的股息、红利等权益性投资收益优惠明细表》（A107011）</w:t>
      </w:r>
    </w:p>
    <w:p w14:paraId="33C0BD7F" w14:textId="77777777" w:rsidR="00197109" w:rsidRDefault="00D770CC" w:rsidP="008E02AA">
      <w:pPr>
        <w:pStyle w:val="14"/>
      </w:pPr>
      <w:r>
        <w:rPr>
          <w:rFonts w:hint="eastAsia"/>
        </w:rPr>
        <w:t>本表反映纳税人本年度享受居民企业之间的股息、红利等权益性投资收益免税优惠政策的项目和金额情况。</w:t>
      </w:r>
    </w:p>
    <w:p w14:paraId="04326E22" w14:textId="77777777" w:rsidR="00197109" w:rsidRDefault="00D770CC" w:rsidP="008E02AA">
      <w:pPr>
        <w:pStyle w:val="14"/>
      </w:pPr>
      <w:r>
        <w:rPr>
          <w:rFonts w:hint="eastAsia"/>
        </w:rPr>
        <w:t>24.《研发费用加计扣除优惠明细表》（A107012）</w:t>
      </w:r>
    </w:p>
    <w:p w14:paraId="1DB7BC49" w14:textId="77777777" w:rsidR="00197109" w:rsidRDefault="00D770CC" w:rsidP="008E02AA">
      <w:pPr>
        <w:pStyle w:val="14"/>
      </w:pPr>
      <w:r>
        <w:rPr>
          <w:rFonts w:hint="eastAsia"/>
        </w:rPr>
        <w:t>本表反映纳税人享受研发费用加计扣除优惠政策情况。纳税人以前年度有销售研发活动直接形成产品（包括组成部分）对应材料部分未扣减完毕的，应填报以前年度未扣减情况。</w:t>
      </w:r>
    </w:p>
    <w:p w14:paraId="2CBEFD42" w14:textId="77777777" w:rsidR="00197109" w:rsidRDefault="00D770CC" w:rsidP="008E02AA">
      <w:pPr>
        <w:pStyle w:val="14"/>
      </w:pPr>
      <w:r>
        <w:rPr>
          <w:rFonts w:hint="eastAsia"/>
        </w:rPr>
        <w:t>25.《所得减免优惠明细表》（A107020）</w:t>
      </w:r>
    </w:p>
    <w:p w14:paraId="3606A46B" w14:textId="77777777" w:rsidR="00197109" w:rsidRDefault="00D770CC" w:rsidP="008E02AA">
      <w:pPr>
        <w:pStyle w:val="14"/>
      </w:pPr>
      <w:r>
        <w:rPr>
          <w:rFonts w:hint="eastAsia"/>
        </w:rPr>
        <w:t>本表反映纳税人本年度享受减免所得额优惠政策（包括农、林、牧、渔项目和国家重点扶持的公共基础设施项目、环境保护、节能节水项目、集成电路生产项目以及符合条件的技术转让项目等）项目和金额情况。</w:t>
      </w:r>
    </w:p>
    <w:p w14:paraId="37DE75BD" w14:textId="77777777" w:rsidR="00197109" w:rsidRDefault="00D770CC" w:rsidP="008E02AA">
      <w:pPr>
        <w:pStyle w:val="14"/>
      </w:pPr>
      <w:r>
        <w:rPr>
          <w:rFonts w:hint="eastAsia"/>
        </w:rPr>
        <w:t>26.《抵扣应纳税所得额明细表》（A107030）</w:t>
      </w:r>
    </w:p>
    <w:p w14:paraId="6C579778" w14:textId="77777777" w:rsidR="00197109" w:rsidRDefault="00D770CC" w:rsidP="008E02AA">
      <w:pPr>
        <w:pStyle w:val="14"/>
      </w:pPr>
      <w:r>
        <w:rPr>
          <w:rFonts w:hint="eastAsia"/>
        </w:rPr>
        <w:lastRenderedPageBreak/>
        <w:t>本表反映纳税人本年度享受创业投资企业抵扣应纳税所得额优惠政策的项目和金额情况。纳税人有以前年度结转的尚未抵扣的股权投资余额的，应填报以前年度累计结转情况。</w:t>
      </w:r>
    </w:p>
    <w:p w14:paraId="775ABF31" w14:textId="77777777" w:rsidR="00197109" w:rsidRDefault="00D770CC" w:rsidP="008E02AA">
      <w:pPr>
        <w:pStyle w:val="14"/>
      </w:pPr>
      <w:r>
        <w:rPr>
          <w:rFonts w:hint="eastAsia"/>
        </w:rPr>
        <w:t>27.《高新技术企业优惠情况及明细表》（A107041）</w:t>
      </w:r>
    </w:p>
    <w:p w14:paraId="6F65AA84" w14:textId="77777777" w:rsidR="00197109" w:rsidRDefault="00D770CC" w:rsidP="008E02AA">
      <w:pPr>
        <w:pStyle w:val="14"/>
      </w:pPr>
      <w:r>
        <w:rPr>
          <w:rFonts w:hint="eastAsia"/>
        </w:rPr>
        <w:t>本表反映高新技术企业基本情况和享受优惠政策的有关情况。高新技术企业资格证书在有效期内的纳税人需要填报本表。</w:t>
      </w:r>
    </w:p>
    <w:p w14:paraId="2A4B8390" w14:textId="77777777" w:rsidR="00197109" w:rsidRDefault="00D770CC" w:rsidP="008E02AA">
      <w:pPr>
        <w:pStyle w:val="14"/>
      </w:pPr>
      <w:r>
        <w:rPr>
          <w:rFonts w:hint="eastAsia"/>
        </w:rPr>
        <w:t>28.《软件、集成电路企业优惠情况及明细表》（A107042）</w:t>
      </w:r>
    </w:p>
    <w:p w14:paraId="2E02FDA9" w14:textId="77777777" w:rsidR="00197109" w:rsidRDefault="00D770CC" w:rsidP="008E02AA">
      <w:pPr>
        <w:pStyle w:val="14"/>
      </w:pPr>
      <w:r>
        <w:rPr>
          <w:rFonts w:hint="eastAsia"/>
        </w:rPr>
        <w:t>本表反映纳税人本年度享受软件、集成电路企业优惠政策的有关情况。</w:t>
      </w:r>
    </w:p>
    <w:p w14:paraId="43CA07C6" w14:textId="77777777" w:rsidR="00197109" w:rsidRDefault="00D770CC" w:rsidP="008E02AA">
      <w:pPr>
        <w:pStyle w:val="14"/>
      </w:pPr>
      <w:r>
        <w:rPr>
          <w:rFonts w:hint="eastAsia"/>
        </w:rPr>
        <w:t>29.《税额抵免优惠明细表》（A107050）</w:t>
      </w:r>
    </w:p>
    <w:p w14:paraId="3899066E" w14:textId="77777777" w:rsidR="00197109" w:rsidRDefault="00D770CC" w:rsidP="008E02AA">
      <w:pPr>
        <w:pStyle w:val="14"/>
      </w:pPr>
      <w:r>
        <w:rPr>
          <w:rFonts w:hint="eastAsia"/>
        </w:rPr>
        <w:t>本表反映纳税人享受专用设备投资额抵免税额优惠政策的项目和金额情况。纳税人有以前年度结转的尚未抵免的专用设备投资额的，应填报以前年度已抵免情况。</w:t>
      </w:r>
    </w:p>
    <w:p w14:paraId="61987915" w14:textId="77777777" w:rsidR="00197109" w:rsidRDefault="00D770CC" w:rsidP="008E02AA">
      <w:pPr>
        <w:pStyle w:val="14"/>
      </w:pPr>
      <w:r>
        <w:rPr>
          <w:rFonts w:hint="eastAsia"/>
        </w:rPr>
        <w:t>30.《境外所得税收抵免明细表》（A108000）</w:t>
      </w:r>
    </w:p>
    <w:p w14:paraId="316A13A4" w14:textId="77777777" w:rsidR="00197109" w:rsidRDefault="00D770CC" w:rsidP="008E02AA">
      <w:pPr>
        <w:pStyle w:val="14"/>
      </w:pPr>
      <w:r>
        <w:rPr>
          <w:rFonts w:hint="eastAsia"/>
        </w:rPr>
        <w:t>本表反映纳税人本年度来源于或发生于其他国家、地区的境外所得，按照我国税收规定计算应缴纳和应抵免的企业所得税额情况。</w:t>
      </w:r>
    </w:p>
    <w:p w14:paraId="4D803B77" w14:textId="77777777" w:rsidR="00197109" w:rsidRDefault="00D770CC" w:rsidP="008E02AA">
      <w:pPr>
        <w:pStyle w:val="14"/>
      </w:pPr>
      <w:r>
        <w:rPr>
          <w:rFonts w:hint="eastAsia"/>
        </w:rPr>
        <w:t>31.《境外所得纳税调整后所得明细表》（A108010）</w:t>
      </w:r>
    </w:p>
    <w:p w14:paraId="4B76299C" w14:textId="77777777" w:rsidR="00197109" w:rsidRDefault="00D770CC" w:rsidP="008E02AA">
      <w:pPr>
        <w:pStyle w:val="14"/>
      </w:pPr>
      <w:r>
        <w:rPr>
          <w:rFonts w:hint="eastAsia"/>
        </w:rPr>
        <w:t>本表反映纳税人本年度来源于或发生于其他国家、地区的境外所得，按照我国税收规定计算调整后的所得情况。</w:t>
      </w:r>
    </w:p>
    <w:p w14:paraId="0F27164C" w14:textId="77777777" w:rsidR="00197109" w:rsidRDefault="00D770CC" w:rsidP="008E02AA">
      <w:pPr>
        <w:pStyle w:val="14"/>
      </w:pPr>
      <w:r>
        <w:rPr>
          <w:rFonts w:hint="eastAsia"/>
        </w:rPr>
        <w:t>32.《境外分支机构弥补亏损明细表》（A108020）</w:t>
      </w:r>
    </w:p>
    <w:p w14:paraId="698F262B" w14:textId="77777777" w:rsidR="00197109" w:rsidRDefault="00D770CC" w:rsidP="008E02AA">
      <w:pPr>
        <w:pStyle w:val="14"/>
      </w:pPr>
      <w:r>
        <w:rPr>
          <w:rFonts w:hint="eastAsia"/>
        </w:rPr>
        <w:t>本表反映纳税人境外分支机构本年度及以前年度发生的税前尚未弥补的非实际亏损额和实际亏损额、结转以后年度弥补的非实际亏损额和实际亏损额情况。</w:t>
      </w:r>
    </w:p>
    <w:p w14:paraId="33B8212E" w14:textId="77777777" w:rsidR="00197109" w:rsidRDefault="00D770CC" w:rsidP="008E02AA">
      <w:pPr>
        <w:pStyle w:val="14"/>
      </w:pPr>
      <w:r>
        <w:rPr>
          <w:rFonts w:hint="eastAsia"/>
        </w:rPr>
        <w:t>33.《跨年度结转抵免境外所得税明细表》（A108030）</w:t>
      </w:r>
    </w:p>
    <w:p w14:paraId="39DDA838" w14:textId="77777777" w:rsidR="00197109" w:rsidRDefault="00D770CC" w:rsidP="008E02AA">
      <w:pPr>
        <w:pStyle w:val="14"/>
      </w:pPr>
      <w:r>
        <w:rPr>
          <w:rFonts w:hint="eastAsia"/>
        </w:rPr>
        <w:t>本表反映纳税人本年度来源于或发生于其他国家或地区的境外所得按照我国税收规定可以抵免的所得税额情况。</w:t>
      </w:r>
    </w:p>
    <w:p w14:paraId="078B4344" w14:textId="77777777" w:rsidR="00197109" w:rsidRDefault="00D770CC" w:rsidP="008E02AA">
      <w:pPr>
        <w:pStyle w:val="14"/>
      </w:pPr>
      <w:r>
        <w:rPr>
          <w:rFonts w:hint="eastAsia"/>
        </w:rPr>
        <w:t>34.《跨地区经营汇总纳税企业年度分摊企业所得税明细表》（A109000）</w:t>
      </w:r>
    </w:p>
    <w:p w14:paraId="04A02FCB" w14:textId="77777777" w:rsidR="00197109" w:rsidRDefault="00D770CC" w:rsidP="008E02AA">
      <w:pPr>
        <w:pStyle w:val="14"/>
      </w:pPr>
      <w:r>
        <w:rPr>
          <w:rFonts w:hint="eastAsia"/>
        </w:rPr>
        <w:t>本表适用于跨地区经营汇总纳税企业的总机构填报，反映按照规定计算的总机构、分支机构本年度应缴的企业所得税情况，以及总机构、分支机构应分摊的企业所得税情况。</w:t>
      </w:r>
    </w:p>
    <w:p w14:paraId="1056390B" w14:textId="77777777" w:rsidR="00197109" w:rsidRDefault="00D770CC" w:rsidP="008E02AA">
      <w:pPr>
        <w:pStyle w:val="14"/>
      </w:pPr>
      <w:r>
        <w:rPr>
          <w:rFonts w:hint="eastAsia"/>
        </w:rPr>
        <w:t>35.《企业所得税汇总纳税分支机构所得税分配表》（A109010）</w:t>
      </w:r>
    </w:p>
    <w:p w14:paraId="56D71A9C" w14:textId="77777777" w:rsidR="00197109" w:rsidRDefault="00D770CC" w:rsidP="008E02AA">
      <w:pPr>
        <w:pStyle w:val="14"/>
      </w:pPr>
      <w:r>
        <w:rPr>
          <w:rFonts w:hint="eastAsia"/>
        </w:rPr>
        <w:t>本表适用于跨地区经营汇总纳税企业的总机构填报，反映总机构本年度实际应纳所得税额以及所属分支机构本年度应分摊的所得税额情况。</w:t>
      </w:r>
    </w:p>
    <w:p w14:paraId="1524B4AE" w14:textId="77777777" w:rsidR="00197109" w:rsidRDefault="00197109">
      <w:pPr>
        <w:widowControl/>
        <w:jc w:val="left"/>
        <w:rPr>
          <w:rFonts w:ascii="宋体" w:hAnsi="宋体" w:cs="宋体"/>
          <w:sz w:val="24"/>
        </w:rPr>
        <w:sectPr w:rsidR="00197109" w:rsidSect="004368E7">
          <w:pgSz w:w="11906" w:h="16838"/>
          <w:pgMar w:top="1418" w:right="1418" w:bottom="1418" w:left="1418" w:header="851" w:footer="992" w:gutter="113"/>
          <w:cols w:space="720"/>
          <w:docGrid w:linePitch="312"/>
        </w:sectPr>
      </w:pPr>
    </w:p>
    <w:p w14:paraId="3C34412A" w14:textId="77777777" w:rsidR="00197109" w:rsidRPr="00FE03D3" w:rsidRDefault="00D770CC" w:rsidP="00FE03D3">
      <w:pPr>
        <w:pStyle w:val="120"/>
        <w:spacing w:before="120" w:after="120"/>
      </w:pPr>
      <w:r w:rsidRPr="00FE03D3">
        <w:rPr>
          <w:rFonts w:hint="eastAsia"/>
        </w:rPr>
        <w:lastRenderedPageBreak/>
        <w:t>A000000</w:t>
      </w:r>
      <w:r w:rsidRPr="00FE03D3">
        <w:rPr>
          <w:rFonts w:hint="eastAsia"/>
        </w:rPr>
        <w:tab/>
      </w:r>
      <w:r w:rsidRPr="00FE03D3">
        <w:rPr>
          <w:rFonts w:hint="eastAsia"/>
        </w:rPr>
        <w:t>企业所得税年度纳税申报基础信息表</w:t>
      </w:r>
    </w:p>
    <w:tbl>
      <w:tblPr>
        <w:tblW w:w="109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98"/>
        <w:gridCol w:w="749"/>
        <w:gridCol w:w="1037"/>
        <w:gridCol w:w="155"/>
        <w:gridCol w:w="697"/>
        <w:gridCol w:w="438"/>
        <w:gridCol w:w="759"/>
        <w:gridCol w:w="1127"/>
        <w:gridCol w:w="1463"/>
        <w:gridCol w:w="1979"/>
        <w:gridCol w:w="1050"/>
      </w:tblGrid>
      <w:tr w:rsidR="00197109" w14:paraId="22221843" w14:textId="77777777">
        <w:trPr>
          <w:trHeight w:val="195"/>
          <w:jc w:val="center"/>
        </w:trPr>
        <w:tc>
          <w:tcPr>
            <w:tcW w:w="10952" w:type="dxa"/>
            <w:gridSpan w:val="11"/>
            <w:tcBorders>
              <w:top w:val="single" w:sz="12" w:space="0" w:color="auto"/>
              <w:left w:val="single" w:sz="12" w:space="0" w:color="auto"/>
              <w:bottom w:val="single" w:sz="6" w:space="0" w:color="auto"/>
              <w:right w:val="single" w:sz="12" w:space="0" w:color="auto"/>
            </w:tcBorders>
            <w:vAlign w:val="center"/>
          </w:tcPr>
          <w:p w14:paraId="3BB4CCD0" w14:textId="77777777" w:rsidR="00197109" w:rsidRDefault="00D770CC">
            <w:pPr>
              <w:widowControl/>
              <w:spacing w:line="360" w:lineRule="exact"/>
              <w:jc w:val="center"/>
              <w:rPr>
                <w:rFonts w:ascii="宋体" w:hAnsi="宋体" w:cs="宋体"/>
                <w:b/>
                <w:bCs/>
                <w:kern w:val="0"/>
                <w:sz w:val="20"/>
                <w:szCs w:val="20"/>
              </w:rPr>
            </w:pPr>
            <w:r>
              <w:rPr>
                <w:rFonts w:ascii="宋体" w:hAnsi="宋体" w:cs="宋体" w:hint="eastAsia"/>
                <w:b/>
                <w:bCs/>
                <w:kern w:val="0"/>
                <w:sz w:val="20"/>
                <w:szCs w:val="20"/>
              </w:rPr>
              <w:t>基本经营情况（必填项目）</w:t>
            </w:r>
          </w:p>
        </w:tc>
      </w:tr>
      <w:tr w:rsidR="00197109" w14:paraId="61C2A2D9" w14:textId="77777777">
        <w:trPr>
          <w:trHeight w:val="20"/>
          <w:jc w:val="center"/>
        </w:trPr>
        <w:tc>
          <w:tcPr>
            <w:tcW w:w="4136" w:type="dxa"/>
            <w:gridSpan w:val="5"/>
            <w:tcBorders>
              <w:top w:val="single" w:sz="6" w:space="0" w:color="auto"/>
              <w:left w:val="single" w:sz="12" w:space="0" w:color="auto"/>
              <w:bottom w:val="single" w:sz="6" w:space="0" w:color="auto"/>
              <w:right w:val="single" w:sz="6" w:space="0" w:color="auto"/>
            </w:tcBorders>
            <w:vAlign w:val="center"/>
          </w:tcPr>
          <w:p w14:paraId="11098DDF"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101纳税申报企业类型（填写代码）</w:t>
            </w:r>
          </w:p>
        </w:tc>
        <w:tc>
          <w:tcPr>
            <w:tcW w:w="1197" w:type="dxa"/>
            <w:gridSpan w:val="2"/>
            <w:tcBorders>
              <w:top w:val="single" w:sz="6" w:space="0" w:color="auto"/>
              <w:left w:val="single" w:sz="6" w:space="0" w:color="auto"/>
              <w:bottom w:val="single" w:sz="6" w:space="0" w:color="auto"/>
              <w:right w:val="single" w:sz="6" w:space="0" w:color="auto"/>
            </w:tcBorders>
            <w:vAlign w:val="center"/>
          </w:tcPr>
          <w:p w14:paraId="36945B16" w14:textId="77777777" w:rsidR="00197109" w:rsidRDefault="00197109">
            <w:pPr>
              <w:widowControl/>
              <w:spacing w:line="360" w:lineRule="exact"/>
              <w:rPr>
                <w:rFonts w:ascii="宋体" w:hAnsi="宋体" w:cs="宋体"/>
                <w:kern w:val="0"/>
                <w:sz w:val="20"/>
                <w:szCs w:val="20"/>
              </w:rPr>
            </w:pPr>
          </w:p>
        </w:tc>
        <w:tc>
          <w:tcPr>
            <w:tcW w:w="4569" w:type="dxa"/>
            <w:gridSpan w:val="3"/>
            <w:tcBorders>
              <w:top w:val="single" w:sz="6" w:space="0" w:color="auto"/>
              <w:left w:val="single" w:sz="6" w:space="0" w:color="auto"/>
              <w:bottom w:val="single" w:sz="6" w:space="0" w:color="auto"/>
              <w:right w:val="single" w:sz="6" w:space="0" w:color="auto"/>
            </w:tcBorders>
            <w:vAlign w:val="center"/>
          </w:tcPr>
          <w:p w14:paraId="747721DF"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102分支机构就地纳税比例（%）</w:t>
            </w:r>
          </w:p>
        </w:tc>
        <w:tc>
          <w:tcPr>
            <w:tcW w:w="1050" w:type="dxa"/>
            <w:tcBorders>
              <w:top w:val="single" w:sz="6" w:space="0" w:color="auto"/>
              <w:left w:val="single" w:sz="6" w:space="0" w:color="auto"/>
              <w:bottom w:val="single" w:sz="6" w:space="0" w:color="auto"/>
              <w:right w:val="single" w:sz="12" w:space="0" w:color="auto"/>
            </w:tcBorders>
            <w:vAlign w:val="center"/>
          </w:tcPr>
          <w:p w14:paraId="195B61C6" w14:textId="77777777" w:rsidR="00197109" w:rsidRDefault="00197109">
            <w:pPr>
              <w:widowControl/>
              <w:spacing w:line="360" w:lineRule="exact"/>
              <w:rPr>
                <w:rFonts w:ascii="宋体" w:hAnsi="宋体" w:cs="宋体"/>
                <w:kern w:val="0"/>
                <w:sz w:val="20"/>
                <w:szCs w:val="20"/>
              </w:rPr>
            </w:pPr>
          </w:p>
        </w:tc>
      </w:tr>
      <w:tr w:rsidR="00197109" w14:paraId="55DFB790" w14:textId="77777777">
        <w:trPr>
          <w:trHeight w:val="20"/>
          <w:jc w:val="center"/>
        </w:trPr>
        <w:tc>
          <w:tcPr>
            <w:tcW w:w="4136" w:type="dxa"/>
            <w:gridSpan w:val="5"/>
            <w:tcBorders>
              <w:top w:val="single" w:sz="6" w:space="0" w:color="auto"/>
              <w:left w:val="single" w:sz="12" w:space="0" w:color="auto"/>
              <w:bottom w:val="single" w:sz="6" w:space="0" w:color="auto"/>
              <w:right w:val="single" w:sz="6" w:space="0" w:color="auto"/>
            </w:tcBorders>
            <w:vAlign w:val="center"/>
          </w:tcPr>
          <w:p w14:paraId="02EE4856"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103资产总额（填写平均值，单位：万元）</w:t>
            </w:r>
          </w:p>
        </w:tc>
        <w:tc>
          <w:tcPr>
            <w:tcW w:w="1197" w:type="dxa"/>
            <w:gridSpan w:val="2"/>
            <w:tcBorders>
              <w:top w:val="single" w:sz="6" w:space="0" w:color="auto"/>
              <w:left w:val="single" w:sz="6" w:space="0" w:color="auto"/>
              <w:bottom w:val="single" w:sz="6" w:space="0" w:color="auto"/>
              <w:right w:val="single" w:sz="6" w:space="0" w:color="auto"/>
            </w:tcBorders>
            <w:vAlign w:val="center"/>
          </w:tcPr>
          <w:p w14:paraId="0A59B521" w14:textId="77777777" w:rsidR="00197109" w:rsidRDefault="00197109">
            <w:pPr>
              <w:widowControl/>
              <w:spacing w:line="360" w:lineRule="exact"/>
              <w:rPr>
                <w:rFonts w:ascii="宋体" w:hAnsi="宋体" w:cs="宋体"/>
                <w:kern w:val="0"/>
                <w:sz w:val="20"/>
                <w:szCs w:val="20"/>
              </w:rPr>
            </w:pPr>
          </w:p>
        </w:tc>
        <w:tc>
          <w:tcPr>
            <w:tcW w:w="4569" w:type="dxa"/>
            <w:gridSpan w:val="3"/>
            <w:tcBorders>
              <w:top w:val="single" w:sz="6" w:space="0" w:color="auto"/>
              <w:left w:val="single" w:sz="6" w:space="0" w:color="auto"/>
              <w:bottom w:val="single" w:sz="6" w:space="0" w:color="auto"/>
              <w:right w:val="single" w:sz="6" w:space="0" w:color="auto"/>
            </w:tcBorders>
            <w:vAlign w:val="center"/>
          </w:tcPr>
          <w:p w14:paraId="2E867B13"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104从业人数（填写平均值，单位：人）</w:t>
            </w:r>
          </w:p>
        </w:tc>
        <w:tc>
          <w:tcPr>
            <w:tcW w:w="1050" w:type="dxa"/>
            <w:tcBorders>
              <w:top w:val="single" w:sz="6" w:space="0" w:color="auto"/>
              <w:left w:val="single" w:sz="6" w:space="0" w:color="auto"/>
              <w:bottom w:val="single" w:sz="6" w:space="0" w:color="auto"/>
              <w:right w:val="single" w:sz="12" w:space="0" w:color="auto"/>
            </w:tcBorders>
            <w:vAlign w:val="center"/>
          </w:tcPr>
          <w:p w14:paraId="782C4854" w14:textId="77777777" w:rsidR="00197109" w:rsidRDefault="00197109">
            <w:pPr>
              <w:widowControl/>
              <w:spacing w:line="360" w:lineRule="exact"/>
              <w:rPr>
                <w:rFonts w:ascii="宋体" w:hAnsi="宋体" w:cs="宋体"/>
                <w:kern w:val="0"/>
                <w:sz w:val="20"/>
                <w:szCs w:val="20"/>
              </w:rPr>
            </w:pPr>
          </w:p>
        </w:tc>
      </w:tr>
      <w:tr w:rsidR="00197109" w14:paraId="0B3B93C5" w14:textId="77777777">
        <w:trPr>
          <w:trHeight w:val="20"/>
          <w:jc w:val="center"/>
        </w:trPr>
        <w:tc>
          <w:tcPr>
            <w:tcW w:w="4136" w:type="dxa"/>
            <w:gridSpan w:val="5"/>
            <w:tcBorders>
              <w:top w:val="single" w:sz="6" w:space="0" w:color="auto"/>
              <w:left w:val="single" w:sz="12" w:space="0" w:color="auto"/>
              <w:bottom w:val="single" w:sz="6" w:space="0" w:color="auto"/>
              <w:right w:val="single" w:sz="6" w:space="0" w:color="auto"/>
            </w:tcBorders>
            <w:vAlign w:val="center"/>
          </w:tcPr>
          <w:p w14:paraId="0291E6E8" w14:textId="77777777"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105所属国民经济行业（填写代码）</w:t>
            </w:r>
          </w:p>
        </w:tc>
        <w:tc>
          <w:tcPr>
            <w:tcW w:w="1197" w:type="dxa"/>
            <w:gridSpan w:val="2"/>
            <w:tcBorders>
              <w:top w:val="single" w:sz="6" w:space="0" w:color="auto"/>
              <w:left w:val="single" w:sz="6" w:space="0" w:color="auto"/>
              <w:bottom w:val="single" w:sz="6" w:space="0" w:color="auto"/>
              <w:right w:val="single" w:sz="6" w:space="0" w:color="auto"/>
            </w:tcBorders>
            <w:vAlign w:val="center"/>
          </w:tcPr>
          <w:p w14:paraId="325412B9" w14:textId="77777777" w:rsidR="00197109" w:rsidRDefault="00197109">
            <w:pPr>
              <w:widowControl/>
              <w:spacing w:line="360" w:lineRule="exact"/>
              <w:rPr>
                <w:rFonts w:ascii="宋体" w:hAnsi="宋体" w:cs="宋体"/>
                <w:kern w:val="0"/>
                <w:sz w:val="20"/>
                <w:szCs w:val="20"/>
              </w:rPr>
            </w:pPr>
          </w:p>
        </w:tc>
        <w:tc>
          <w:tcPr>
            <w:tcW w:w="4569" w:type="dxa"/>
            <w:gridSpan w:val="3"/>
            <w:tcBorders>
              <w:top w:val="single" w:sz="6" w:space="0" w:color="auto"/>
              <w:left w:val="single" w:sz="6" w:space="0" w:color="auto"/>
              <w:bottom w:val="single" w:sz="6" w:space="0" w:color="auto"/>
              <w:right w:val="single" w:sz="6" w:space="0" w:color="auto"/>
            </w:tcBorders>
            <w:vAlign w:val="center"/>
          </w:tcPr>
          <w:p w14:paraId="5E5EFEC7"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106从事国家限制或禁止行业</w:t>
            </w:r>
          </w:p>
        </w:tc>
        <w:tc>
          <w:tcPr>
            <w:tcW w:w="1050" w:type="dxa"/>
            <w:tcBorders>
              <w:top w:val="single" w:sz="6" w:space="0" w:color="auto"/>
              <w:left w:val="single" w:sz="6" w:space="0" w:color="auto"/>
              <w:bottom w:val="single" w:sz="6" w:space="0" w:color="auto"/>
              <w:right w:val="single" w:sz="12" w:space="0" w:color="auto"/>
            </w:tcBorders>
            <w:vAlign w:val="center"/>
          </w:tcPr>
          <w:p w14:paraId="7D60F247" w14:textId="77777777"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□是□否</w:t>
            </w:r>
          </w:p>
        </w:tc>
      </w:tr>
      <w:tr w:rsidR="00197109" w14:paraId="08D9CDE1" w14:textId="77777777">
        <w:trPr>
          <w:trHeight w:val="20"/>
          <w:jc w:val="center"/>
        </w:trPr>
        <w:tc>
          <w:tcPr>
            <w:tcW w:w="4136" w:type="dxa"/>
            <w:gridSpan w:val="5"/>
            <w:tcBorders>
              <w:top w:val="single" w:sz="6" w:space="0" w:color="auto"/>
              <w:left w:val="single" w:sz="12" w:space="0" w:color="auto"/>
              <w:bottom w:val="single" w:sz="6" w:space="0" w:color="auto"/>
              <w:right w:val="single" w:sz="6" w:space="0" w:color="auto"/>
            </w:tcBorders>
            <w:vAlign w:val="center"/>
          </w:tcPr>
          <w:p w14:paraId="07A0975B"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107适用会计准则或会计制度（填写代码）</w:t>
            </w:r>
          </w:p>
        </w:tc>
        <w:tc>
          <w:tcPr>
            <w:tcW w:w="1197" w:type="dxa"/>
            <w:gridSpan w:val="2"/>
            <w:tcBorders>
              <w:top w:val="single" w:sz="6" w:space="0" w:color="auto"/>
              <w:left w:val="single" w:sz="6" w:space="0" w:color="auto"/>
              <w:bottom w:val="single" w:sz="6" w:space="0" w:color="auto"/>
              <w:right w:val="single" w:sz="6" w:space="0" w:color="auto"/>
            </w:tcBorders>
            <w:vAlign w:val="center"/>
          </w:tcPr>
          <w:p w14:paraId="36DB26AC" w14:textId="77777777" w:rsidR="00197109" w:rsidRDefault="00197109">
            <w:pPr>
              <w:widowControl/>
              <w:spacing w:line="360" w:lineRule="exact"/>
              <w:rPr>
                <w:rFonts w:ascii="宋体" w:hAnsi="宋体" w:cs="宋体"/>
                <w:kern w:val="0"/>
                <w:sz w:val="20"/>
                <w:szCs w:val="20"/>
              </w:rPr>
            </w:pPr>
          </w:p>
        </w:tc>
        <w:tc>
          <w:tcPr>
            <w:tcW w:w="4569" w:type="dxa"/>
            <w:gridSpan w:val="3"/>
            <w:tcBorders>
              <w:top w:val="single" w:sz="6" w:space="0" w:color="auto"/>
              <w:left w:val="single" w:sz="6" w:space="0" w:color="auto"/>
              <w:bottom w:val="single" w:sz="6" w:space="0" w:color="auto"/>
              <w:right w:val="single" w:sz="6" w:space="0" w:color="auto"/>
            </w:tcBorders>
            <w:vAlign w:val="center"/>
          </w:tcPr>
          <w:p w14:paraId="10675932"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108采用一般企业财务报表格式（2019年版）</w:t>
            </w:r>
          </w:p>
        </w:tc>
        <w:tc>
          <w:tcPr>
            <w:tcW w:w="1050" w:type="dxa"/>
            <w:tcBorders>
              <w:top w:val="single" w:sz="6" w:space="0" w:color="auto"/>
              <w:left w:val="single" w:sz="6" w:space="0" w:color="auto"/>
              <w:bottom w:val="single" w:sz="6" w:space="0" w:color="auto"/>
              <w:right w:val="single" w:sz="12" w:space="0" w:color="auto"/>
            </w:tcBorders>
            <w:vAlign w:val="center"/>
          </w:tcPr>
          <w:p w14:paraId="67D59C4B" w14:textId="77777777"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□是□否</w:t>
            </w:r>
          </w:p>
        </w:tc>
      </w:tr>
      <w:tr w:rsidR="00197109" w14:paraId="62B35AE6" w14:textId="77777777">
        <w:trPr>
          <w:trHeight w:val="20"/>
          <w:jc w:val="center"/>
        </w:trPr>
        <w:tc>
          <w:tcPr>
            <w:tcW w:w="4136" w:type="dxa"/>
            <w:gridSpan w:val="5"/>
            <w:tcBorders>
              <w:top w:val="single" w:sz="6" w:space="0" w:color="auto"/>
              <w:left w:val="single" w:sz="12" w:space="0" w:color="auto"/>
              <w:bottom w:val="single" w:sz="6" w:space="0" w:color="auto"/>
              <w:right w:val="single" w:sz="6" w:space="0" w:color="auto"/>
            </w:tcBorders>
            <w:vAlign w:val="center"/>
          </w:tcPr>
          <w:p w14:paraId="26BBE20B"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109小型微利企业</w:t>
            </w:r>
          </w:p>
        </w:tc>
        <w:tc>
          <w:tcPr>
            <w:tcW w:w="1197" w:type="dxa"/>
            <w:gridSpan w:val="2"/>
            <w:tcBorders>
              <w:top w:val="single" w:sz="6" w:space="0" w:color="auto"/>
              <w:left w:val="single" w:sz="6" w:space="0" w:color="auto"/>
              <w:bottom w:val="single" w:sz="6" w:space="0" w:color="auto"/>
              <w:right w:val="single" w:sz="6" w:space="0" w:color="auto"/>
            </w:tcBorders>
            <w:vAlign w:val="center"/>
          </w:tcPr>
          <w:p w14:paraId="10DB8768" w14:textId="77777777"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□是 □否</w:t>
            </w:r>
          </w:p>
        </w:tc>
        <w:tc>
          <w:tcPr>
            <w:tcW w:w="2590" w:type="dxa"/>
            <w:gridSpan w:val="2"/>
            <w:tcBorders>
              <w:top w:val="single" w:sz="6" w:space="0" w:color="auto"/>
              <w:left w:val="single" w:sz="6" w:space="0" w:color="auto"/>
              <w:bottom w:val="single" w:sz="6" w:space="0" w:color="auto"/>
              <w:right w:val="single" w:sz="6" w:space="0" w:color="auto"/>
            </w:tcBorders>
            <w:vAlign w:val="center"/>
          </w:tcPr>
          <w:p w14:paraId="50E6583A"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110上市公司</w:t>
            </w:r>
          </w:p>
        </w:tc>
        <w:tc>
          <w:tcPr>
            <w:tcW w:w="3029" w:type="dxa"/>
            <w:gridSpan w:val="2"/>
            <w:tcBorders>
              <w:top w:val="single" w:sz="6" w:space="0" w:color="auto"/>
              <w:left w:val="single" w:sz="6" w:space="0" w:color="auto"/>
              <w:bottom w:val="single" w:sz="6" w:space="0" w:color="auto"/>
              <w:right w:val="single" w:sz="12" w:space="0" w:color="auto"/>
            </w:tcBorders>
            <w:vAlign w:val="center"/>
          </w:tcPr>
          <w:p w14:paraId="2FD392CC" w14:textId="77777777"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是（□境内 □境外）  □否</w:t>
            </w:r>
          </w:p>
        </w:tc>
      </w:tr>
      <w:tr w:rsidR="00197109" w14:paraId="10D23D24" w14:textId="77777777">
        <w:trPr>
          <w:trHeight w:val="20"/>
          <w:jc w:val="center"/>
        </w:trPr>
        <w:tc>
          <w:tcPr>
            <w:tcW w:w="10952" w:type="dxa"/>
            <w:gridSpan w:val="11"/>
            <w:tcBorders>
              <w:top w:val="single" w:sz="6" w:space="0" w:color="auto"/>
              <w:left w:val="single" w:sz="12" w:space="0" w:color="auto"/>
              <w:bottom w:val="single" w:sz="6" w:space="0" w:color="auto"/>
              <w:right w:val="single" w:sz="12" w:space="0" w:color="auto"/>
            </w:tcBorders>
            <w:vAlign w:val="center"/>
          </w:tcPr>
          <w:p w14:paraId="15B30BA4" w14:textId="77777777" w:rsidR="00197109" w:rsidRDefault="00D770CC">
            <w:pPr>
              <w:widowControl/>
              <w:spacing w:line="360" w:lineRule="exact"/>
              <w:jc w:val="center"/>
              <w:rPr>
                <w:rFonts w:ascii="宋体" w:hAnsi="宋体" w:cs="宋体"/>
                <w:b/>
                <w:bCs/>
                <w:kern w:val="0"/>
                <w:sz w:val="20"/>
                <w:szCs w:val="20"/>
              </w:rPr>
            </w:pPr>
            <w:r>
              <w:rPr>
                <w:rFonts w:ascii="宋体" w:hAnsi="宋体" w:cs="宋体" w:hint="eastAsia"/>
                <w:b/>
                <w:bCs/>
                <w:kern w:val="0"/>
                <w:sz w:val="20"/>
                <w:szCs w:val="20"/>
              </w:rPr>
              <w:t>有关涉税事项情况（存在或者发生下列事项时必填）</w:t>
            </w:r>
          </w:p>
        </w:tc>
      </w:tr>
      <w:tr w:rsidR="00197109" w14:paraId="3C00D1E2" w14:textId="77777777">
        <w:trPr>
          <w:trHeight w:val="20"/>
          <w:jc w:val="center"/>
        </w:trPr>
        <w:tc>
          <w:tcPr>
            <w:tcW w:w="4136" w:type="dxa"/>
            <w:gridSpan w:val="5"/>
            <w:tcBorders>
              <w:top w:val="single" w:sz="6" w:space="0" w:color="auto"/>
              <w:left w:val="single" w:sz="12" w:space="0" w:color="auto"/>
              <w:bottom w:val="single" w:sz="6" w:space="0" w:color="auto"/>
              <w:right w:val="single" w:sz="6" w:space="0" w:color="auto"/>
            </w:tcBorders>
            <w:vAlign w:val="center"/>
          </w:tcPr>
          <w:p w14:paraId="6C804825"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201从事股权投资业务</w:t>
            </w:r>
          </w:p>
        </w:tc>
        <w:tc>
          <w:tcPr>
            <w:tcW w:w="1197" w:type="dxa"/>
            <w:gridSpan w:val="2"/>
            <w:tcBorders>
              <w:top w:val="single" w:sz="6" w:space="0" w:color="auto"/>
              <w:left w:val="single" w:sz="6" w:space="0" w:color="auto"/>
              <w:bottom w:val="single" w:sz="6" w:space="0" w:color="auto"/>
              <w:right w:val="single" w:sz="6" w:space="0" w:color="auto"/>
            </w:tcBorders>
            <w:vAlign w:val="center"/>
          </w:tcPr>
          <w:p w14:paraId="105CAAE1" w14:textId="77777777"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□是</w:t>
            </w:r>
          </w:p>
        </w:tc>
        <w:tc>
          <w:tcPr>
            <w:tcW w:w="4569" w:type="dxa"/>
            <w:gridSpan w:val="3"/>
            <w:tcBorders>
              <w:top w:val="single" w:sz="6" w:space="0" w:color="auto"/>
              <w:left w:val="single" w:sz="6" w:space="0" w:color="auto"/>
              <w:bottom w:val="single" w:sz="6" w:space="0" w:color="auto"/>
              <w:right w:val="single" w:sz="6" w:space="0" w:color="auto"/>
            </w:tcBorders>
            <w:vAlign w:val="center"/>
          </w:tcPr>
          <w:p w14:paraId="4E1441E5"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202存在境外关联交易</w:t>
            </w:r>
          </w:p>
        </w:tc>
        <w:tc>
          <w:tcPr>
            <w:tcW w:w="1050" w:type="dxa"/>
            <w:tcBorders>
              <w:top w:val="single" w:sz="6" w:space="0" w:color="auto"/>
              <w:left w:val="single" w:sz="6" w:space="0" w:color="auto"/>
              <w:bottom w:val="single" w:sz="6" w:space="0" w:color="auto"/>
              <w:right w:val="single" w:sz="12" w:space="0" w:color="auto"/>
            </w:tcBorders>
            <w:vAlign w:val="center"/>
          </w:tcPr>
          <w:p w14:paraId="7A30C4F5" w14:textId="77777777"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□是</w:t>
            </w:r>
          </w:p>
        </w:tc>
      </w:tr>
      <w:tr w:rsidR="00197109" w14:paraId="37C69D73" w14:textId="77777777">
        <w:trPr>
          <w:trHeight w:val="20"/>
          <w:jc w:val="center"/>
        </w:trPr>
        <w:tc>
          <w:tcPr>
            <w:tcW w:w="1498" w:type="dxa"/>
            <w:vMerge w:val="restart"/>
            <w:tcBorders>
              <w:top w:val="single" w:sz="6" w:space="0" w:color="auto"/>
              <w:left w:val="single" w:sz="12" w:space="0" w:color="auto"/>
              <w:bottom w:val="single" w:sz="6" w:space="0" w:color="auto"/>
              <w:right w:val="single" w:sz="4" w:space="0" w:color="auto"/>
            </w:tcBorders>
            <w:vAlign w:val="center"/>
          </w:tcPr>
          <w:p w14:paraId="06808DB7"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203境外所得信息</w:t>
            </w:r>
          </w:p>
        </w:tc>
        <w:tc>
          <w:tcPr>
            <w:tcW w:w="3835" w:type="dxa"/>
            <w:gridSpan w:val="6"/>
            <w:tcBorders>
              <w:top w:val="single" w:sz="6" w:space="0" w:color="auto"/>
              <w:left w:val="single" w:sz="4" w:space="0" w:color="auto"/>
              <w:bottom w:val="single" w:sz="6" w:space="0" w:color="auto"/>
              <w:right w:val="single" w:sz="6" w:space="0" w:color="auto"/>
            </w:tcBorders>
            <w:vAlign w:val="center"/>
          </w:tcPr>
          <w:p w14:paraId="0CC96B51"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203-1选择采用的境外所得抵免方式</w:t>
            </w:r>
          </w:p>
        </w:tc>
        <w:tc>
          <w:tcPr>
            <w:tcW w:w="5619" w:type="dxa"/>
            <w:gridSpan w:val="4"/>
            <w:tcBorders>
              <w:top w:val="single" w:sz="6" w:space="0" w:color="auto"/>
              <w:left w:val="single" w:sz="6" w:space="0" w:color="auto"/>
              <w:bottom w:val="single" w:sz="6" w:space="0" w:color="auto"/>
              <w:right w:val="single" w:sz="12" w:space="0" w:color="auto"/>
            </w:tcBorders>
            <w:vAlign w:val="center"/>
          </w:tcPr>
          <w:p w14:paraId="2626C0FE" w14:textId="77777777"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□分国（地区）不分项   □不分国（地区）不分项</w:t>
            </w:r>
          </w:p>
        </w:tc>
      </w:tr>
      <w:tr w:rsidR="00197109" w14:paraId="41E8AE17" w14:textId="77777777">
        <w:trPr>
          <w:trHeight w:val="20"/>
          <w:jc w:val="center"/>
        </w:trPr>
        <w:tc>
          <w:tcPr>
            <w:tcW w:w="1498" w:type="dxa"/>
            <w:vMerge/>
            <w:tcBorders>
              <w:top w:val="single" w:sz="6" w:space="0" w:color="auto"/>
              <w:left w:val="single" w:sz="12" w:space="0" w:color="auto"/>
              <w:bottom w:val="single" w:sz="6" w:space="0" w:color="auto"/>
              <w:right w:val="single" w:sz="4" w:space="0" w:color="auto"/>
            </w:tcBorders>
            <w:vAlign w:val="center"/>
          </w:tcPr>
          <w:p w14:paraId="59932210" w14:textId="77777777" w:rsidR="00197109" w:rsidRDefault="00197109">
            <w:pPr>
              <w:widowControl/>
              <w:spacing w:line="360" w:lineRule="exact"/>
              <w:jc w:val="left"/>
              <w:rPr>
                <w:rFonts w:ascii="宋体" w:hAnsi="宋体" w:cs="宋体"/>
                <w:kern w:val="0"/>
                <w:sz w:val="20"/>
                <w:szCs w:val="20"/>
              </w:rPr>
            </w:pPr>
          </w:p>
        </w:tc>
        <w:tc>
          <w:tcPr>
            <w:tcW w:w="3835" w:type="dxa"/>
            <w:gridSpan w:val="6"/>
            <w:tcBorders>
              <w:top w:val="single" w:sz="6" w:space="0" w:color="auto"/>
              <w:left w:val="single" w:sz="4" w:space="0" w:color="auto"/>
              <w:bottom w:val="single" w:sz="6" w:space="0" w:color="auto"/>
              <w:right w:val="single" w:sz="6" w:space="0" w:color="auto"/>
            </w:tcBorders>
            <w:vAlign w:val="center"/>
          </w:tcPr>
          <w:p w14:paraId="7C8E9F1E" w14:textId="77777777" w:rsidR="00197109" w:rsidRDefault="00D770CC">
            <w:pPr>
              <w:widowControl/>
              <w:spacing w:line="360" w:lineRule="exact"/>
              <w:jc w:val="left"/>
              <w:rPr>
                <w:rFonts w:ascii="宋体" w:hAnsi="宋体" w:cs="宋体"/>
                <w:bCs/>
                <w:kern w:val="0"/>
                <w:sz w:val="20"/>
                <w:szCs w:val="20"/>
              </w:rPr>
            </w:pPr>
            <w:r>
              <w:rPr>
                <w:rFonts w:ascii="宋体" w:hAnsi="宋体" w:cs="宋体" w:hint="eastAsia"/>
                <w:kern w:val="0"/>
                <w:sz w:val="20"/>
                <w:szCs w:val="20"/>
              </w:rPr>
              <w:t>203-2</w:t>
            </w:r>
            <w:r>
              <w:rPr>
                <w:rFonts w:ascii="宋体" w:hAnsi="宋体" w:cs="宋体" w:hint="eastAsia"/>
                <w:bCs/>
                <w:kern w:val="0"/>
                <w:sz w:val="20"/>
                <w:szCs w:val="20"/>
              </w:rPr>
              <w:t>新增境外直接投资信息</w:t>
            </w:r>
          </w:p>
        </w:tc>
        <w:tc>
          <w:tcPr>
            <w:tcW w:w="5619" w:type="dxa"/>
            <w:gridSpan w:val="4"/>
            <w:tcBorders>
              <w:top w:val="single" w:sz="6" w:space="0" w:color="auto"/>
              <w:left w:val="single" w:sz="6" w:space="0" w:color="auto"/>
              <w:bottom w:val="single" w:sz="6" w:space="0" w:color="auto"/>
              <w:right w:val="single" w:sz="12" w:space="0" w:color="auto"/>
            </w:tcBorders>
            <w:vAlign w:val="center"/>
          </w:tcPr>
          <w:p w14:paraId="067B43E7" w14:textId="77777777"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□是（产业类别：□旅游业□现代服务业□高新技术产业）</w:t>
            </w:r>
          </w:p>
        </w:tc>
      </w:tr>
      <w:tr w:rsidR="00197109" w14:paraId="556BE366" w14:textId="77777777">
        <w:trPr>
          <w:trHeight w:val="289"/>
          <w:jc w:val="center"/>
        </w:trPr>
        <w:tc>
          <w:tcPr>
            <w:tcW w:w="4136" w:type="dxa"/>
            <w:gridSpan w:val="5"/>
            <w:tcBorders>
              <w:top w:val="single" w:sz="6" w:space="0" w:color="auto"/>
              <w:left w:val="single" w:sz="12" w:space="0" w:color="auto"/>
              <w:bottom w:val="single" w:sz="6" w:space="0" w:color="auto"/>
              <w:right w:val="single" w:sz="6" w:space="0" w:color="auto"/>
            </w:tcBorders>
            <w:vAlign w:val="center"/>
          </w:tcPr>
          <w:p w14:paraId="166B728A"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204有限合伙制创业投资企业的法人合伙人</w:t>
            </w:r>
          </w:p>
        </w:tc>
        <w:tc>
          <w:tcPr>
            <w:tcW w:w="1197" w:type="dxa"/>
            <w:gridSpan w:val="2"/>
            <w:tcBorders>
              <w:top w:val="single" w:sz="6" w:space="0" w:color="auto"/>
              <w:left w:val="single" w:sz="6" w:space="0" w:color="auto"/>
              <w:bottom w:val="single" w:sz="6" w:space="0" w:color="auto"/>
              <w:right w:val="single" w:sz="4" w:space="0" w:color="auto"/>
            </w:tcBorders>
            <w:vAlign w:val="center"/>
          </w:tcPr>
          <w:p w14:paraId="3315C4DE" w14:textId="77777777"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□是</w:t>
            </w:r>
          </w:p>
        </w:tc>
        <w:tc>
          <w:tcPr>
            <w:tcW w:w="4569" w:type="dxa"/>
            <w:gridSpan w:val="3"/>
            <w:tcBorders>
              <w:top w:val="single" w:sz="6" w:space="0" w:color="auto"/>
              <w:left w:val="single" w:sz="4" w:space="0" w:color="auto"/>
              <w:bottom w:val="single" w:sz="6" w:space="0" w:color="auto"/>
              <w:right w:val="single" w:sz="6" w:space="0" w:color="auto"/>
            </w:tcBorders>
            <w:vAlign w:val="center"/>
          </w:tcPr>
          <w:p w14:paraId="652E3CFB"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205创业投资企业</w:t>
            </w:r>
          </w:p>
        </w:tc>
        <w:tc>
          <w:tcPr>
            <w:tcW w:w="1050" w:type="dxa"/>
            <w:tcBorders>
              <w:top w:val="single" w:sz="6" w:space="0" w:color="auto"/>
              <w:left w:val="single" w:sz="6" w:space="0" w:color="auto"/>
              <w:bottom w:val="single" w:sz="6" w:space="0" w:color="auto"/>
              <w:right w:val="single" w:sz="12" w:space="0" w:color="auto"/>
            </w:tcBorders>
            <w:vAlign w:val="center"/>
          </w:tcPr>
          <w:p w14:paraId="39E65C33" w14:textId="77777777"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□是</w:t>
            </w:r>
          </w:p>
        </w:tc>
      </w:tr>
      <w:tr w:rsidR="00197109" w14:paraId="0F1EA7BB" w14:textId="77777777">
        <w:trPr>
          <w:trHeight w:val="20"/>
          <w:jc w:val="center"/>
        </w:trPr>
        <w:tc>
          <w:tcPr>
            <w:tcW w:w="4136" w:type="dxa"/>
            <w:gridSpan w:val="5"/>
            <w:tcBorders>
              <w:top w:val="single" w:sz="6" w:space="0" w:color="auto"/>
              <w:left w:val="single" w:sz="12" w:space="0" w:color="auto"/>
              <w:bottom w:val="single" w:sz="6" w:space="0" w:color="auto"/>
              <w:right w:val="single" w:sz="6" w:space="0" w:color="auto"/>
            </w:tcBorders>
            <w:vAlign w:val="center"/>
          </w:tcPr>
          <w:p w14:paraId="26FF95D9"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206技术先进型服务企业类型（填写代码）</w:t>
            </w:r>
          </w:p>
        </w:tc>
        <w:tc>
          <w:tcPr>
            <w:tcW w:w="1197" w:type="dxa"/>
            <w:gridSpan w:val="2"/>
            <w:tcBorders>
              <w:top w:val="single" w:sz="6" w:space="0" w:color="auto"/>
              <w:left w:val="single" w:sz="6" w:space="0" w:color="auto"/>
              <w:bottom w:val="single" w:sz="6" w:space="0" w:color="auto"/>
              <w:right w:val="single" w:sz="4" w:space="0" w:color="auto"/>
            </w:tcBorders>
            <w:vAlign w:val="center"/>
          </w:tcPr>
          <w:p w14:paraId="36247ED9" w14:textId="77777777" w:rsidR="00197109" w:rsidRDefault="00197109">
            <w:pPr>
              <w:widowControl/>
              <w:spacing w:line="360" w:lineRule="exact"/>
              <w:jc w:val="left"/>
              <w:rPr>
                <w:rFonts w:ascii="宋体" w:hAnsi="宋体" w:cs="宋体"/>
                <w:kern w:val="0"/>
                <w:sz w:val="20"/>
                <w:szCs w:val="20"/>
              </w:rPr>
            </w:pPr>
          </w:p>
        </w:tc>
        <w:tc>
          <w:tcPr>
            <w:tcW w:w="4569" w:type="dxa"/>
            <w:gridSpan w:val="3"/>
            <w:tcBorders>
              <w:top w:val="single" w:sz="6" w:space="0" w:color="auto"/>
              <w:left w:val="single" w:sz="4" w:space="0" w:color="auto"/>
              <w:bottom w:val="single" w:sz="6" w:space="0" w:color="auto"/>
              <w:right w:val="single" w:sz="4" w:space="0" w:color="auto"/>
            </w:tcBorders>
            <w:vAlign w:val="center"/>
          </w:tcPr>
          <w:p w14:paraId="31231C94"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207非营利组织</w:t>
            </w:r>
          </w:p>
        </w:tc>
        <w:tc>
          <w:tcPr>
            <w:tcW w:w="1050" w:type="dxa"/>
            <w:tcBorders>
              <w:top w:val="single" w:sz="6" w:space="0" w:color="auto"/>
              <w:left w:val="single" w:sz="4" w:space="0" w:color="auto"/>
              <w:bottom w:val="single" w:sz="6" w:space="0" w:color="auto"/>
              <w:right w:val="single" w:sz="12" w:space="0" w:color="auto"/>
            </w:tcBorders>
            <w:vAlign w:val="center"/>
          </w:tcPr>
          <w:p w14:paraId="2B0C3A20" w14:textId="77777777"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□是</w:t>
            </w:r>
          </w:p>
        </w:tc>
      </w:tr>
      <w:tr w:rsidR="00197109" w14:paraId="71864FD1" w14:textId="77777777">
        <w:trPr>
          <w:trHeight w:val="20"/>
          <w:jc w:val="center"/>
        </w:trPr>
        <w:tc>
          <w:tcPr>
            <w:tcW w:w="4136" w:type="dxa"/>
            <w:gridSpan w:val="5"/>
            <w:tcBorders>
              <w:top w:val="single" w:sz="6" w:space="0" w:color="auto"/>
              <w:left w:val="single" w:sz="12" w:space="0" w:color="auto"/>
              <w:bottom w:val="single" w:sz="6" w:space="0" w:color="auto"/>
              <w:right w:val="single" w:sz="6" w:space="0" w:color="auto"/>
            </w:tcBorders>
          </w:tcPr>
          <w:p w14:paraId="26157D10"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208软件、集成电路企业类型（填写代码）</w:t>
            </w:r>
          </w:p>
        </w:tc>
        <w:tc>
          <w:tcPr>
            <w:tcW w:w="1197" w:type="dxa"/>
            <w:gridSpan w:val="2"/>
            <w:tcBorders>
              <w:top w:val="single" w:sz="6" w:space="0" w:color="auto"/>
              <w:left w:val="single" w:sz="6" w:space="0" w:color="auto"/>
              <w:bottom w:val="single" w:sz="6" w:space="0" w:color="auto"/>
              <w:right w:val="single" w:sz="4" w:space="0" w:color="auto"/>
            </w:tcBorders>
          </w:tcPr>
          <w:p w14:paraId="216B9745" w14:textId="77777777" w:rsidR="00197109" w:rsidRDefault="00197109">
            <w:pPr>
              <w:widowControl/>
              <w:spacing w:line="360" w:lineRule="exact"/>
              <w:rPr>
                <w:rFonts w:ascii="宋体" w:hAnsi="宋体" w:cs="宋体"/>
                <w:kern w:val="0"/>
                <w:sz w:val="20"/>
                <w:szCs w:val="20"/>
              </w:rPr>
            </w:pPr>
          </w:p>
        </w:tc>
        <w:tc>
          <w:tcPr>
            <w:tcW w:w="2590" w:type="dxa"/>
            <w:gridSpan w:val="2"/>
            <w:tcBorders>
              <w:top w:val="single" w:sz="6" w:space="0" w:color="auto"/>
              <w:left w:val="single" w:sz="4" w:space="0" w:color="auto"/>
              <w:bottom w:val="single" w:sz="6" w:space="0" w:color="auto"/>
              <w:right w:val="single" w:sz="4" w:space="0" w:color="auto"/>
            </w:tcBorders>
          </w:tcPr>
          <w:p w14:paraId="3796FE58" w14:textId="77777777" w:rsidR="00197109" w:rsidRDefault="00D770CC">
            <w:pPr>
              <w:widowControl/>
              <w:spacing w:line="360" w:lineRule="exact"/>
              <w:ind w:rightChars="-100" w:right="-210"/>
              <w:rPr>
                <w:rFonts w:ascii="宋体" w:hAnsi="宋体" w:cs="宋体"/>
                <w:kern w:val="0"/>
                <w:sz w:val="20"/>
                <w:szCs w:val="20"/>
              </w:rPr>
            </w:pPr>
            <w:r>
              <w:rPr>
                <w:rFonts w:ascii="宋体" w:hAnsi="宋体" w:cs="宋体" w:hint="eastAsia"/>
                <w:kern w:val="0"/>
                <w:sz w:val="20"/>
                <w:szCs w:val="20"/>
              </w:rPr>
              <w:t>209集成电路生产项目类型</w:t>
            </w:r>
          </w:p>
        </w:tc>
        <w:tc>
          <w:tcPr>
            <w:tcW w:w="3029" w:type="dxa"/>
            <w:gridSpan w:val="2"/>
            <w:tcBorders>
              <w:top w:val="single" w:sz="6" w:space="0" w:color="auto"/>
              <w:left w:val="single" w:sz="4" w:space="0" w:color="auto"/>
              <w:bottom w:val="single" w:sz="6" w:space="0" w:color="auto"/>
              <w:right w:val="single" w:sz="12" w:space="0" w:color="auto"/>
            </w:tcBorders>
          </w:tcPr>
          <w:p w14:paraId="36A84C5D" w14:textId="77777777"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□130纳米 □65纳米 □28纳米</w:t>
            </w:r>
          </w:p>
        </w:tc>
      </w:tr>
      <w:tr w:rsidR="00197109" w14:paraId="5EAF5F4A" w14:textId="77777777">
        <w:trPr>
          <w:trHeight w:val="20"/>
          <w:jc w:val="center"/>
        </w:trPr>
        <w:tc>
          <w:tcPr>
            <w:tcW w:w="1498" w:type="dxa"/>
            <w:vMerge w:val="restart"/>
            <w:tcBorders>
              <w:top w:val="single" w:sz="6" w:space="0" w:color="auto"/>
              <w:left w:val="single" w:sz="12" w:space="0" w:color="auto"/>
              <w:bottom w:val="single" w:sz="6" w:space="0" w:color="auto"/>
              <w:right w:val="single" w:sz="6" w:space="0" w:color="auto"/>
            </w:tcBorders>
            <w:vAlign w:val="center"/>
          </w:tcPr>
          <w:p w14:paraId="48B1026E" w14:textId="77777777" w:rsidR="00197109" w:rsidRDefault="00D770CC">
            <w:pPr>
              <w:widowControl/>
              <w:spacing w:line="280" w:lineRule="exact"/>
              <w:jc w:val="left"/>
              <w:rPr>
                <w:rFonts w:ascii="宋体" w:hAnsi="宋体" w:cs="宋体"/>
                <w:kern w:val="0"/>
                <w:sz w:val="20"/>
                <w:szCs w:val="20"/>
              </w:rPr>
            </w:pPr>
            <w:r>
              <w:rPr>
                <w:rFonts w:ascii="宋体" w:hAnsi="宋体" w:cs="宋体" w:hint="eastAsia"/>
                <w:kern w:val="0"/>
                <w:sz w:val="20"/>
                <w:szCs w:val="20"/>
              </w:rPr>
              <w:t>210科技型中小企业</w:t>
            </w:r>
          </w:p>
        </w:tc>
        <w:tc>
          <w:tcPr>
            <w:tcW w:w="3835" w:type="dxa"/>
            <w:gridSpan w:val="6"/>
            <w:tcBorders>
              <w:top w:val="single" w:sz="6" w:space="0" w:color="auto"/>
              <w:left w:val="single" w:sz="6" w:space="0" w:color="auto"/>
              <w:bottom w:val="single" w:sz="6" w:space="0" w:color="auto"/>
              <w:right w:val="single" w:sz="6" w:space="0" w:color="auto"/>
            </w:tcBorders>
            <w:vAlign w:val="center"/>
          </w:tcPr>
          <w:p w14:paraId="49B71964" w14:textId="77777777"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210-1__年（申报所属期年度）入库编号1</w:t>
            </w:r>
          </w:p>
        </w:tc>
        <w:tc>
          <w:tcPr>
            <w:tcW w:w="2590" w:type="dxa"/>
            <w:gridSpan w:val="2"/>
            <w:tcBorders>
              <w:top w:val="single" w:sz="6" w:space="0" w:color="auto"/>
              <w:left w:val="single" w:sz="6" w:space="0" w:color="auto"/>
              <w:bottom w:val="single" w:sz="6" w:space="0" w:color="auto"/>
              <w:right w:val="single" w:sz="6" w:space="0" w:color="auto"/>
            </w:tcBorders>
            <w:vAlign w:val="center"/>
          </w:tcPr>
          <w:p w14:paraId="1055EC98" w14:textId="77777777" w:rsidR="00197109" w:rsidRDefault="00197109">
            <w:pPr>
              <w:widowControl/>
              <w:spacing w:line="360" w:lineRule="exact"/>
              <w:rPr>
                <w:rFonts w:ascii="宋体" w:hAnsi="宋体" w:cs="宋体"/>
                <w:kern w:val="0"/>
                <w:sz w:val="20"/>
                <w:szCs w:val="20"/>
              </w:rPr>
            </w:pPr>
          </w:p>
        </w:tc>
        <w:tc>
          <w:tcPr>
            <w:tcW w:w="1979" w:type="dxa"/>
            <w:tcBorders>
              <w:top w:val="single" w:sz="6" w:space="0" w:color="auto"/>
              <w:left w:val="single" w:sz="6" w:space="0" w:color="auto"/>
              <w:bottom w:val="single" w:sz="6" w:space="0" w:color="auto"/>
              <w:right w:val="single" w:sz="4" w:space="0" w:color="auto"/>
            </w:tcBorders>
            <w:vAlign w:val="center"/>
          </w:tcPr>
          <w:p w14:paraId="4B623FD6" w14:textId="77777777"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210-2入库时间1</w:t>
            </w:r>
          </w:p>
        </w:tc>
        <w:tc>
          <w:tcPr>
            <w:tcW w:w="1050" w:type="dxa"/>
            <w:tcBorders>
              <w:top w:val="single" w:sz="6" w:space="0" w:color="auto"/>
              <w:left w:val="single" w:sz="4" w:space="0" w:color="auto"/>
              <w:bottom w:val="single" w:sz="6" w:space="0" w:color="auto"/>
              <w:right w:val="single" w:sz="12" w:space="0" w:color="auto"/>
            </w:tcBorders>
            <w:vAlign w:val="center"/>
          </w:tcPr>
          <w:p w14:paraId="1337CC90" w14:textId="77777777" w:rsidR="00197109" w:rsidRDefault="00197109">
            <w:pPr>
              <w:widowControl/>
              <w:spacing w:line="360" w:lineRule="exact"/>
              <w:rPr>
                <w:rFonts w:ascii="宋体" w:hAnsi="宋体" w:cs="宋体"/>
                <w:kern w:val="0"/>
                <w:sz w:val="20"/>
                <w:szCs w:val="20"/>
              </w:rPr>
            </w:pPr>
          </w:p>
        </w:tc>
      </w:tr>
      <w:tr w:rsidR="00197109" w14:paraId="631CDDB4" w14:textId="77777777">
        <w:trPr>
          <w:trHeight w:val="20"/>
          <w:jc w:val="center"/>
        </w:trPr>
        <w:tc>
          <w:tcPr>
            <w:tcW w:w="1498" w:type="dxa"/>
            <w:vMerge/>
            <w:tcBorders>
              <w:top w:val="single" w:sz="6" w:space="0" w:color="auto"/>
              <w:left w:val="single" w:sz="12" w:space="0" w:color="auto"/>
              <w:bottom w:val="single" w:sz="6" w:space="0" w:color="auto"/>
              <w:right w:val="single" w:sz="6" w:space="0" w:color="auto"/>
            </w:tcBorders>
            <w:vAlign w:val="center"/>
          </w:tcPr>
          <w:p w14:paraId="08E795D1" w14:textId="77777777" w:rsidR="00197109" w:rsidRDefault="00197109">
            <w:pPr>
              <w:widowControl/>
              <w:jc w:val="left"/>
              <w:rPr>
                <w:rFonts w:ascii="宋体" w:hAnsi="宋体" w:cs="宋体"/>
                <w:kern w:val="0"/>
                <w:sz w:val="20"/>
                <w:szCs w:val="20"/>
              </w:rPr>
            </w:pPr>
          </w:p>
        </w:tc>
        <w:tc>
          <w:tcPr>
            <w:tcW w:w="3835" w:type="dxa"/>
            <w:gridSpan w:val="6"/>
            <w:tcBorders>
              <w:top w:val="single" w:sz="6" w:space="0" w:color="auto"/>
              <w:left w:val="single" w:sz="6" w:space="0" w:color="auto"/>
              <w:bottom w:val="single" w:sz="6" w:space="0" w:color="auto"/>
              <w:right w:val="single" w:sz="6" w:space="0" w:color="auto"/>
            </w:tcBorders>
            <w:vAlign w:val="center"/>
          </w:tcPr>
          <w:p w14:paraId="376B3709" w14:textId="77777777"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210-3__年（所属期下一年度）入库编号2</w:t>
            </w:r>
          </w:p>
        </w:tc>
        <w:tc>
          <w:tcPr>
            <w:tcW w:w="2590" w:type="dxa"/>
            <w:gridSpan w:val="2"/>
            <w:tcBorders>
              <w:top w:val="single" w:sz="6" w:space="0" w:color="auto"/>
              <w:left w:val="single" w:sz="6" w:space="0" w:color="auto"/>
              <w:bottom w:val="single" w:sz="6" w:space="0" w:color="auto"/>
              <w:right w:val="single" w:sz="6" w:space="0" w:color="auto"/>
            </w:tcBorders>
            <w:vAlign w:val="center"/>
          </w:tcPr>
          <w:p w14:paraId="272B3262" w14:textId="77777777" w:rsidR="00197109" w:rsidRDefault="00197109">
            <w:pPr>
              <w:widowControl/>
              <w:spacing w:line="360" w:lineRule="exact"/>
              <w:rPr>
                <w:rFonts w:ascii="宋体" w:hAnsi="宋体" w:cs="宋体"/>
                <w:kern w:val="0"/>
                <w:sz w:val="20"/>
                <w:szCs w:val="20"/>
              </w:rPr>
            </w:pPr>
          </w:p>
        </w:tc>
        <w:tc>
          <w:tcPr>
            <w:tcW w:w="1979" w:type="dxa"/>
            <w:tcBorders>
              <w:top w:val="single" w:sz="6" w:space="0" w:color="auto"/>
              <w:left w:val="single" w:sz="6" w:space="0" w:color="auto"/>
              <w:bottom w:val="single" w:sz="6" w:space="0" w:color="auto"/>
              <w:right w:val="single" w:sz="6" w:space="0" w:color="auto"/>
            </w:tcBorders>
            <w:vAlign w:val="center"/>
          </w:tcPr>
          <w:p w14:paraId="3F389279" w14:textId="77777777"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210-4入库时间2</w:t>
            </w:r>
          </w:p>
        </w:tc>
        <w:tc>
          <w:tcPr>
            <w:tcW w:w="1050" w:type="dxa"/>
            <w:tcBorders>
              <w:top w:val="single" w:sz="6" w:space="0" w:color="auto"/>
              <w:left w:val="single" w:sz="6" w:space="0" w:color="auto"/>
              <w:bottom w:val="single" w:sz="6" w:space="0" w:color="auto"/>
              <w:right w:val="single" w:sz="12" w:space="0" w:color="auto"/>
            </w:tcBorders>
            <w:vAlign w:val="center"/>
          </w:tcPr>
          <w:p w14:paraId="7858009F" w14:textId="77777777" w:rsidR="00197109" w:rsidRDefault="00197109">
            <w:pPr>
              <w:widowControl/>
              <w:spacing w:line="360" w:lineRule="exact"/>
              <w:rPr>
                <w:rFonts w:ascii="宋体" w:hAnsi="宋体" w:cs="宋体"/>
                <w:kern w:val="0"/>
                <w:sz w:val="20"/>
                <w:szCs w:val="20"/>
              </w:rPr>
            </w:pPr>
          </w:p>
        </w:tc>
      </w:tr>
      <w:tr w:rsidR="00197109" w14:paraId="021F425B" w14:textId="77777777">
        <w:trPr>
          <w:trHeight w:val="20"/>
          <w:jc w:val="center"/>
        </w:trPr>
        <w:tc>
          <w:tcPr>
            <w:tcW w:w="3439" w:type="dxa"/>
            <w:gridSpan w:val="4"/>
            <w:vMerge w:val="restart"/>
            <w:tcBorders>
              <w:top w:val="single" w:sz="6" w:space="0" w:color="auto"/>
              <w:left w:val="single" w:sz="12" w:space="0" w:color="auto"/>
              <w:bottom w:val="single" w:sz="6" w:space="0" w:color="auto"/>
              <w:right w:val="single" w:sz="4" w:space="0" w:color="auto"/>
            </w:tcBorders>
            <w:vAlign w:val="center"/>
          </w:tcPr>
          <w:p w14:paraId="65722BAA" w14:textId="77777777" w:rsidR="00197109" w:rsidRDefault="00D770CC">
            <w:pPr>
              <w:widowControl/>
              <w:spacing w:line="280" w:lineRule="exact"/>
              <w:jc w:val="left"/>
              <w:rPr>
                <w:rFonts w:ascii="宋体" w:hAnsi="宋体" w:cs="宋体"/>
                <w:kern w:val="0"/>
                <w:sz w:val="20"/>
                <w:szCs w:val="20"/>
              </w:rPr>
            </w:pPr>
            <w:r>
              <w:rPr>
                <w:rFonts w:ascii="宋体" w:hAnsi="宋体" w:cs="宋体" w:hint="eastAsia"/>
                <w:kern w:val="0"/>
                <w:sz w:val="20"/>
                <w:szCs w:val="20"/>
              </w:rPr>
              <w:t>211高新技术企业申报所属期年度有效的高新技术企业证书</w:t>
            </w:r>
          </w:p>
        </w:tc>
        <w:tc>
          <w:tcPr>
            <w:tcW w:w="1894" w:type="dxa"/>
            <w:gridSpan w:val="3"/>
            <w:tcBorders>
              <w:top w:val="single" w:sz="6" w:space="0" w:color="auto"/>
              <w:left w:val="single" w:sz="4" w:space="0" w:color="auto"/>
              <w:bottom w:val="single" w:sz="4" w:space="0" w:color="auto"/>
              <w:right w:val="single" w:sz="6" w:space="0" w:color="auto"/>
            </w:tcBorders>
            <w:vAlign w:val="center"/>
          </w:tcPr>
          <w:p w14:paraId="6801FA76" w14:textId="77777777" w:rsidR="00197109" w:rsidRDefault="00D770CC">
            <w:pPr>
              <w:spacing w:line="360" w:lineRule="exact"/>
              <w:jc w:val="left"/>
              <w:rPr>
                <w:rFonts w:ascii="宋体" w:hAnsi="宋体" w:cs="宋体"/>
                <w:kern w:val="0"/>
                <w:sz w:val="20"/>
                <w:szCs w:val="20"/>
              </w:rPr>
            </w:pPr>
            <w:r>
              <w:rPr>
                <w:rFonts w:ascii="宋体" w:hAnsi="宋体" w:cs="宋体" w:hint="eastAsia"/>
                <w:kern w:val="0"/>
                <w:sz w:val="20"/>
                <w:szCs w:val="20"/>
              </w:rPr>
              <w:t>211-1 证书编号1</w:t>
            </w:r>
          </w:p>
        </w:tc>
        <w:tc>
          <w:tcPr>
            <w:tcW w:w="2590" w:type="dxa"/>
            <w:gridSpan w:val="2"/>
            <w:tcBorders>
              <w:top w:val="single" w:sz="6" w:space="0" w:color="auto"/>
              <w:left w:val="single" w:sz="6" w:space="0" w:color="auto"/>
              <w:bottom w:val="single" w:sz="6" w:space="0" w:color="auto"/>
              <w:right w:val="single" w:sz="6" w:space="0" w:color="auto"/>
            </w:tcBorders>
            <w:vAlign w:val="center"/>
          </w:tcPr>
          <w:p w14:paraId="2EF27BAD" w14:textId="77777777" w:rsidR="00197109" w:rsidRDefault="00197109">
            <w:pPr>
              <w:widowControl/>
              <w:spacing w:line="360" w:lineRule="exact"/>
              <w:jc w:val="left"/>
              <w:rPr>
                <w:rFonts w:ascii="宋体" w:hAnsi="宋体" w:cs="宋体"/>
                <w:kern w:val="0"/>
                <w:sz w:val="20"/>
                <w:szCs w:val="20"/>
              </w:rPr>
            </w:pPr>
          </w:p>
        </w:tc>
        <w:tc>
          <w:tcPr>
            <w:tcW w:w="1979" w:type="dxa"/>
            <w:tcBorders>
              <w:top w:val="single" w:sz="6" w:space="0" w:color="auto"/>
              <w:left w:val="single" w:sz="6" w:space="0" w:color="auto"/>
              <w:bottom w:val="single" w:sz="6" w:space="0" w:color="auto"/>
              <w:right w:val="single" w:sz="6" w:space="0" w:color="auto"/>
            </w:tcBorders>
            <w:vAlign w:val="center"/>
          </w:tcPr>
          <w:p w14:paraId="277F6A86" w14:textId="77777777"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211-2发证时间1</w:t>
            </w:r>
          </w:p>
        </w:tc>
        <w:tc>
          <w:tcPr>
            <w:tcW w:w="1050" w:type="dxa"/>
            <w:tcBorders>
              <w:top w:val="single" w:sz="6" w:space="0" w:color="auto"/>
              <w:left w:val="single" w:sz="6" w:space="0" w:color="auto"/>
              <w:bottom w:val="single" w:sz="6" w:space="0" w:color="auto"/>
              <w:right w:val="single" w:sz="12" w:space="0" w:color="auto"/>
            </w:tcBorders>
            <w:vAlign w:val="center"/>
          </w:tcPr>
          <w:p w14:paraId="5E2665E1" w14:textId="77777777" w:rsidR="00197109" w:rsidRDefault="00197109">
            <w:pPr>
              <w:widowControl/>
              <w:spacing w:line="360" w:lineRule="exact"/>
              <w:rPr>
                <w:rFonts w:ascii="宋体" w:hAnsi="宋体" w:cs="宋体"/>
                <w:kern w:val="0"/>
                <w:sz w:val="20"/>
                <w:szCs w:val="20"/>
              </w:rPr>
            </w:pPr>
          </w:p>
        </w:tc>
      </w:tr>
      <w:tr w:rsidR="00197109" w14:paraId="575EC4C0" w14:textId="77777777">
        <w:trPr>
          <w:trHeight w:val="200"/>
          <w:jc w:val="center"/>
        </w:trPr>
        <w:tc>
          <w:tcPr>
            <w:tcW w:w="3439" w:type="dxa"/>
            <w:gridSpan w:val="4"/>
            <w:vMerge/>
            <w:tcBorders>
              <w:top w:val="single" w:sz="6" w:space="0" w:color="auto"/>
              <w:left w:val="single" w:sz="12" w:space="0" w:color="auto"/>
              <w:bottom w:val="single" w:sz="6" w:space="0" w:color="auto"/>
              <w:right w:val="single" w:sz="4" w:space="0" w:color="auto"/>
            </w:tcBorders>
            <w:vAlign w:val="center"/>
          </w:tcPr>
          <w:p w14:paraId="044159D4" w14:textId="77777777" w:rsidR="00197109" w:rsidRDefault="00197109">
            <w:pPr>
              <w:widowControl/>
              <w:jc w:val="left"/>
              <w:rPr>
                <w:rFonts w:ascii="宋体" w:hAnsi="宋体" w:cs="宋体"/>
                <w:kern w:val="0"/>
                <w:sz w:val="20"/>
                <w:szCs w:val="20"/>
              </w:rPr>
            </w:pPr>
          </w:p>
        </w:tc>
        <w:tc>
          <w:tcPr>
            <w:tcW w:w="1894" w:type="dxa"/>
            <w:gridSpan w:val="3"/>
            <w:tcBorders>
              <w:top w:val="single" w:sz="4" w:space="0" w:color="auto"/>
              <w:left w:val="single" w:sz="4" w:space="0" w:color="auto"/>
              <w:bottom w:val="single" w:sz="6" w:space="0" w:color="auto"/>
              <w:right w:val="single" w:sz="6" w:space="0" w:color="auto"/>
            </w:tcBorders>
            <w:vAlign w:val="center"/>
          </w:tcPr>
          <w:p w14:paraId="5A1FD968"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211-3 证书编号2</w:t>
            </w:r>
          </w:p>
        </w:tc>
        <w:tc>
          <w:tcPr>
            <w:tcW w:w="2590" w:type="dxa"/>
            <w:gridSpan w:val="2"/>
            <w:tcBorders>
              <w:top w:val="single" w:sz="6" w:space="0" w:color="auto"/>
              <w:left w:val="single" w:sz="6" w:space="0" w:color="auto"/>
              <w:bottom w:val="single" w:sz="6" w:space="0" w:color="auto"/>
              <w:right w:val="single" w:sz="6" w:space="0" w:color="auto"/>
            </w:tcBorders>
            <w:vAlign w:val="center"/>
          </w:tcPr>
          <w:p w14:paraId="12E44EE1" w14:textId="77777777" w:rsidR="00197109" w:rsidRDefault="00197109">
            <w:pPr>
              <w:widowControl/>
              <w:spacing w:line="360" w:lineRule="exact"/>
              <w:jc w:val="left"/>
              <w:rPr>
                <w:rFonts w:ascii="宋体" w:hAnsi="宋体" w:cs="宋体"/>
                <w:kern w:val="0"/>
                <w:sz w:val="20"/>
                <w:szCs w:val="20"/>
              </w:rPr>
            </w:pPr>
          </w:p>
        </w:tc>
        <w:tc>
          <w:tcPr>
            <w:tcW w:w="1979" w:type="dxa"/>
            <w:tcBorders>
              <w:top w:val="single" w:sz="6" w:space="0" w:color="auto"/>
              <w:left w:val="single" w:sz="6" w:space="0" w:color="auto"/>
              <w:bottom w:val="single" w:sz="6" w:space="0" w:color="auto"/>
              <w:right w:val="single" w:sz="6" w:space="0" w:color="auto"/>
            </w:tcBorders>
            <w:vAlign w:val="center"/>
          </w:tcPr>
          <w:p w14:paraId="5BB2CBB4" w14:textId="77777777"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211-4发证时间2</w:t>
            </w:r>
          </w:p>
        </w:tc>
        <w:tc>
          <w:tcPr>
            <w:tcW w:w="1050" w:type="dxa"/>
            <w:tcBorders>
              <w:top w:val="single" w:sz="6" w:space="0" w:color="auto"/>
              <w:left w:val="single" w:sz="6" w:space="0" w:color="auto"/>
              <w:bottom w:val="single" w:sz="6" w:space="0" w:color="auto"/>
              <w:right w:val="single" w:sz="12" w:space="0" w:color="auto"/>
            </w:tcBorders>
            <w:vAlign w:val="center"/>
          </w:tcPr>
          <w:p w14:paraId="753D9A8B" w14:textId="77777777" w:rsidR="00197109" w:rsidRDefault="00197109">
            <w:pPr>
              <w:widowControl/>
              <w:spacing w:line="360" w:lineRule="exact"/>
              <w:rPr>
                <w:rFonts w:ascii="宋体" w:hAnsi="宋体" w:cs="宋体"/>
                <w:kern w:val="0"/>
                <w:sz w:val="20"/>
                <w:szCs w:val="20"/>
              </w:rPr>
            </w:pPr>
          </w:p>
        </w:tc>
      </w:tr>
      <w:tr w:rsidR="00197109" w14:paraId="06F04865" w14:textId="77777777">
        <w:trPr>
          <w:trHeight w:val="20"/>
          <w:jc w:val="center"/>
        </w:trPr>
        <w:tc>
          <w:tcPr>
            <w:tcW w:w="3439" w:type="dxa"/>
            <w:gridSpan w:val="4"/>
            <w:tcBorders>
              <w:top w:val="single" w:sz="6" w:space="0" w:color="auto"/>
              <w:left w:val="single" w:sz="12" w:space="0" w:color="auto"/>
              <w:bottom w:val="single" w:sz="6" w:space="0" w:color="auto"/>
              <w:right w:val="single" w:sz="6" w:space="0" w:color="auto"/>
            </w:tcBorders>
            <w:vAlign w:val="center"/>
          </w:tcPr>
          <w:p w14:paraId="69AED622"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212重组事项税务处理方式</w:t>
            </w:r>
          </w:p>
        </w:tc>
        <w:tc>
          <w:tcPr>
            <w:tcW w:w="1894" w:type="dxa"/>
            <w:gridSpan w:val="3"/>
            <w:tcBorders>
              <w:top w:val="single" w:sz="6" w:space="0" w:color="auto"/>
              <w:left w:val="single" w:sz="6" w:space="0" w:color="auto"/>
              <w:bottom w:val="single" w:sz="6" w:space="0" w:color="auto"/>
              <w:right w:val="single" w:sz="4" w:space="0" w:color="auto"/>
            </w:tcBorders>
            <w:vAlign w:val="center"/>
          </w:tcPr>
          <w:p w14:paraId="7359D521" w14:textId="77777777"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□一般性□特殊性</w:t>
            </w:r>
          </w:p>
        </w:tc>
        <w:tc>
          <w:tcPr>
            <w:tcW w:w="4569" w:type="dxa"/>
            <w:gridSpan w:val="3"/>
            <w:tcBorders>
              <w:top w:val="single" w:sz="6" w:space="0" w:color="auto"/>
              <w:left w:val="single" w:sz="4" w:space="0" w:color="auto"/>
              <w:bottom w:val="single" w:sz="6" w:space="0" w:color="auto"/>
              <w:right w:val="single" w:sz="6" w:space="0" w:color="auto"/>
            </w:tcBorders>
            <w:vAlign w:val="center"/>
          </w:tcPr>
          <w:p w14:paraId="585239B7" w14:textId="77777777"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213重组交易类型（填写代码）</w:t>
            </w:r>
          </w:p>
        </w:tc>
        <w:tc>
          <w:tcPr>
            <w:tcW w:w="1050" w:type="dxa"/>
            <w:tcBorders>
              <w:top w:val="single" w:sz="6" w:space="0" w:color="auto"/>
              <w:left w:val="single" w:sz="6" w:space="0" w:color="auto"/>
              <w:bottom w:val="single" w:sz="6" w:space="0" w:color="auto"/>
              <w:right w:val="single" w:sz="12" w:space="0" w:color="auto"/>
            </w:tcBorders>
            <w:vAlign w:val="center"/>
          </w:tcPr>
          <w:p w14:paraId="657CFC84" w14:textId="77777777" w:rsidR="00197109" w:rsidRDefault="00197109">
            <w:pPr>
              <w:widowControl/>
              <w:spacing w:line="360" w:lineRule="exact"/>
              <w:rPr>
                <w:rFonts w:ascii="宋体" w:hAnsi="宋体" w:cs="宋体"/>
                <w:kern w:val="0"/>
                <w:sz w:val="20"/>
                <w:szCs w:val="20"/>
              </w:rPr>
            </w:pPr>
          </w:p>
        </w:tc>
      </w:tr>
      <w:tr w:rsidR="00197109" w14:paraId="3C2035E0" w14:textId="77777777">
        <w:trPr>
          <w:trHeight w:val="20"/>
          <w:jc w:val="center"/>
        </w:trPr>
        <w:tc>
          <w:tcPr>
            <w:tcW w:w="3439" w:type="dxa"/>
            <w:gridSpan w:val="4"/>
            <w:tcBorders>
              <w:top w:val="single" w:sz="6" w:space="0" w:color="auto"/>
              <w:left w:val="single" w:sz="12" w:space="0" w:color="auto"/>
              <w:bottom w:val="single" w:sz="6" w:space="0" w:color="auto"/>
              <w:right w:val="single" w:sz="6" w:space="0" w:color="auto"/>
            </w:tcBorders>
            <w:vAlign w:val="center"/>
          </w:tcPr>
          <w:p w14:paraId="4B160882"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214重组当事方类型（填写代码）</w:t>
            </w:r>
          </w:p>
        </w:tc>
        <w:tc>
          <w:tcPr>
            <w:tcW w:w="1894" w:type="dxa"/>
            <w:gridSpan w:val="3"/>
            <w:tcBorders>
              <w:top w:val="single" w:sz="6" w:space="0" w:color="auto"/>
              <w:left w:val="single" w:sz="6" w:space="0" w:color="auto"/>
              <w:bottom w:val="single" w:sz="6" w:space="0" w:color="auto"/>
              <w:right w:val="single" w:sz="4" w:space="0" w:color="auto"/>
            </w:tcBorders>
            <w:vAlign w:val="center"/>
          </w:tcPr>
          <w:p w14:paraId="27513773" w14:textId="77777777" w:rsidR="00197109" w:rsidRDefault="00197109">
            <w:pPr>
              <w:widowControl/>
              <w:spacing w:line="360" w:lineRule="exact"/>
              <w:rPr>
                <w:rFonts w:ascii="宋体" w:hAnsi="宋体" w:cs="宋体"/>
                <w:kern w:val="0"/>
                <w:sz w:val="20"/>
                <w:szCs w:val="20"/>
              </w:rPr>
            </w:pPr>
          </w:p>
        </w:tc>
        <w:tc>
          <w:tcPr>
            <w:tcW w:w="4569" w:type="dxa"/>
            <w:gridSpan w:val="3"/>
            <w:tcBorders>
              <w:top w:val="single" w:sz="6" w:space="0" w:color="auto"/>
              <w:left w:val="single" w:sz="4" w:space="0" w:color="auto"/>
              <w:bottom w:val="single" w:sz="6" w:space="0" w:color="auto"/>
              <w:right w:val="single" w:sz="6" w:space="0" w:color="auto"/>
            </w:tcBorders>
            <w:vAlign w:val="center"/>
          </w:tcPr>
          <w:p w14:paraId="71C8F08B" w14:textId="77777777"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215政策性搬迁开始时间</w:t>
            </w:r>
          </w:p>
        </w:tc>
        <w:tc>
          <w:tcPr>
            <w:tcW w:w="1050" w:type="dxa"/>
            <w:tcBorders>
              <w:top w:val="single" w:sz="6" w:space="0" w:color="auto"/>
              <w:left w:val="single" w:sz="6" w:space="0" w:color="auto"/>
              <w:bottom w:val="single" w:sz="6" w:space="0" w:color="auto"/>
              <w:right w:val="single" w:sz="12" w:space="0" w:color="auto"/>
            </w:tcBorders>
            <w:vAlign w:val="center"/>
          </w:tcPr>
          <w:p w14:paraId="44C1066C" w14:textId="77777777" w:rsidR="00197109" w:rsidRDefault="00D770CC">
            <w:pPr>
              <w:widowControl/>
              <w:spacing w:line="360" w:lineRule="exact"/>
              <w:jc w:val="center"/>
              <w:rPr>
                <w:rFonts w:ascii="宋体" w:hAnsi="宋体" w:cs="宋体"/>
                <w:kern w:val="0"/>
                <w:sz w:val="20"/>
                <w:szCs w:val="20"/>
                <w:u w:val="single"/>
              </w:rPr>
            </w:pPr>
            <w:r>
              <w:rPr>
                <w:rFonts w:ascii="宋体" w:hAnsi="宋体" w:cs="宋体" w:hint="eastAsia"/>
                <w:kern w:val="0"/>
                <w:sz w:val="20"/>
                <w:szCs w:val="20"/>
              </w:rPr>
              <w:t>__年__月</w:t>
            </w:r>
          </w:p>
        </w:tc>
      </w:tr>
      <w:tr w:rsidR="00197109" w14:paraId="6B26B717" w14:textId="77777777">
        <w:trPr>
          <w:trHeight w:val="20"/>
          <w:jc w:val="center"/>
        </w:trPr>
        <w:tc>
          <w:tcPr>
            <w:tcW w:w="4574" w:type="dxa"/>
            <w:gridSpan w:val="6"/>
            <w:tcBorders>
              <w:top w:val="single" w:sz="6" w:space="0" w:color="auto"/>
              <w:left w:val="single" w:sz="12" w:space="0" w:color="auto"/>
              <w:bottom w:val="single" w:sz="6" w:space="0" w:color="auto"/>
              <w:right w:val="single" w:sz="6" w:space="0" w:color="auto"/>
            </w:tcBorders>
            <w:vAlign w:val="center"/>
          </w:tcPr>
          <w:p w14:paraId="3ABFA7A5"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216发生政策性搬迁且停止生产经营无所得年度</w:t>
            </w:r>
          </w:p>
        </w:tc>
        <w:tc>
          <w:tcPr>
            <w:tcW w:w="759" w:type="dxa"/>
            <w:tcBorders>
              <w:top w:val="single" w:sz="6" w:space="0" w:color="auto"/>
              <w:left w:val="single" w:sz="6" w:space="0" w:color="auto"/>
              <w:bottom w:val="single" w:sz="6" w:space="0" w:color="auto"/>
              <w:right w:val="single" w:sz="4" w:space="0" w:color="auto"/>
            </w:tcBorders>
            <w:vAlign w:val="center"/>
          </w:tcPr>
          <w:p w14:paraId="658F338A" w14:textId="77777777"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□是</w:t>
            </w:r>
          </w:p>
        </w:tc>
        <w:tc>
          <w:tcPr>
            <w:tcW w:w="4569" w:type="dxa"/>
            <w:gridSpan w:val="3"/>
            <w:tcBorders>
              <w:top w:val="single" w:sz="6" w:space="0" w:color="auto"/>
              <w:left w:val="single" w:sz="4" w:space="0" w:color="auto"/>
              <w:bottom w:val="single" w:sz="6" w:space="0" w:color="auto"/>
              <w:right w:val="single" w:sz="6" w:space="0" w:color="auto"/>
            </w:tcBorders>
            <w:vAlign w:val="center"/>
          </w:tcPr>
          <w:p w14:paraId="41B923BA" w14:textId="77777777"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217政策性搬迁损失分期扣除年度</w:t>
            </w:r>
          </w:p>
        </w:tc>
        <w:tc>
          <w:tcPr>
            <w:tcW w:w="1050" w:type="dxa"/>
            <w:tcBorders>
              <w:top w:val="single" w:sz="6" w:space="0" w:color="auto"/>
              <w:left w:val="single" w:sz="6" w:space="0" w:color="auto"/>
              <w:bottom w:val="single" w:sz="6" w:space="0" w:color="auto"/>
              <w:right w:val="single" w:sz="12" w:space="0" w:color="auto"/>
            </w:tcBorders>
            <w:vAlign w:val="center"/>
          </w:tcPr>
          <w:p w14:paraId="769C744D" w14:textId="77777777" w:rsidR="00197109" w:rsidRDefault="00D770CC">
            <w:pPr>
              <w:widowControl/>
              <w:spacing w:line="360" w:lineRule="exact"/>
              <w:jc w:val="center"/>
              <w:rPr>
                <w:rFonts w:ascii="宋体" w:hAnsi="宋体" w:cs="宋体"/>
                <w:kern w:val="0"/>
                <w:sz w:val="20"/>
                <w:szCs w:val="20"/>
                <w:u w:val="single"/>
              </w:rPr>
            </w:pPr>
            <w:r>
              <w:rPr>
                <w:rFonts w:ascii="宋体" w:hAnsi="宋体" w:cs="宋体" w:hint="eastAsia"/>
                <w:kern w:val="0"/>
                <w:sz w:val="20"/>
                <w:szCs w:val="20"/>
              </w:rPr>
              <w:t>□是</w:t>
            </w:r>
          </w:p>
        </w:tc>
      </w:tr>
      <w:tr w:rsidR="00197109" w14:paraId="7FC15978" w14:textId="77777777">
        <w:trPr>
          <w:trHeight w:val="20"/>
          <w:jc w:val="center"/>
        </w:trPr>
        <w:tc>
          <w:tcPr>
            <w:tcW w:w="4574" w:type="dxa"/>
            <w:gridSpan w:val="6"/>
            <w:tcBorders>
              <w:top w:val="single" w:sz="6" w:space="0" w:color="auto"/>
              <w:left w:val="single" w:sz="12" w:space="0" w:color="auto"/>
              <w:bottom w:val="single" w:sz="6" w:space="0" w:color="auto"/>
              <w:right w:val="single" w:sz="6" w:space="0" w:color="auto"/>
            </w:tcBorders>
            <w:vAlign w:val="center"/>
          </w:tcPr>
          <w:p w14:paraId="474AD6C8"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218发生非货币性资产对外投资递延纳税事项</w:t>
            </w:r>
          </w:p>
        </w:tc>
        <w:tc>
          <w:tcPr>
            <w:tcW w:w="759" w:type="dxa"/>
            <w:tcBorders>
              <w:top w:val="single" w:sz="6" w:space="0" w:color="auto"/>
              <w:left w:val="single" w:sz="6" w:space="0" w:color="auto"/>
              <w:bottom w:val="single" w:sz="6" w:space="0" w:color="auto"/>
              <w:right w:val="single" w:sz="4" w:space="0" w:color="auto"/>
            </w:tcBorders>
            <w:vAlign w:val="center"/>
          </w:tcPr>
          <w:p w14:paraId="1D1E8003" w14:textId="77777777"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□是</w:t>
            </w:r>
          </w:p>
        </w:tc>
        <w:tc>
          <w:tcPr>
            <w:tcW w:w="4569" w:type="dxa"/>
            <w:gridSpan w:val="3"/>
            <w:tcBorders>
              <w:top w:val="single" w:sz="6" w:space="0" w:color="auto"/>
              <w:left w:val="single" w:sz="4" w:space="0" w:color="auto"/>
              <w:bottom w:val="single" w:sz="6" w:space="0" w:color="auto"/>
              <w:right w:val="single" w:sz="6" w:space="0" w:color="auto"/>
            </w:tcBorders>
            <w:vAlign w:val="center"/>
          </w:tcPr>
          <w:p w14:paraId="3621C643" w14:textId="77777777" w:rsidR="00197109" w:rsidRDefault="00D770CC">
            <w:pPr>
              <w:widowControl/>
              <w:spacing w:line="240" w:lineRule="exact"/>
              <w:rPr>
                <w:rFonts w:ascii="宋体" w:hAnsi="宋体" w:cs="宋体"/>
                <w:kern w:val="0"/>
                <w:sz w:val="20"/>
                <w:szCs w:val="20"/>
              </w:rPr>
            </w:pPr>
            <w:r>
              <w:rPr>
                <w:rFonts w:ascii="宋体" w:hAnsi="宋体" w:cs="宋体" w:hint="eastAsia"/>
                <w:kern w:val="0"/>
                <w:sz w:val="20"/>
                <w:szCs w:val="20"/>
              </w:rPr>
              <w:t>219非货币性资产对外投资转让所得递延纳税年度</w:t>
            </w:r>
          </w:p>
        </w:tc>
        <w:tc>
          <w:tcPr>
            <w:tcW w:w="1050" w:type="dxa"/>
            <w:tcBorders>
              <w:top w:val="single" w:sz="6" w:space="0" w:color="auto"/>
              <w:left w:val="single" w:sz="6" w:space="0" w:color="auto"/>
              <w:bottom w:val="single" w:sz="6" w:space="0" w:color="auto"/>
              <w:right w:val="single" w:sz="12" w:space="0" w:color="auto"/>
            </w:tcBorders>
            <w:vAlign w:val="center"/>
          </w:tcPr>
          <w:p w14:paraId="48BFC3A4" w14:textId="77777777" w:rsidR="00197109" w:rsidRDefault="00D770CC">
            <w:pPr>
              <w:widowControl/>
              <w:spacing w:line="360" w:lineRule="exact"/>
              <w:jc w:val="center"/>
              <w:rPr>
                <w:rFonts w:ascii="宋体" w:hAnsi="宋体" w:cs="宋体"/>
                <w:kern w:val="0"/>
                <w:sz w:val="20"/>
                <w:szCs w:val="20"/>
                <w:u w:val="single"/>
              </w:rPr>
            </w:pPr>
            <w:r>
              <w:rPr>
                <w:rFonts w:ascii="宋体" w:hAnsi="宋体" w:cs="宋体" w:hint="eastAsia"/>
                <w:kern w:val="0"/>
                <w:sz w:val="20"/>
                <w:szCs w:val="20"/>
              </w:rPr>
              <w:t>□是</w:t>
            </w:r>
          </w:p>
        </w:tc>
      </w:tr>
      <w:tr w:rsidR="00197109" w14:paraId="38CCB7FB" w14:textId="77777777">
        <w:trPr>
          <w:trHeight w:val="20"/>
          <w:jc w:val="center"/>
        </w:trPr>
        <w:tc>
          <w:tcPr>
            <w:tcW w:w="4574" w:type="dxa"/>
            <w:gridSpan w:val="6"/>
            <w:tcBorders>
              <w:top w:val="single" w:sz="6" w:space="0" w:color="auto"/>
              <w:left w:val="single" w:sz="12" w:space="0" w:color="auto"/>
              <w:bottom w:val="single" w:sz="6" w:space="0" w:color="auto"/>
              <w:right w:val="single" w:sz="6" w:space="0" w:color="auto"/>
            </w:tcBorders>
            <w:vAlign w:val="center"/>
          </w:tcPr>
          <w:p w14:paraId="37924A34"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220发生技术成果投资入股递延纳税事项</w:t>
            </w:r>
          </w:p>
        </w:tc>
        <w:tc>
          <w:tcPr>
            <w:tcW w:w="759" w:type="dxa"/>
            <w:tcBorders>
              <w:top w:val="single" w:sz="6" w:space="0" w:color="auto"/>
              <w:left w:val="single" w:sz="6" w:space="0" w:color="auto"/>
              <w:bottom w:val="single" w:sz="6" w:space="0" w:color="auto"/>
              <w:right w:val="single" w:sz="4" w:space="0" w:color="auto"/>
            </w:tcBorders>
            <w:vAlign w:val="center"/>
          </w:tcPr>
          <w:p w14:paraId="02357F3E" w14:textId="77777777"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□是</w:t>
            </w:r>
          </w:p>
        </w:tc>
        <w:tc>
          <w:tcPr>
            <w:tcW w:w="4569" w:type="dxa"/>
            <w:gridSpan w:val="3"/>
            <w:tcBorders>
              <w:top w:val="single" w:sz="6" w:space="0" w:color="auto"/>
              <w:left w:val="single" w:sz="4" w:space="0" w:color="auto"/>
              <w:bottom w:val="single" w:sz="6" w:space="0" w:color="auto"/>
              <w:right w:val="single" w:sz="6" w:space="0" w:color="auto"/>
            </w:tcBorders>
            <w:vAlign w:val="center"/>
          </w:tcPr>
          <w:p w14:paraId="595F1289" w14:textId="77777777"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221技术成果投资入股递延纳税年度</w:t>
            </w:r>
          </w:p>
        </w:tc>
        <w:tc>
          <w:tcPr>
            <w:tcW w:w="1050" w:type="dxa"/>
            <w:tcBorders>
              <w:top w:val="single" w:sz="6" w:space="0" w:color="auto"/>
              <w:left w:val="single" w:sz="6" w:space="0" w:color="auto"/>
              <w:bottom w:val="single" w:sz="6" w:space="0" w:color="auto"/>
              <w:right w:val="single" w:sz="12" w:space="0" w:color="auto"/>
            </w:tcBorders>
            <w:vAlign w:val="center"/>
          </w:tcPr>
          <w:p w14:paraId="2F5707A3" w14:textId="77777777" w:rsidR="00197109" w:rsidRDefault="00D770CC">
            <w:pPr>
              <w:widowControl/>
              <w:spacing w:line="360" w:lineRule="exact"/>
              <w:jc w:val="center"/>
              <w:rPr>
                <w:rFonts w:ascii="宋体" w:hAnsi="宋体" w:cs="宋体"/>
                <w:kern w:val="0"/>
                <w:sz w:val="20"/>
                <w:szCs w:val="20"/>
                <w:u w:val="single"/>
              </w:rPr>
            </w:pPr>
            <w:r>
              <w:rPr>
                <w:rFonts w:ascii="宋体" w:hAnsi="宋体" w:cs="宋体" w:hint="eastAsia"/>
                <w:kern w:val="0"/>
                <w:sz w:val="20"/>
                <w:szCs w:val="20"/>
              </w:rPr>
              <w:t>□是</w:t>
            </w:r>
          </w:p>
        </w:tc>
      </w:tr>
      <w:tr w:rsidR="00197109" w14:paraId="45BDC086" w14:textId="77777777">
        <w:trPr>
          <w:trHeight w:val="312"/>
          <w:jc w:val="center"/>
        </w:trPr>
        <w:tc>
          <w:tcPr>
            <w:tcW w:w="4574" w:type="dxa"/>
            <w:gridSpan w:val="6"/>
            <w:tcBorders>
              <w:top w:val="single" w:sz="6" w:space="0" w:color="auto"/>
              <w:left w:val="single" w:sz="12" w:space="0" w:color="auto"/>
              <w:bottom w:val="single" w:sz="6" w:space="0" w:color="auto"/>
              <w:right w:val="single" w:sz="6" w:space="0" w:color="auto"/>
            </w:tcBorders>
            <w:vAlign w:val="center"/>
          </w:tcPr>
          <w:p w14:paraId="20BAE1C4"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222发生资产（股权）划转特殊性税务处理事项</w:t>
            </w:r>
          </w:p>
        </w:tc>
        <w:tc>
          <w:tcPr>
            <w:tcW w:w="759" w:type="dxa"/>
            <w:tcBorders>
              <w:top w:val="single" w:sz="6" w:space="0" w:color="auto"/>
              <w:left w:val="single" w:sz="6" w:space="0" w:color="auto"/>
              <w:bottom w:val="single" w:sz="6" w:space="0" w:color="auto"/>
              <w:right w:val="single" w:sz="4" w:space="0" w:color="auto"/>
            </w:tcBorders>
            <w:vAlign w:val="center"/>
          </w:tcPr>
          <w:p w14:paraId="3C73DDEA" w14:textId="77777777"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□是</w:t>
            </w:r>
          </w:p>
        </w:tc>
        <w:tc>
          <w:tcPr>
            <w:tcW w:w="4569" w:type="dxa"/>
            <w:gridSpan w:val="3"/>
            <w:tcBorders>
              <w:top w:val="single" w:sz="6" w:space="0" w:color="auto"/>
              <w:left w:val="single" w:sz="4" w:space="0" w:color="auto"/>
              <w:bottom w:val="single" w:sz="6" w:space="0" w:color="auto"/>
              <w:right w:val="single" w:sz="6" w:space="0" w:color="auto"/>
            </w:tcBorders>
            <w:vAlign w:val="center"/>
          </w:tcPr>
          <w:p w14:paraId="44153F50" w14:textId="77777777"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223债务重组所得递延纳税年度</w:t>
            </w:r>
          </w:p>
        </w:tc>
        <w:tc>
          <w:tcPr>
            <w:tcW w:w="1050" w:type="dxa"/>
            <w:tcBorders>
              <w:top w:val="single" w:sz="6" w:space="0" w:color="auto"/>
              <w:left w:val="single" w:sz="6" w:space="0" w:color="auto"/>
              <w:bottom w:val="single" w:sz="6" w:space="0" w:color="auto"/>
              <w:right w:val="single" w:sz="12" w:space="0" w:color="auto"/>
            </w:tcBorders>
            <w:vAlign w:val="center"/>
          </w:tcPr>
          <w:p w14:paraId="7E2AA9B7" w14:textId="77777777"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□是</w:t>
            </w:r>
          </w:p>
        </w:tc>
      </w:tr>
      <w:tr w:rsidR="00197109" w14:paraId="6F39215D" w14:textId="77777777">
        <w:trPr>
          <w:trHeight w:val="312"/>
          <w:jc w:val="center"/>
        </w:trPr>
        <w:tc>
          <w:tcPr>
            <w:tcW w:w="4574" w:type="dxa"/>
            <w:gridSpan w:val="6"/>
            <w:tcBorders>
              <w:top w:val="single" w:sz="6" w:space="0" w:color="auto"/>
              <w:left w:val="single" w:sz="12" w:space="0" w:color="auto"/>
              <w:bottom w:val="single" w:sz="6" w:space="0" w:color="auto"/>
              <w:right w:val="single" w:sz="6" w:space="0" w:color="auto"/>
            </w:tcBorders>
            <w:vAlign w:val="center"/>
          </w:tcPr>
          <w:p w14:paraId="1B8FB604" w14:textId="77777777" w:rsidR="00197109" w:rsidRDefault="00D770CC">
            <w:pPr>
              <w:widowControl/>
              <w:spacing w:line="360" w:lineRule="exact"/>
              <w:jc w:val="left"/>
              <w:rPr>
                <w:rFonts w:ascii="宋体" w:hAnsi="宋体" w:cs="宋体"/>
                <w:kern w:val="0"/>
                <w:sz w:val="20"/>
                <w:szCs w:val="20"/>
              </w:rPr>
            </w:pPr>
            <w:r>
              <w:rPr>
                <w:rFonts w:ascii="宋体" w:hAnsi="宋体" w:cs="宋体" w:hint="eastAsia"/>
                <w:kern w:val="0"/>
                <w:sz w:val="20"/>
                <w:szCs w:val="20"/>
              </w:rPr>
              <w:t>224研发支出辅助账样式</w:t>
            </w:r>
          </w:p>
        </w:tc>
        <w:tc>
          <w:tcPr>
            <w:tcW w:w="6378" w:type="dxa"/>
            <w:gridSpan w:val="5"/>
            <w:tcBorders>
              <w:top w:val="single" w:sz="6" w:space="0" w:color="auto"/>
              <w:left w:val="single" w:sz="6" w:space="0" w:color="auto"/>
              <w:bottom w:val="single" w:sz="6" w:space="0" w:color="auto"/>
              <w:right w:val="single" w:sz="12" w:space="0" w:color="auto"/>
            </w:tcBorders>
            <w:vAlign w:val="center"/>
          </w:tcPr>
          <w:p w14:paraId="7346690E" w14:textId="77777777" w:rsidR="00197109" w:rsidRDefault="00D770CC">
            <w:pPr>
              <w:widowControl/>
              <w:spacing w:line="360" w:lineRule="exact"/>
              <w:ind w:firstLineChars="100" w:firstLine="200"/>
              <w:jc w:val="left"/>
              <w:rPr>
                <w:rFonts w:ascii="宋体" w:hAnsi="宋体" w:cs="宋体"/>
                <w:kern w:val="0"/>
                <w:sz w:val="20"/>
                <w:szCs w:val="20"/>
              </w:rPr>
            </w:pPr>
            <w:r>
              <w:rPr>
                <w:rFonts w:ascii="宋体" w:hAnsi="宋体" w:cs="宋体" w:hint="eastAsia"/>
                <w:kern w:val="0"/>
                <w:sz w:val="20"/>
                <w:szCs w:val="20"/>
              </w:rPr>
              <w:t>□2015版    □2021版   □自行设计</w:t>
            </w:r>
          </w:p>
        </w:tc>
      </w:tr>
      <w:tr w:rsidR="00197109" w14:paraId="11D04D21" w14:textId="77777777">
        <w:trPr>
          <w:trHeight w:val="345"/>
          <w:jc w:val="center"/>
        </w:trPr>
        <w:tc>
          <w:tcPr>
            <w:tcW w:w="10952" w:type="dxa"/>
            <w:gridSpan w:val="11"/>
            <w:tcBorders>
              <w:top w:val="single" w:sz="12" w:space="0" w:color="auto"/>
              <w:left w:val="single" w:sz="12" w:space="0" w:color="auto"/>
              <w:bottom w:val="single" w:sz="6" w:space="0" w:color="auto"/>
              <w:right w:val="single" w:sz="12" w:space="0" w:color="auto"/>
            </w:tcBorders>
            <w:vAlign w:val="center"/>
          </w:tcPr>
          <w:p w14:paraId="7DC1E08C" w14:textId="77777777" w:rsidR="00197109" w:rsidRDefault="00D770CC">
            <w:pPr>
              <w:widowControl/>
              <w:spacing w:line="300" w:lineRule="exact"/>
              <w:jc w:val="center"/>
              <w:rPr>
                <w:rFonts w:ascii="宋体" w:hAnsi="宋体" w:cs="宋体"/>
                <w:b/>
                <w:bCs/>
                <w:kern w:val="0"/>
                <w:sz w:val="20"/>
                <w:szCs w:val="20"/>
              </w:rPr>
            </w:pPr>
            <w:r>
              <w:rPr>
                <w:rFonts w:ascii="宋体" w:hAnsi="宋体" w:cs="宋体" w:hint="eastAsia"/>
                <w:b/>
                <w:bCs/>
                <w:kern w:val="0"/>
                <w:sz w:val="20"/>
                <w:szCs w:val="20"/>
              </w:rPr>
              <w:t>主要股东及分红情况（必填项目）</w:t>
            </w:r>
          </w:p>
        </w:tc>
      </w:tr>
      <w:tr w:rsidR="00197109" w14:paraId="25D2B22D" w14:textId="77777777">
        <w:trPr>
          <w:trHeight w:val="480"/>
          <w:jc w:val="center"/>
        </w:trPr>
        <w:tc>
          <w:tcPr>
            <w:tcW w:w="2247" w:type="dxa"/>
            <w:gridSpan w:val="2"/>
            <w:tcBorders>
              <w:top w:val="single" w:sz="6" w:space="0" w:color="auto"/>
              <w:left w:val="single" w:sz="12" w:space="0" w:color="auto"/>
              <w:bottom w:val="single" w:sz="6" w:space="0" w:color="auto"/>
              <w:right w:val="single" w:sz="6" w:space="0" w:color="auto"/>
            </w:tcBorders>
            <w:vAlign w:val="center"/>
          </w:tcPr>
          <w:p w14:paraId="7F2B9E9C"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股东名称</w:t>
            </w:r>
          </w:p>
        </w:tc>
        <w:tc>
          <w:tcPr>
            <w:tcW w:w="1037" w:type="dxa"/>
            <w:tcBorders>
              <w:top w:val="single" w:sz="6" w:space="0" w:color="auto"/>
              <w:left w:val="single" w:sz="6" w:space="0" w:color="auto"/>
              <w:bottom w:val="single" w:sz="6" w:space="0" w:color="auto"/>
              <w:right w:val="single" w:sz="6" w:space="0" w:color="auto"/>
            </w:tcBorders>
            <w:vAlign w:val="center"/>
          </w:tcPr>
          <w:p w14:paraId="4770CCA5"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证件种类</w:t>
            </w:r>
          </w:p>
        </w:tc>
        <w:tc>
          <w:tcPr>
            <w:tcW w:w="2049" w:type="dxa"/>
            <w:gridSpan w:val="4"/>
            <w:tcBorders>
              <w:top w:val="single" w:sz="6" w:space="0" w:color="auto"/>
              <w:left w:val="single" w:sz="6" w:space="0" w:color="auto"/>
              <w:bottom w:val="single" w:sz="6" w:space="0" w:color="auto"/>
              <w:right w:val="single" w:sz="6" w:space="0" w:color="auto"/>
            </w:tcBorders>
            <w:vAlign w:val="center"/>
          </w:tcPr>
          <w:p w14:paraId="4D67A717"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证件号码</w:t>
            </w:r>
          </w:p>
        </w:tc>
        <w:tc>
          <w:tcPr>
            <w:tcW w:w="1127" w:type="dxa"/>
            <w:tcBorders>
              <w:top w:val="single" w:sz="6" w:space="0" w:color="auto"/>
              <w:left w:val="single" w:sz="6" w:space="0" w:color="auto"/>
              <w:bottom w:val="single" w:sz="6" w:space="0" w:color="auto"/>
              <w:right w:val="single" w:sz="6" w:space="0" w:color="auto"/>
            </w:tcBorders>
            <w:vAlign w:val="center"/>
          </w:tcPr>
          <w:p w14:paraId="1C81EC55"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投资比例（%）</w:t>
            </w:r>
          </w:p>
        </w:tc>
        <w:tc>
          <w:tcPr>
            <w:tcW w:w="3442" w:type="dxa"/>
            <w:gridSpan w:val="2"/>
            <w:tcBorders>
              <w:top w:val="single" w:sz="6" w:space="0" w:color="auto"/>
              <w:left w:val="single" w:sz="6" w:space="0" w:color="auto"/>
              <w:bottom w:val="single" w:sz="6" w:space="0" w:color="auto"/>
              <w:right w:val="single" w:sz="6" w:space="0" w:color="auto"/>
            </w:tcBorders>
            <w:vAlign w:val="center"/>
          </w:tcPr>
          <w:p w14:paraId="3F543D97"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当年（决议日）分配的股息、红利等权益性投资收益金额</w:t>
            </w:r>
          </w:p>
        </w:tc>
        <w:tc>
          <w:tcPr>
            <w:tcW w:w="1050" w:type="dxa"/>
            <w:tcBorders>
              <w:top w:val="single" w:sz="6" w:space="0" w:color="auto"/>
              <w:left w:val="single" w:sz="6" w:space="0" w:color="auto"/>
              <w:bottom w:val="single" w:sz="6" w:space="0" w:color="auto"/>
              <w:right w:val="single" w:sz="12" w:space="0" w:color="auto"/>
            </w:tcBorders>
            <w:vAlign w:val="center"/>
          </w:tcPr>
          <w:p w14:paraId="1DCB92FD"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国籍（注册地址）</w:t>
            </w:r>
          </w:p>
        </w:tc>
      </w:tr>
      <w:tr w:rsidR="00197109" w14:paraId="3B30BA74" w14:textId="77777777">
        <w:trPr>
          <w:trHeight w:val="269"/>
          <w:jc w:val="center"/>
        </w:trPr>
        <w:tc>
          <w:tcPr>
            <w:tcW w:w="2247" w:type="dxa"/>
            <w:gridSpan w:val="2"/>
            <w:tcBorders>
              <w:top w:val="single" w:sz="6" w:space="0" w:color="auto"/>
              <w:left w:val="single" w:sz="12" w:space="0" w:color="auto"/>
              <w:bottom w:val="single" w:sz="6" w:space="0" w:color="auto"/>
              <w:right w:val="single" w:sz="6" w:space="0" w:color="auto"/>
            </w:tcBorders>
            <w:vAlign w:val="center"/>
          </w:tcPr>
          <w:p w14:paraId="1F0A4004" w14:textId="77777777" w:rsidR="00197109" w:rsidRDefault="00197109">
            <w:pPr>
              <w:widowControl/>
              <w:spacing w:line="340" w:lineRule="exact"/>
              <w:rPr>
                <w:rFonts w:ascii="宋体" w:hAnsi="宋体" w:cs="宋体"/>
                <w:kern w:val="0"/>
                <w:sz w:val="10"/>
                <w:szCs w:val="10"/>
              </w:rPr>
            </w:pPr>
          </w:p>
        </w:tc>
        <w:tc>
          <w:tcPr>
            <w:tcW w:w="1037" w:type="dxa"/>
            <w:tcBorders>
              <w:top w:val="single" w:sz="6" w:space="0" w:color="auto"/>
              <w:left w:val="single" w:sz="6" w:space="0" w:color="auto"/>
              <w:bottom w:val="single" w:sz="6" w:space="0" w:color="auto"/>
              <w:right w:val="single" w:sz="6" w:space="0" w:color="auto"/>
            </w:tcBorders>
            <w:vAlign w:val="center"/>
          </w:tcPr>
          <w:p w14:paraId="6746A0DC" w14:textId="77777777" w:rsidR="00197109" w:rsidRDefault="00197109">
            <w:pPr>
              <w:widowControl/>
              <w:spacing w:line="340" w:lineRule="exact"/>
              <w:rPr>
                <w:rFonts w:ascii="宋体" w:hAnsi="宋体" w:cs="宋体"/>
                <w:kern w:val="0"/>
                <w:sz w:val="10"/>
                <w:szCs w:val="10"/>
              </w:rPr>
            </w:pPr>
          </w:p>
        </w:tc>
        <w:tc>
          <w:tcPr>
            <w:tcW w:w="2049" w:type="dxa"/>
            <w:gridSpan w:val="4"/>
            <w:tcBorders>
              <w:top w:val="single" w:sz="6" w:space="0" w:color="auto"/>
              <w:left w:val="single" w:sz="6" w:space="0" w:color="auto"/>
              <w:bottom w:val="single" w:sz="6" w:space="0" w:color="auto"/>
              <w:right w:val="single" w:sz="6" w:space="0" w:color="auto"/>
            </w:tcBorders>
            <w:vAlign w:val="center"/>
          </w:tcPr>
          <w:p w14:paraId="1B95F5BC" w14:textId="77777777" w:rsidR="00197109" w:rsidRDefault="00197109">
            <w:pPr>
              <w:widowControl/>
              <w:spacing w:line="340" w:lineRule="exact"/>
              <w:rPr>
                <w:rFonts w:ascii="宋体" w:hAnsi="宋体" w:cs="宋体"/>
                <w:kern w:val="0"/>
                <w:sz w:val="10"/>
                <w:szCs w:val="10"/>
              </w:rPr>
            </w:pPr>
          </w:p>
        </w:tc>
        <w:tc>
          <w:tcPr>
            <w:tcW w:w="1127" w:type="dxa"/>
            <w:tcBorders>
              <w:top w:val="single" w:sz="6" w:space="0" w:color="auto"/>
              <w:left w:val="single" w:sz="6" w:space="0" w:color="auto"/>
              <w:bottom w:val="single" w:sz="6" w:space="0" w:color="auto"/>
              <w:right w:val="single" w:sz="6" w:space="0" w:color="auto"/>
            </w:tcBorders>
            <w:vAlign w:val="center"/>
          </w:tcPr>
          <w:p w14:paraId="6300F0A8" w14:textId="77777777" w:rsidR="00197109" w:rsidRDefault="00197109">
            <w:pPr>
              <w:widowControl/>
              <w:spacing w:line="340" w:lineRule="exact"/>
              <w:rPr>
                <w:rFonts w:ascii="宋体" w:hAnsi="宋体" w:cs="宋体"/>
                <w:kern w:val="0"/>
                <w:sz w:val="10"/>
                <w:szCs w:val="10"/>
              </w:rPr>
            </w:pPr>
          </w:p>
        </w:tc>
        <w:tc>
          <w:tcPr>
            <w:tcW w:w="3442" w:type="dxa"/>
            <w:gridSpan w:val="2"/>
            <w:tcBorders>
              <w:top w:val="single" w:sz="6" w:space="0" w:color="auto"/>
              <w:left w:val="single" w:sz="6" w:space="0" w:color="auto"/>
              <w:bottom w:val="single" w:sz="6" w:space="0" w:color="auto"/>
              <w:right w:val="single" w:sz="6" w:space="0" w:color="auto"/>
            </w:tcBorders>
            <w:vAlign w:val="center"/>
          </w:tcPr>
          <w:p w14:paraId="361D422F" w14:textId="77777777" w:rsidR="00197109" w:rsidRDefault="00197109">
            <w:pPr>
              <w:widowControl/>
              <w:spacing w:line="340" w:lineRule="exact"/>
              <w:rPr>
                <w:rFonts w:ascii="宋体" w:hAnsi="宋体" w:cs="宋体"/>
                <w:kern w:val="0"/>
                <w:sz w:val="10"/>
                <w:szCs w:val="10"/>
              </w:rPr>
            </w:pPr>
          </w:p>
        </w:tc>
        <w:tc>
          <w:tcPr>
            <w:tcW w:w="1050" w:type="dxa"/>
            <w:tcBorders>
              <w:top w:val="single" w:sz="6" w:space="0" w:color="auto"/>
              <w:left w:val="single" w:sz="6" w:space="0" w:color="auto"/>
              <w:bottom w:val="single" w:sz="6" w:space="0" w:color="auto"/>
              <w:right w:val="single" w:sz="12" w:space="0" w:color="auto"/>
            </w:tcBorders>
            <w:vAlign w:val="center"/>
          </w:tcPr>
          <w:p w14:paraId="1B80E728" w14:textId="77777777" w:rsidR="00197109" w:rsidRDefault="00197109">
            <w:pPr>
              <w:widowControl/>
              <w:spacing w:line="340" w:lineRule="exact"/>
              <w:rPr>
                <w:rFonts w:ascii="宋体" w:hAnsi="宋体" w:cs="宋体"/>
                <w:kern w:val="0"/>
                <w:sz w:val="10"/>
                <w:szCs w:val="10"/>
              </w:rPr>
            </w:pPr>
          </w:p>
        </w:tc>
      </w:tr>
      <w:tr w:rsidR="00197109" w14:paraId="437131BC" w14:textId="77777777">
        <w:trPr>
          <w:trHeight w:val="340"/>
          <w:jc w:val="center"/>
        </w:trPr>
        <w:tc>
          <w:tcPr>
            <w:tcW w:w="2247" w:type="dxa"/>
            <w:gridSpan w:val="2"/>
            <w:tcBorders>
              <w:top w:val="single" w:sz="6" w:space="0" w:color="auto"/>
              <w:left w:val="single" w:sz="12" w:space="0" w:color="auto"/>
              <w:bottom w:val="single" w:sz="6" w:space="0" w:color="auto"/>
              <w:right w:val="single" w:sz="6" w:space="0" w:color="auto"/>
            </w:tcBorders>
            <w:vAlign w:val="center"/>
          </w:tcPr>
          <w:p w14:paraId="576DD492"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37" w:type="dxa"/>
            <w:tcBorders>
              <w:top w:val="single" w:sz="6" w:space="0" w:color="auto"/>
              <w:left w:val="single" w:sz="6" w:space="0" w:color="auto"/>
              <w:bottom w:val="single" w:sz="6" w:space="0" w:color="auto"/>
              <w:right w:val="single" w:sz="6" w:space="0" w:color="auto"/>
            </w:tcBorders>
            <w:vAlign w:val="center"/>
          </w:tcPr>
          <w:p w14:paraId="2B80DC7A"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2049" w:type="dxa"/>
            <w:gridSpan w:val="4"/>
            <w:tcBorders>
              <w:top w:val="single" w:sz="6" w:space="0" w:color="auto"/>
              <w:left w:val="single" w:sz="6" w:space="0" w:color="auto"/>
              <w:bottom w:val="single" w:sz="6" w:space="0" w:color="auto"/>
              <w:right w:val="single" w:sz="6" w:space="0" w:color="auto"/>
            </w:tcBorders>
            <w:vAlign w:val="center"/>
          </w:tcPr>
          <w:p w14:paraId="0996FC54"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127" w:type="dxa"/>
            <w:tcBorders>
              <w:top w:val="single" w:sz="6" w:space="0" w:color="auto"/>
              <w:left w:val="single" w:sz="6" w:space="0" w:color="auto"/>
              <w:bottom w:val="single" w:sz="6" w:space="0" w:color="auto"/>
              <w:right w:val="single" w:sz="6" w:space="0" w:color="auto"/>
            </w:tcBorders>
            <w:vAlign w:val="center"/>
          </w:tcPr>
          <w:p w14:paraId="005AEB5A"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3442" w:type="dxa"/>
            <w:gridSpan w:val="2"/>
            <w:tcBorders>
              <w:top w:val="single" w:sz="6" w:space="0" w:color="auto"/>
              <w:left w:val="single" w:sz="6" w:space="0" w:color="auto"/>
              <w:bottom w:val="single" w:sz="6" w:space="0" w:color="auto"/>
              <w:right w:val="single" w:sz="6" w:space="0" w:color="auto"/>
            </w:tcBorders>
            <w:vAlign w:val="center"/>
          </w:tcPr>
          <w:p w14:paraId="3B037E17"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14:paraId="1008FA26"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r>
      <w:tr w:rsidR="00197109" w14:paraId="4BC0F201" w14:textId="77777777">
        <w:trPr>
          <w:trHeight w:val="340"/>
          <w:jc w:val="center"/>
        </w:trPr>
        <w:tc>
          <w:tcPr>
            <w:tcW w:w="2247" w:type="dxa"/>
            <w:gridSpan w:val="2"/>
            <w:tcBorders>
              <w:top w:val="single" w:sz="6" w:space="0" w:color="auto"/>
              <w:left w:val="single" w:sz="12" w:space="0" w:color="auto"/>
              <w:bottom w:val="single" w:sz="6" w:space="0" w:color="auto"/>
              <w:right w:val="single" w:sz="6" w:space="0" w:color="auto"/>
            </w:tcBorders>
            <w:vAlign w:val="center"/>
          </w:tcPr>
          <w:p w14:paraId="688DE065"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37" w:type="dxa"/>
            <w:tcBorders>
              <w:top w:val="single" w:sz="6" w:space="0" w:color="auto"/>
              <w:left w:val="single" w:sz="6" w:space="0" w:color="auto"/>
              <w:bottom w:val="single" w:sz="6" w:space="0" w:color="auto"/>
              <w:right w:val="single" w:sz="6" w:space="0" w:color="auto"/>
            </w:tcBorders>
            <w:vAlign w:val="center"/>
          </w:tcPr>
          <w:p w14:paraId="25E6807F"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2049" w:type="dxa"/>
            <w:gridSpan w:val="4"/>
            <w:tcBorders>
              <w:top w:val="single" w:sz="6" w:space="0" w:color="auto"/>
              <w:left w:val="single" w:sz="6" w:space="0" w:color="auto"/>
              <w:bottom w:val="single" w:sz="6" w:space="0" w:color="auto"/>
              <w:right w:val="single" w:sz="6" w:space="0" w:color="auto"/>
            </w:tcBorders>
            <w:vAlign w:val="center"/>
          </w:tcPr>
          <w:p w14:paraId="16DC6101"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127" w:type="dxa"/>
            <w:tcBorders>
              <w:top w:val="single" w:sz="6" w:space="0" w:color="auto"/>
              <w:left w:val="single" w:sz="6" w:space="0" w:color="auto"/>
              <w:bottom w:val="single" w:sz="6" w:space="0" w:color="auto"/>
              <w:right w:val="single" w:sz="6" w:space="0" w:color="auto"/>
            </w:tcBorders>
            <w:vAlign w:val="center"/>
          </w:tcPr>
          <w:p w14:paraId="1F82272D"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3442" w:type="dxa"/>
            <w:gridSpan w:val="2"/>
            <w:tcBorders>
              <w:top w:val="single" w:sz="6" w:space="0" w:color="auto"/>
              <w:left w:val="single" w:sz="6" w:space="0" w:color="auto"/>
              <w:bottom w:val="single" w:sz="6" w:space="0" w:color="auto"/>
              <w:right w:val="single" w:sz="6" w:space="0" w:color="auto"/>
            </w:tcBorders>
            <w:vAlign w:val="center"/>
          </w:tcPr>
          <w:p w14:paraId="5F25AB95"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14:paraId="433462D9"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r>
      <w:tr w:rsidR="00197109" w14:paraId="439B5D24" w14:textId="77777777">
        <w:trPr>
          <w:trHeight w:val="340"/>
          <w:jc w:val="center"/>
        </w:trPr>
        <w:tc>
          <w:tcPr>
            <w:tcW w:w="2247" w:type="dxa"/>
            <w:gridSpan w:val="2"/>
            <w:tcBorders>
              <w:top w:val="single" w:sz="6" w:space="0" w:color="auto"/>
              <w:left w:val="single" w:sz="12" w:space="0" w:color="auto"/>
              <w:bottom w:val="single" w:sz="6" w:space="0" w:color="auto"/>
              <w:right w:val="single" w:sz="6" w:space="0" w:color="auto"/>
            </w:tcBorders>
            <w:vAlign w:val="center"/>
          </w:tcPr>
          <w:p w14:paraId="4410DBAB"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37" w:type="dxa"/>
            <w:tcBorders>
              <w:top w:val="single" w:sz="6" w:space="0" w:color="auto"/>
              <w:left w:val="single" w:sz="6" w:space="0" w:color="auto"/>
              <w:bottom w:val="single" w:sz="6" w:space="0" w:color="auto"/>
              <w:right w:val="single" w:sz="6" w:space="0" w:color="auto"/>
            </w:tcBorders>
            <w:vAlign w:val="center"/>
          </w:tcPr>
          <w:p w14:paraId="55C7F7A7"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2049" w:type="dxa"/>
            <w:gridSpan w:val="4"/>
            <w:tcBorders>
              <w:top w:val="single" w:sz="6" w:space="0" w:color="auto"/>
              <w:left w:val="single" w:sz="6" w:space="0" w:color="auto"/>
              <w:bottom w:val="single" w:sz="6" w:space="0" w:color="auto"/>
              <w:right w:val="single" w:sz="6" w:space="0" w:color="auto"/>
            </w:tcBorders>
            <w:vAlign w:val="center"/>
          </w:tcPr>
          <w:p w14:paraId="737494E9"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127" w:type="dxa"/>
            <w:tcBorders>
              <w:top w:val="single" w:sz="6" w:space="0" w:color="auto"/>
              <w:left w:val="single" w:sz="6" w:space="0" w:color="auto"/>
              <w:bottom w:val="single" w:sz="6" w:space="0" w:color="auto"/>
              <w:right w:val="single" w:sz="6" w:space="0" w:color="auto"/>
            </w:tcBorders>
            <w:vAlign w:val="center"/>
          </w:tcPr>
          <w:p w14:paraId="5A81A747"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3442" w:type="dxa"/>
            <w:gridSpan w:val="2"/>
            <w:tcBorders>
              <w:top w:val="single" w:sz="6" w:space="0" w:color="auto"/>
              <w:left w:val="single" w:sz="6" w:space="0" w:color="auto"/>
              <w:bottom w:val="single" w:sz="6" w:space="0" w:color="auto"/>
              <w:right w:val="single" w:sz="6" w:space="0" w:color="auto"/>
            </w:tcBorders>
            <w:vAlign w:val="center"/>
          </w:tcPr>
          <w:p w14:paraId="3AFB39B7"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14:paraId="52E20309"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r>
      <w:tr w:rsidR="00197109" w14:paraId="5519782C" w14:textId="77777777">
        <w:trPr>
          <w:trHeight w:val="340"/>
          <w:jc w:val="center"/>
        </w:trPr>
        <w:tc>
          <w:tcPr>
            <w:tcW w:w="2247" w:type="dxa"/>
            <w:gridSpan w:val="2"/>
            <w:tcBorders>
              <w:top w:val="single" w:sz="6" w:space="0" w:color="auto"/>
              <w:left w:val="single" w:sz="12" w:space="0" w:color="auto"/>
              <w:bottom w:val="single" w:sz="6" w:space="0" w:color="auto"/>
              <w:right w:val="single" w:sz="6" w:space="0" w:color="auto"/>
            </w:tcBorders>
            <w:vAlign w:val="center"/>
          </w:tcPr>
          <w:p w14:paraId="3A5104FF"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37" w:type="dxa"/>
            <w:tcBorders>
              <w:top w:val="single" w:sz="6" w:space="0" w:color="auto"/>
              <w:left w:val="single" w:sz="6" w:space="0" w:color="auto"/>
              <w:bottom w:val="single" w:sz="6" w:space="0" w:color="auto"/>
              <w:right w:val="single" w:sz="6" w:space="0" w:color="auto"/>
            </w:tcBorders>
            <w:vAlign w:val="center"/>
          </w:tcPr>
          <w:p w14:paraId="51397916"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2049" w:type="dxa"/>
            <w:gridSpan w:val="4"/>
            <w:tcBorders>
              <w:top w:val="single" w:sz="6" w:space="0" w:color="auto"/>
              <w:left w:val="single" w:sz="6" w:space="0" w:color="auto"/>
              <w:bottom w:val="single" w:sz="6" w:space="0" w:color="auto"/>
              <w:right w:val="single" w:sz="6" w:space="0" w:color="auto"/>
            </w:tcBorders>
            <w:vAlign w:val="center"/>
          </w:tcPr>
          <w:p w14:paraId="24E721A7"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127" w:type="dxa"/>
            <w:tcBorders>
              <w:top w:val="single" w:sz="6" w:space="0" w:color="auto"/>
              <w:left w:val="single" w:sz="6" w:space="0" w:color="auto"/>
              <w:bottom w:val="single" w:sz="6" w:space="0" w:color="auto"/>
              <w:right w:val="single" w:sz="6" w:space="0" w:color="auto"/>
            </w:tcBorders>
            <w:vAlign w:val="center"/>
          </w:tcPr>
          <w:p w14:paraId="5202C348"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3442" w:type="dxa"/>
            <w:gridSpan w:val="2"/>
            <w:tcBorders>
              <w:top w:val="single" w:sz="6" w:space="0" w:color="auto"/>
              <w:left w:val="single" w:sz="6" w:space="0" w:color="auto"/>
              <w:bottom w:val="single" w:sz="6" w:space="0" w:color="auto"/>
              <w:right w:val="single" w:sz="6" w:space="0" w:color="auto"/>
            </w:tcBorders>
            <w:vAlign w:val="center"/>
          </w:tcPr>
          <w:p w14:paraId="4F0A8329"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14:paraId="6156AC36"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r>
      <w:tr w:rsidR="00197109" w14:paraId="165B2B37" w14:textId="77777777">
        <w:trPr>
          <w:trHeight w:val="340"/>
          <w:jc w:val="center"/>
        </w:trPr>
        <w:tc>
          <w:tcPr>
            <w:tcW w:w="2247" w:type="dxa"/>
            <w:gridSpan w:val="2"/>
            <w:tcBorders>
              <w:top w:val="single" w:sz="6" w:space="0" w:color="auto"/>
              <w:left w:val="single" w:sz="12" w:space="0" w:color="auto"/>
              <w:bottom w:val="single" w:sz="6" w:space="0" w:color="auto"/>
              <w:right w:val="single" w:sz="6" w:space="0" w:color="auto"/>
            </w:tcBorders>
            <w:vAlign w:val="center"/>
          </w:tcPr>
          <w:p w14:paraId="4D2400AF"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37" w:type="dxa"/>
            <w:tcBorders>
              <w:top w:val="single" w:sz="6" w:space="0" w:color="auto"/>
              <w:left w:val="single" w:sz="6" w:space="0" w:color="auto"/>
              <w:bottom w:val="single" w:sz="6" w:space="0" w:color="auto"/>
              <w:right w:val="single" w:sz="6" w:space="0" w:color="auto"/>
            </w:tcBorders>
            <w:vAlign w:val="center"/>
          </w:tcPr>
          <w:p w14:paraId="793B0519"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2049" w:type="dxa"/>
            <w:gridSpan w:val="4"/>
            <w:tcBorders>
              <w:top w:val="single" w:sz="6" w:space="0" w:color="auto"/>
              <w:left w:val="single" w:sz="6" w:space="0" w:color="auto"/>
              <w:bottom w:val="single" w:sz="6" w:space="0" w:color="auto"/>
              <w:right w:val="single" w:sz="6" w:space="0" w:color="auto"/>
            </w:tcBorders>
            <w:vAlign w:val="center"/>
          </w:tcPr>
          <w:p w14:paraId="683F93E1"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127" w:type="dxa"/>
            <w:tcBorders>
              <w:top w:val="single" w:sz="6" w:space="0" w:color="auto"/>
              <w:left w:val="single" w:sz="6" w:space="0" w:color="auto"/>
              <w:bottom w:val="single" w:sz="6" w:space="0" w:color="auto"/>
              <w:right w:val="single" w:sz="6" w:space="0" w:color="auto"/>
            </w:tcBorders>
            <w:vAlign w:val="center"/>
          </w:tcPr>
          <w:p w14:paraId="6A190C0E"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3442" w:type="dxa"/>
            <w:gridSpan w:val="2"/>
            <w:tcBorders>
              <w:top w:val="single" w:sz="6" w:space="0" w:color="auto"/>
              <w:left w:val="single" w:sz="6" w:space="0" w:color="auto"/>
              <w:bottom w:val="single" w:sz="6" w:space="0" w:color="auto"/>
              <w:right w:val="single" w:sz="6" w:space="0" w:color="auto"/>
            </w:tcBorders>
            <w:vAlign w:val="center"/>
          </w:tcPr>
          <w:p w14:paraId="5DF075D0"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14:paraId="6CE488A6"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r>
      <w:tr w:rsidR="00197109" w14:paraId="4C287157" w14:textId="77777777">
        <w:trPr>
          <w:trHeight w:val="340"/>
          <w:jc w:val="center"/>
        </w:trPr>
        <w:tc>
          <w:tcPr>
            <w:tcW w:w="2247" w:type="dxa"/>
            <w:gridSpan w:val="2"/>
            <w:tcBorders>
              <w:top w:val="single" w:sz="6" w:space="0" w:color="auto"/>
              <w:left w:val="single" w:sz="12" w:space="0" w:color="auto"/>
              <w:bottom w:val="single" w:sz="6" w:space="0" w:color="auto"/>
              <w:right w:val="single" w:sz="6" w:space="0" w:color="auto"/>
            </w:tcBorders>
            <w:vAlign w:val="center"/>
          </w:tcPr>
          <w:p w14:paraId="42958777"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37" w:type="dxa"/>
            <w:tcBorders>
              <w:top w:val="single" w:sz="6" w:space="0" w:color="auto"/>
              <w:left w:val="single" w:sz="6" w:space="0" w:color="auto"/>
              <w:bottom w:val="single" w:sz="6" w:space="0" w:color="auto"/>
              <w:right w:val="single" w:sz="6" w:space="0" w:color="auto"/>
            </w:tcBorders>
            <w:vAlign w:val="center"/>
          </w:tcPr>
          <w:p w14:paraId="7D7AB9B1"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2049" w:type="dxa"/>
            <w:gridSpan w:val="4"/>
            <w:tcBorders>
              <w:top w:val="single" w:sz="6" w:space="0" w:color="auto"/>
              <w:left w:val="single" w:sz="6" w:space="0" w:color="auto"/>
              <w:bottom w:val="single" w:sz="6" w:space="0" w:color="auto"/>
              <w:right w:val="single" w:sz="6" w:space="0" w:color="auto"/>
            </w:tcBorders>
            <w:vAlign w:val="center"/>
          </w:tcPr>
          <w:p w14:paraId="6832B6DB"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127" w:type="dxa"/>
            <w:tcBorders>
              <w:top w:val="single" w:sz="6" w:space="0" w:color="auto"/>
              <w:left w:val="single" w:sz="6" w:space="0" w:color="auto"/>
              <w:bottom w:val="single" w:sz="6" w:space="0" w:color="auto"/>
              <w:right w:val="single" w:sz="6" w:space="0" w:color="auto"/>
            </w:tcBorders>
            <w:vAlign w:val="center"/>
          </w:tcPr>
          <w:p w14:paraId="7C9DDDA0"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3442" w:type="dxa"/>
            <w:gridSpan w:val="2"/>
            <w:tcBorders>
              <w:top w:val="single" w:sz="6" w:space="0" w:color="auto"/>
              <w:left w:val="single" w:sz="6" w:space="0" w:color="auto"/>
              <w:bottom w:val="single" w:sz="6" w:space="0" w:color="auto"/>
              <w:right w:val="single" w:sz="6" w:space="0" w:color="auto"/>
            </w:tcBorders>
            <w:vAlign w:val="center"/>
          </w:tcPr>
          <w:p w14:paraId="4F4C3CCF"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14:paraId="3AC5AA71"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r>
      <w:tr w:rsidR="00197109" w14:paraId="16417747" w14:textId="77777777">
        <w:trPr>
          <w:trHeight w:val="340"/>
          <w:jc w:val="center"/>
        </w:trPr>
        <w:tc>
          <w:tcPr>
            <w:tcW w:w="2247" w:type="dxa"/>
            <w:gridSpan w:val="2"/>
            <w:tcBorders>
              <w:top w:val="single" w:sz="6" w:space="0" w:color="auto"/>
              <w:left w:val="single" w:sz="12" w:space="0" w:color="auto"/>
              <w:bottom w:val="single" w:sz="6" w:space="0" w:color="auto"/>
              <w:right w:val="single" w:sz="6" w:space="0" w:color="auto"/>
            </w:tcBorders>
            <w:vAlign w:val="center"/>
          </w:tcPr>
          <w:p w14:paraId="4690EA9A"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37" w:type="dxa"/>
            <w:tcBorders>
              <w:top w:val="single" w:sz="6" w:space="0" w:color="auto"/>
              <w:left w:val="single" w:sz="6" w:space="0" w:color="auto"/>
              <w:bottom w:val="single" w:sz="6" w:space="0" w:color="auto"/>
              <w:right w:val="single" w:sz="6" w:space="0" w:color="auto"/>
            </w:tcBorders>
            <w:vAlign w:val="center"/>
          </w:tcPr>
          <w:p w14:paraId="4084E12C"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2049" w:type="dxa"/>
            <w:gridSpan w:val="4"/>
            <w:tcBorders>
              <w:top w:val="single" w:sz="6" w:space="0" w:color="auto"/>
              <w:left w:val="single" w:sz="6" w:space="0" w:color="auto"/>
              <w:bottom w:val="single" w:sz="6" w:space="0" w:color="auto"/>
              <w:right w:val="single" w:sz="6" w:space="0" w:color="auto"/>
            </w:tcBorders>
            <w:vAlign w:val="center"/>
          </w:tcPr>
          <w:p w14:paraId="44BF3CE9"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127" w:type="dxa"/>
            <w:tcBorders>
              <w:top w:val="single" w:sz="6" w:space="0" w:color="auto"/>
              <w:left w:val="single" w:sz="6" w:space="0" w:color="auto"/>
              <w:bottom w:val="single" w:sz="6" w:space="0" w:color="auto"/>
              <w:right w:val="single" w:sz="6" w:space="0" w:color="auto"/>
            </w:tcBorders>
            <w:vAlign w:val="center"/>
          </w:tcPr>
          <w:p w14:paraId="77908E02"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3442" w:type="dxa"/>
            <w:gridSpan w:val="2"/>
            <w:tcBorders>
              <w:top w:val="single" w:sz="6" w:space="0" w:color="auto"/>
              <w:left w:val="single" w:sz="6" w:space="0" w:color="auto"/>
              <w:bottom w:val="single" w:sz="6" w:space="0" w:color="auto"/>
              <w:right w:val="single" w:sz="6" w:space="0" w:color="auto"/>
            </w:tcBorders>
            <w:vAlign w:val="center"/>
          </w:tcPr>
          <w:p w14:paraId="7FA4DAFC"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14:paraId="7271E3EA"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r>
      <w:tr w:rsidR="00197109" w14:paraId="5E971B5E" w14:textId="77777777">
        <w:trPr>
          <w:trHeight w:val="340"/>
          <w:jc w:val="center"/>
        </w:trPr>
        <w:tc>
          <w:tcPr>
            <w:tcW w:w="2247" w:type="dxa"/>
            <w:gridSpan w:val="2"/>
            <w:tcBorders>
              <w:top w:val="single" w:sz="6" w:space="0" w:color="auto"/>
              <w:left w:val="single" w:sz="12" w:space="0" w:color="auto"/>
              <w:bottom w:val="single" w:sz="6" w:space="0" w:color="auto"/>
              <w:right w:val="single" w:sz="6" w:space="0" w:color="auto"/>
            </w:tcBorders>
            <w:vAlign w:val="center"/>
          </w:tcPr>
          <w:p w14:paraId="6889AE97"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37" w:type="dxa"/>
            <w:tcBorders>
              <w:top w:val="single" w:sz="6" w:space="0" w:color="auto"/>
              <w:left w:val="single" w:sz="6" w:space="0" w:color="auto"/>
              <w:bottom w:val="single" w:sz="6" w:space="0" w:color="auto"/>
              <w:right w:val="single" w:sz="6" w:space="0" w:color="auto"/>
            </w:tcBorders>
            <w:vAlign w:val="center"/>
          </w:tcPr>
          <w:p w14:paraId="04FBC1DB"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2049" w:type="dxa"/>
            <w:gridSpan w:val="4"/>
            <w:tcBorders>
              <w:top w:val="single" w:sz="6" w:space="0" w:color="auto"/>
              <w:left w:val="single" w:sz="6" w:space="0" w:color="auto"/>
              <w:bottom w:val="single" w:sz="6" w:space="0" w:color="auto"/>
              <w:right w:val="single" w:sz="6" w:space="0" w:color="auto"/>
            </w:tcBorders>
            <w:vAlign w:val="center"/>
          </w:tcPr>
          <w:p w14:paraId="4948B0B8"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127" w:type="dxa"/>
            <w:tcBorders>
              <w:top w:val="single" w:sz="6" w:space="0" w:color="auto"/>
              <w:left w:val="single" w:sz="6" w:space="0" w:color="auto"/>
              <w:bottom w:val="single" w:sz="6" w:space="0" w:color="auto"/>
              <w:right w:val="single" w:sz="6" w:space="0" w:color="auto"/>
            </w:tcBorders>
            <w:vAlign w:val="center"/>
          </w:tcPr>
          <w:p w14:paraId="04B06B99"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3442" w:type="dxa"/>
            <w:gridSpan w:val="2"/>
            <w:tcBorders>
              <w:top w:val="single" w:sz="6" w:space="0" w:color="auto"/>
              <w:left w:val="single" w:sz="6" w:space="0" w:color="auto"/>
              <w:bottom w:val="single" w:sz="6" w:space="0" w:color="auto"/>
              <w:right w:val="single" w:sz="6" w:space="0" w:color="auto"/>
            </w:tcBorders>
            <w:vAlign w:val="center"/>
          </w:tcPr>
          <w:p w14:paraId="7F1C7D82"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c>
          <w:tcPr>
            <w:tcW w:w="1050" w:type="dxa"/>
            <w:tcBorders>
              <w:top w:val="single" w:sz="6" w:space="0" w:color="auto"/>
              <w:left w:val="single" w:sz="6" w:space="0" w:color="auto"/>
              <w:bottom w:val="single" w:sz="6" w:space="0" w:color="auto"/>
              <w:right w:val="single" w:sz="12" w:space="0" w:color="auto"/>
            </w:tcBorders>
            <w:vAlign w:val="center"/>
          </w:tcPr>
          <w:p w14:paraId="0307D586" w14:textId="77777777" w:rsidR="00197109" w:rsidRDefault="00D770CC">
            <w:pPr>
              <w:widowControl/>
              <w:spacing w:line="340" w:lineRule="exact"/>
              <w:rPr>
                <w:rFonts w:ascii="宋体" w:hAnsi="宋体" w:cs="宋体"/>
                <w:kern w:val="0"/>
                <w:sz w:val="10"/>
                <w:szCs w:val="10"/>
              </w:rPr>
            </w:pPr>
            <w:r>
              <w:rPr>
                <w:rFonts w:ascii="宋体" w:hAnsi="宋体" w:cs="宋体" w:hint="eastAsia"/>
                <w:kern w:val="0"/>
                <w:sz w:val="10"/>
                <w:szCs w:val="10"/>
              </w:rPr>
              <w:t xml:space="preserve">　</w:t>
            </w:r>
          </w:p>
        </w:tc>
      </w:tr>
      <w:tr w:rsidR="00197109" w14:paraId="20B42865" w14:textId="77777777">
        <w:trPr>
          <w:trHeight w:val="23"/>
          <w:jc w:val="center"/>
        </w:trPr>
        <w:tc>
          <w:tcPr>
            <w:tcW w:w="2247" w:type="dxa"/>
            <w:gridSpan w:val="2"/>
            <w:tcBorders>
              <w:top w:val="single" w:sz="6" w:space="0" w:color="auto"/>
              <w:left w:val="single" w:sz="12" w:space="0" w:color="auto"/>
              <w:bottom w:val="single" w:sz="12" w:space="0" w:color="auto"/>
              <w:right w:val="single" w:sz="6" w:space="0" w:color="auto"/>
            </w:tcBorders>
            <w:vAlign w:val="center"/>
          </w:tcPr>
          <w:p w14:paraId="6601CD00" w14:textId="77777777"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其余股东合计</w:t>
            </w:r>
          </w:p>
        </w:tc>
        <w:tc>
          <w:tcPr>
            <w:tcW w:w="1037" w:type="dxa"/>
            <w:tcBorders>
              <w:top w:val="single" w:sz="6" w:space="0" w:color="auto"/>
              <w:left w:val="single" w:sz="6" w:space="0" w:color="auto"/>
              <w:bottom w:val="single" w:sz="12" w:space="0" w:color="auto"/>
              <w:right w:val="single" w:sz="6" w:space="0" w:color="auto"/>
            </w:tcBorders>
            <w:vAlign w:val="center"/>
          </w:tcPr>
          <w:p w14:paraId="6E226066" w14:textId="77777777"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w:t>
            </w:r>
          </w:p>
        </w:tc>
        <w:tc>
          <w:tcPr>
            <w:tcW w:w="2049" w:type="dxa"/>
            <w:gridSpan w:val="4"/>
            <w:tcBorders>
              <w:top w:val="single" w:sz="6" w:space="0" w:color="auto"/>
              <w:left w:val="single" w:sz="6" w:space="0" w:color="auto"/>
              <w:bottom w:val="single" w:sz="12" w:space="0" w:color="auto"/>
              <w:right w:val="single" w:sz="6" w:space="0" w:color="auto"/>
            </w:tcBorders>
            <w:vAlign w:val="center"/>
          </w:tcPr>
          <w:p w14:paraId="37D91C5F" w14:textId="77777777"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w:t>
            </w:r>
          </w:p>
        </w:tc>
        <w:tc>
          <w:tcPr>
            <w:tcW w:w="1127" w:type="dxa"/>
            <w:tcBorders>
              <w:top w:val="single" w:sz="6" w:space="0" w:color="auto"/>
              <w:left w:val="single" w:sz="6" w:space="0" w:color="auto"/>
              <w:bottom w:val="single" w:sz="12" w:space="0" w:color="auto"/>
              <w:right w:val="single" w:sz="6" w:space="0" w:color="auto"/>
            </w:tcBorders>
            <w:vAlign w:val="center"/>
          </w:tcPr>
          <w:p w14:paraId="1F2230F8" w14:textId="77777777"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 xml:space="preserve">　</w:t>
            </w:r>
          </w:p>
        </w:tc>
        <w:tc>
          <w:tcPr>
            <w:tcW w:w="3442" w:type="dxa"/>
            <w:gridSpan w:val="2"/>
            <w:tcBorders>
              <w:top w:val="single" w:sz="6" w:space="0" w:color="auto"/>
              <w:left w:val="single" w:sz="6" w:space="0" w:color="auto"/>
              <w:bottom w:val="single" w:sz="12" w:space="0" w:color="auto"/>
              <w:right w:val="single" w:sz="6" w:space="0" w:color="auto"/>
            </w:tcBorders>
            <w:vAlign w:val="center"/>
          </w:tcPr>
          <w:p w14:paraId="7DBD665E" w14:textId="77777777" w:rsidR="00197109" w:rsidRDefault="00D770CC">
            <w:pPr>
              <w:widowControl/>
              <w:spacing w:line="360" w:lineRule="exact"/>
              <w:rPr>
                <w:rFonts w:ascii="宋体" w:hAnsi="宋体" w:cs="宋体"/>
                <w:kern w:val="0"/>
                <w:sz w:val="20"/>
                <w:szCs w:val="20"/>
              </w:rPr>
            </w:pPr>
            <w:r>
              <w:rPr>
                <w:rFonts w:ascii="宋体" w:hAnsi="宋体" w:cs="宋体" w:hint="eastAsia"/>
                <w:kern w:val="0"/>
                <w:sz w:val="20"/>
                <w:szCs w:val="20"/>
              </w:rPr>
              <w:t xml:space="preserve">　</w:t>
            </w:r>
          </w:p>
        </w:tc>
        <w:tc>
          <w:tcPr>
            <w:tcW w:w="1050" w:type="dxa"/>
            <w:tcBorders>
              <w:top w:val="single" w:sz="6" w:space="0" w:color="auto"/>
              <w:left w:val="single" w:sz="6" w:space="0" w:color="auto"/>
              <w:bottom w:val="single" w:sz="12" w:space="0" w:color="auto"/>
              <w:right w:val="single" w:sz="12" w:space="0" w:color="auto"/>
            </w:tcBorders>
            <w:vAlign w:val="center"/>
          </w:tcPr>
          <w:p w14:paraId="660D20E7" w14:textId="77777777" w:rsidR="00197109" w:rsidRDefault="00D770CC">
            <w:pPr>
              <w:widowControl/>
              <w:spacing w:line="360" w:lineRule="exact"/>
              <w:jc w:val="center"/>
              <w:rPr>
                <w:rFonts w:ascii="宋体" w:hAnsi="宋体" w:cs="宋体"/>
                <w:kern w:val="0"/>
                <w:sz w:val="20"/>
                <w:szCs w:val="20"/>
              </w:rPr>
            </w:pPr>
            <w:r>
              <w:rPr>
                <w:rFonts w:ascii="宋体" w:hAnsi="宋体" w:cs="宋体" w:hint="eastAsia"/>
                <w:kern w:val="0"/>
                <w:sz w:val="20"/>
                <w:szCs w:val="20"/>
              </w:rPr>
              <w:t>——</w:t>
            </w:r>
          </w:p>
        </w:tc>
      </w:tr>
    </w:tbl>
    <w:p w14:paraId="3A7E6270" w14:textId="77777777" w:rsidR="00197109" w:rsidRDefault="00197109">
      <w:pPr>
        <w:pStyle w:val="SBBT1"/>
        <w:sectPr w:rsidR="00197109" w:rsidSect="004368E7">
          <w:pgSz w:w="11906" w:h="16838"/>
          <w:pgMar w:top="1418" w:right="1418" w:bottom="1134" w:left="1418" w:header="851" w:footer="760" w:gutter="113"/>
          <w:cols w:space="720"/>
          <w:docGrid w:linePitch="312"/>
        </w:sectPr>
      </w:pPr>
    </w:p>
    <w:p w14:paraId="1D9341EC" w14:textId="77777777" w:rsidR="00197109" w:rsidRDefault="00D770CC" w:rsidP="00FE03D3">
      <w:pPr>
        <w:pStyle w:val="110"/>
      </w:pPr>
      <w:bookmarkStart w:id="12" w:name="_Toc407012084_WPSOffice_Level1"/>
      <w:bookmarkStart w:id="13" w:name="_Toc1009653240_WPSOffice_Level1"/>
      <w:bookmarkStart w:id="14" w:name="_Toc60824537"/>
      <w:bookmarkStart w:id="15" w:name="_Toc535314706"/>
      <w:r>
        <w:rPr>
          <w:rFonts w:hint="eastAsia"/>
        </w:rPr>
        <w:lastRenderedPageBreak/>
        <w:t>A000000</w:t>
      </w:r>
      <w:r>
        <w:rPr>
          <w:rFonts w:hint="eastAsia"/>
        </w:rPr>
        <w:tab/>
        <w:t>《企业所得税年度纳税申报基础信息表》填报说明</w:t>
      </w:r>
      <w:bookmarkEnd w:id="12"/>
      <w:bookmarkEnd w:id="13"/>
      <w:bookmarkEnd w:id="14"/>
    </w:p>
    <w:p w14:paraId="3554CF68" w14:textId="77777777" w:rsidR="00197109" w:rsidRDefault="00D770CC" w:rsidP="008E02AA">
      <w:pPr>
        <w:pStyle w:val="14"/>
      </w:pPr>
      <w:r>
        <w:rPr>
          <w:rFonts w:hint="eastAsia"/>
        </w:rPr>
        <w:t>纳税人在企业所得税年度纳税申报时应当向税务机关申报或者报告与确定应纳税额相关的信息。本表包括基本经营情况、有关涉税事项情况、主要股东及分红情况三部分内容。有关项目填报说明如下：</w:t>
      </w:r>
    </w:p>
    <w:p w14:paraId="11A58600" w14:textId="77777777" w:rsidR="00197109" w:rsidRDefault="00D770CC" w:rsidP="008E02AA">
      <w:pPr>
        <w:pStyle w:val="14"/>
      </w:pPr>
      <w:bookmarkStart w:id="16" w:name="_Toc54267890"/>
      <w:bookmarkStart w:id="17" w:name="_Toc1664163806_WPSOffice_Level1"/>
      <w:bookmarkStart w:id="18" w:name="_Toc1863324332_WPSOffice_Level1"/>
      <w:bookmarkStart w:id="19" w:name="_Toc54267523"/>
      <w:r>
        <w:rPr>
          <w:rFonts w:hint="eastAsia"/>
        </w:rPr>
        <w:t>一、基本经营情况</w:t>
      </w:r>
      <w:bookmarkEnd w:id="16"/>
      <w:bookmarkEnd w:id="17"/>
      <w:bookmarkEnd w:id="18"/>
      <w:bookmarkEnd w:id="19"/>
    </w:p>
    <w:p w14:paraId="161270D7" w14:textId="77777777" w:rsidR="00197109" w:rsidRDefault="00D770CC" w:rsidP="008E02AA">
      <w:pPr>
        <w:pStyle w:val="14"/>
      </w:pPr>
      <w:r>
        <w:rPr>
          <w:rFonts w:hint="eastAsia"/>
        </w:rPr>
        <w:t>本部分所列项目为纳税人必填（必选）内容。</w:t>
      </w:r>
    </w:p>
    <w:p w14:paraId="5C7F9C7B" w14:textId="77777777" w:rsidR="00197109" w:rsidRDefault="00D770CC" w:rsidP="008E02AA">
      <w:pPr>
        <w:pStyle w:val="14"/>
      </w:pPr>
      <w:r>
        <w:rPr>
          <w:rFonts w:hint="eastAsia"/>
        </w:rPr>
        <w:t>1.“101纳税申报企业类型”：纳税人根据申报所属期年度的企业经营方式情况，</w:t>
      </w:r>
      <w:bookmarkStart w:id="20" w:name="_Hlk524759629"/>
      <w:r>
        <w:rPr>
          <w:rFonts w:hint="eastAsia"/>
        </w:rPr>
        <w:t>从《跨地区经营企业类型代码表》中选择相应的代码填入本项。</w:t>
      </w:r>
      <w:bookmarkEnd w:id="20"/>
    </w:p>
    <w:p w14:paraId="26A2F340" w14:textId="77777777" w:rsidR="00197109" w:rsidRDefault="00D770CC">
      <w:pPr>
        <w:pStyle w:val="aff1"/>
        <w:rPr>
          <w:rFonts w:ascii="宋体" w:eastAsia="宋体" w:hAnsi="宋体" w:cs="宋体"/>
        </w:rPr>
      </w:pPr>
      <w:bookmarkStart w:id="21" w:name="_Toc878747465_WPSOffice_Level2"/>
      <w:bookmarkStart w:id="22" w:name="_Toc1422386562_WPSOffice_Level2"/>
      <w:bookmarkStart w:id="23" w:name="_Toc542130894_WPSOffice_Level2"/>
      <w:r>
        <w:rPr>
          <w:rFonts w:ascii="宋体" w:eastAsia="宋体" w:hAnsi="宋体" w:cs="宋体" w:hint="eastAsia"/>
        </w:rPr>
        <w:t>跨地区经营企业类型代码表</w:t>
      </w:r>
      <w:bookmarkEnd w:id="21"/>
      <w:bookmarkEnd w:id="22"/>
      <w:bookmarkEnd w:id="23"/>
    </w:p>
    <w:tbl>
      <w:tblPr>
        <w:tblW w:w="90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8"/>
        <w:gridCol w:w="1567"/>
        <w:gridCol w:w="2499"/>
        <w:gridCol w:w="4360"/>
      </w:tblGrid>
      <w:tr w:rsidR="00197109" w14:paraId="00C55EC6" w14:textId="77777777">
        <w:trPr>
          <w:trHeight w:val="285"/>
          <w:jc w:val="center"/>
        </w:trPr>
        <w:tc>
          <w:tcPr>
            <w:tcW w:w="598" w:type="dxa"/>
            <w:vMerge w:val="restart"/>
            <w:vAlign w:val="center"/>
          </w:tcPr>
          <w:p w14:paraId="545AAC8D" w14:textId="77777777"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代码</w:t>
            </w:r>
          </w:p>
        </w:tc>
        <w:tc>
          <w:tcPr>
            <w:tcW w:w="8426" w:type="dxa"/>
            <w:gridSpan w:val="3"/>
            <w:vAlign w:val="center"/>
          </w:tcPr>
          <w:p w14:paraId="359A6FF2" w14:textId="77777777" w:rsidR="00197109" w:rsidRDefault="00D770CC">
            <w:pPr>
              <w:widowControl/>
              <w:spacing w:line="240" w:lineRule="atLeast"/>
              <w:jc w:val="center"/>
              <w:rPr>
                <w:rFonts w:ascii="宋体" w:hAnsi="宋体" w:cs="宋体"/>
                <w:b/>
                <w:kern w:val="0"/>
                <w:sz w:val="20"/>
                <w:szCs w:val="20"/>
              </w:rPr>
            </w:pPr>
            <w:r>
              <w:rPr>
                <w:rFonts w:ascii="宋体" w:hAnsi="宋体" w:cs="宋体" w:hint="eastAsia"/>
                <w:b/>
                <w:kern w:val="0"/>
                <w:sz w:val="20"/>
                <w:szCs w:val="20"/>
              </w:rPr>
              <w:t>类型</w:t>
            </w:r>
          </w:p>
        </w:tc>
      </w:tr>
      <w:tr w:rsidR="00197109" w14:paraId="76796890" w14:textId="77777777">
        <w:trPr>
          <w:trHeight w:val="176"/>
          <w:jc w:val="center"/>
        </w:trPr>
        <w:tc>
          <w:tcPr>
            <w:tcW w:w="598" w:type="dxa"/>
            <w:vMerge/>
            <w:vAlign w:val="center"/>
          </w:tcPr>
          <w:p w14:paraId="2ED18CD3" w14:textId="77777777" w:rsidR="00197109" w:rsidRDefault="00197109">
            <w:pPr>
              <w:widowControl/>
              <w:jc w:val="center"/>
              <w:rPr>
                <w:rFonts w:ascii="宋体" w:hAnsi="宋体" w:cs="宋体"/>
                <w:b/>
                <w:kern w:val="0"/>
                <w:sz w:val="20"/>
                <w:szCs w:val="20"/>
              </w:rPr>
            </w:pPr>
          </w:p>
        </w:tc>
        <w:tc>
          <w:tcPr>
            <w:tcW w:w="1567" w:type="dxa"/>
            <w:vAlign w:val="center"/>
          </w:tcPr>
          <w:p w14:paraId="38144BA7" w14:textId="77777777"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大类</w:t>
            </w:r>
          </w:p>
        </w:tc>
        <w:tc>
          <w:tcPr>
            <w:tcW w:w="2499" w:type="dxa"/>
            <w:vAlign w:val="center"/>
          </w:tcPr>
          <w:p w14:paraId="7DA71234" w14:textId="77777777"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中类</w:t>
            </w:r>
          </w:p>
        </w:tc>
        <w:tc>
          <w:tcPr>
            <w:tcW w:w="4360" w:type="dxa"/>
            <w:vAlign w:val="center"/>
          </w:tcPr>
          <w:p w14:paraId="0D7256D2" w14:textId="77777777"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小类</w:t>
            </w:r>
          </w:p>
        </w:tc>
      </w:tr>
      <w:tr w:rsidR="00197109" w14:paraId="28FA28ED" w14:textId="77777777">
        <w:trPr>
          <w:trHeight w:val="340"/>
          <w:jc w:val="center"/>
        </w:trPr>
        <w:tc>
          <w:tcPr>
            <w:tcW w:w="598" w:type="dxa"/>
            <w:vAlign w:val="center"/>
          </w:tcPr>
          <w:p w14:paraId="2AAD57F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100</w:t>
            </w:r>
          </w:p>
        </w:tc>
        <w:tc>
          <w:tcPr>
            <w:tcW w:w="8426" w:type="dxa"/>
            <w:gridSpan w:val="3"/>
            <w:vAlign w:val="center"/>
          </w:tcPr>
          <w:p w14:paraId="5713ADAA" w14:textId="77777777" w:rsidR="00197109" w:rsidRDefault="00D770CC">
            <w:pPr>
              <w:widowControl/>
              <w:rPr>
                <w:rFonts w:ascii="宋体" w:hAnsi="宋体" w:cs="宋体"/>
                <w:kern w:val="0"/>
                <w:sz w:val="20"/>
                <w:szCs w:val="20"/>
              </w:rPr>
            </w:pPr>
            <w:r>
              <w:rPr>
                <w:rFonts w:ascii="宋体" w:hAnsi="宋体" w:cs="宋体" w:hint="eastAsia"/>
                <w:kern w:val="0"/>
                <w:sz w:val="20"/>
                <w:szCs w:val="20"/>
              </w:rPr>
              <w:t>非跨地区经营企业</w:t>
            </w:r>
          </w:p>
        </w:tc>
      </w:tr>
      <w:tr w:rsidR="00197109" w14:paraId="2F5B0D87" w14:textId="77777777">
        <w:trPr>
          <w:trHeight w:val="340"/>
          <w:jc w:val="center"/>
        </w:trPr>
        <w:tc>
          <w:tcPr>
            <w:tcW w:w="598" w:type="dxa"/>
            <w:vAlign w:val="center"/>
          </w:tcPr>
          <w:p w14:paraId="2000E19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210</w:t>
            </w:r>
          </w:p>
        </w:tc>
        <w:tc>
          <w:tcPr>
            <w:tcW w:w="1567" w:type="dxa"/>
            <w:vMerge w:val="restart"/>
            <w:vAlign w:val="center"/>
          </w:tcPr>
          <w:p w14:paraId="5CDB415C"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跨地区经营企业总机构</w:t>
            </w:r>
          </w:p>
        </w:tc>
        <w:tc>
          <w:tcPr>
            <w:tcW w:w="6859" w:type="dxa"/>
            <w:gridSpan w:val="2"/>
            <w:vAlign w:val="center"/>
          </w:tcPr>
          <w:p w14:paraId="626748A7" w14:textId="77777777" w:rsidR="00197109" w:rsidRDefault="00D770CC">
            <w:pPr>
              <w:widowControl/>
              <w:rPr>
                <w:rFonts w:ascii="宋体" w:hAnsi="宋体" w:cs="宋体"/>
                <w:kern w:val="0"/>
                <w:sz w:val="20"/>
                <w:szCs w:val="20"/>
              </w:rPr>
            </w:pPr>
            <w:r>
              <w:rPr>
                <w:rFonts w:ascii="宋体" w:hAnsi="宋体" w:cs="宋体" w:hint="eastAsia"/>
                <w:kern w:val="0"/>
                <w:sz w:val="20"/>
                <w:szCs w:val="20"/>
              </w:rPr>
              <w:t>总机构（跨省）——适用《跨地区经营汇总纳税企业所得税征收管理办法》</w:t>
            </w:r>
          </w:p>
        </w:tc>
      </w:tr>
      <w:tr w:rsidR="00197109" w14:paraId="276AECA1" w14:textId="77777777">
        <w:trPr>
          <w:trHeight w:val="340"/>
          <w:jc w:val="center"/>
        </w:trPr>
        <w:tc>
          <w:tcPr>
            <w:tcW w:w="598" w:type="dxa"/>
            <w:vAlign w:val="center"/>
          </w:tcPr>
          <w:p w14:paraId="5322CC3C"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220</w:t>
            </w:r>
          </w:p>
        </w:tc>
        <w:tc>
          <w:tcPr>
            <w:tcW w:w="1567" w:type="dxa"/>
            <w:vMerge/>
            <w:vAlign w:val="center"/>
          </w:tcPr>
          <w:p w14:paraId="7901EB9E" w14:textId="77777777" w:rsidR="00197109" w:rsidRDefault="00197109">
            <w:pPr>
              <w:widowControl/>
              <w:rPr>
                <w:rFonts w:ascii="宋体" w:hAnsi="宋体" w:cs="宋体"/>
                <w:kern w:val="0"/>
                <w:sz w:val="20"/>
                <w:szCs w:val="20"/>
              </w:rPr>
            </w:pPr>
          </w:p>
        </w:tc>
        <w:tc>
          <w:tcPr>
            <w:tcW w:w="6859" w:type="dxa"/>
            <w:gridSpan w:val="2"/>
            <w:vAlign w:val="center"/>
          </w:tcPr>
          <w:p w14:paraId="59B8F3B9" w14:textId="77777777" w:rsidR="00197109" w:rsidRDefault="00D770CC">
            <w:pPr>
              <w:widowControl/>
              <w:rPr>
                <w:rFonts w:ascii="宋体" w:hAnsi="宋体" w:cs="宋体"/>
                <w:kern w:val="0"/>
                <w:sz w:val="20"/>
                <w:szCs w:val="20"/>
              </w:rPr>
            </w:pPr>
            <w:r>
              <w:rPr>
                <w:rFonts w:ascii="宋体" w:hAnsi="宋体" w:cs="宋体" w:hint="eastAsia"/>
                <w:kern w:val="0"/>
                <w:sz w:val="20"/>
                <w:szCs w:val="20"/>
              </w:rPr>
              <w:t>总机构（跨省）——不适用《跨地区经营汇总纳税企业所得税征收管理办法》</w:t>
            </w:r>
          </w:p>
        </w:tc>
      </w:tr>
      <w:tr w:rsidR="00197109" w14:paraId="1F9BCA02" w14:textId="77777777">
        <w:trPr>
          <w:trHeight w:val="340"/>
          <w:jc w:val="center"/>
        </w:trPr>
        <w:tc>
          <w:tcPr>
            <w:tcW w:w="598" w:type="dxa"/>
            <w:vAlign w:val="center"/>
          </w:tcPr>
          <w:p w14:paraId="4C04AFF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230</w:t>
            </w:r>
          </w:p>
        </w:tc>
        <w:tc>
          <w:tcPr>
            <w:tcW w:w="1567" w:type="dxa"/>
            <w:vMerge/>
            <w:vAlign w:val="center"/>
          </w:tcPr>
          <w:p w14:paraId="6ADF312E" w14:textId="77777777" w:rsidR="00197109" w:rsidRDefault="00197109">
            <w:pPr>
              <w:widowControl/>
              <w:rPr>
                <w:rFonts w:ascii="宋体" w:hAnsi="宋体" w:cs="宋体"/>
                <w:kern w:val="0"/>
                <w:sz w:val="20"/>
                <w:szCs w:val="20"/>
              </w:rPr>
            </w:pPr>
          </w:p>
        </w:tc>
        <w:tc>
          <w:tcPr>
            <w:tcW w:w="6859" w:type="dxa"/>
            <w:gridSpan w:val="2"/>
            <w:vAlign w:val="center"/>
          </w:tcPr>
          <w:p w14:paraId="0F6E9020" w14:textId="77777777" w:rsidR="00197109" w:rsidRDefault="00D770CC">
            <w:pPr>
              <w:widowControl/>
              <w:rPr>
                <w:rFonts w:ascii="宋体" w:hAnsi="宋体" w:cs="宋体"/>
                <w:kern w:val="0"/>
                <w:sz w:val="20"/>
                <w:szCs w:val="20"/>
              </w:rPr>
            </w:pPr>
            <w:r>
              <w:rPr>
                <w:rFonts w:ascii="宋体" w:hAnsi="宋体" w:cs="宋体" w:hint="eastAsia"/>
                <w:kern w:val="0"/>
                <w:sz w:val="20"/>
                <w:szCs w:val="20"/>
              </w:rPr>
              <w:t>总机构（省内）</w:t>
            </w:r>
          </w:p>
        </w:tc>
      </w:tr>
      <w:tr w:rsidR="00197109" w14:paraId="2F340270" w14:textId="77777777">
        <w:trPr>
          <w:trHeight w:val="340"/>
          <w:jc w:val="center"/>
        </w:trPr>
        <w:tc>
          <w:tcPr>
            <w:tcW w:w="598" w:type="dxa"/>
            <w:vAlign w:val="center"/>
          </w:tcPr>
          <w:p w14:paraId="36A172EA"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311</w:t>
            </w:r>
          </w:p>
        </w:tc>
        <w:tc>
          <w:tcPr>
            <w:tcW w:w="1567" w:type="dxa"/>
            <w:vMerge w:val="restart"/>
            <w:vAlign w:val="center"/>
          </w:tcPr>
          <w:p w14:paraId="6AC239B8"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跨地区经营企业分支机构</w:t>
            </w:r>
          </w:p>
        </w:tc>
        <w:tc>
          <w:tcPr>
            <w:tcW w:w="2499" w:type="dxa"/>
            <w:vMerge w:val="restart"/>
            <w:vAlign w:val="center"/>
          </w:tcPr>
          <w:p w14:paraId="382D4952" w14:textId="77777777" w:rsidR="00197109" w:rsidRDefault="00D770CC">
            <w:pPr>
              <w:widowControl/>
              <w:rPr>
                <w:rFonts w:ascii="宋体" w:hAnsi="宋体" w:cs="宋体"/>
                <w:kern w:val="0"/>
                <w:sz w:val="20"/>
                <w:szCs w:val="20"/>
              </w:rPr>
            </w:pPr>
            <w:r>
              <w:rPr>
                <w:rFonts w:ascii="宋体" w:hAnsi="宋体" w:cs="宋体" w:hint="eastAsia"/>
                <w:kern w:val="0"/>
                <w:sz w:val="20"/>
                <w:szCs w:val="20"/>
              </w:rPr>
              <w:t>需进行完整年度纳税申报</w:t>
            </w:r>
          </w:p>
        </w:tc>
        <w:tc>
          <w:tcPr>
            <w:tcW w:w="4360" w:type="dxa"/>
            <w:vAlign w:val="center"/>
          </w:tcPr>
          <w:p w14:paraId="3C62A3D5" w14:textId="77777777" w:rsidR="00197109" w:rsidRDefault="00D770CC">
            <w:pPr>
              <w:widowControl/>
              <w:rPr>
                <w:rFonts w:ascii="宋体" w:hAnsi="宋体" w:cs="宋体"/>
                <w:kern w:val="0"/>
                <w:sz w:val="20"/>
                <w:szCs w:val="20"/>
              </w:rPr>
            </w:pPr>
            <w:r>
              <w:rPr>
                <w:rFonts w:ascii="宋体" w:hAnsi="宋体" w:cs="宋体" w:hint="eastAsia"/>
                <w:kern w:val="0"/>
                <w:sz w:val="20"/>
                <w:szCs w:val="20"/>
              </w:rPr>
              <w:t>分支机构（须进行完整年度申报并按比例纳税）</w:t>
            </w:r>
          </w:p>
        </w:tc>
      </w:tr>
      <w:tr w:rsidR="00197109" w14:paraId="5CED463B" w14:textId="77777777">
        <w:trPr>
          <w:trHeight w:val="340"/>
          <w:jc w:val="center"/>
        </w:trPr>
        <w:tc>
          <w:tcPr>
            <w:tcW w:w="598" w:type="dxa"/>
            <w:vAlign w:val="center"/>
          </w:tcPr>
          <w:p w14:paraId="794E574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312</w:t>
            </w:r>
          </w:p>
        </w:tc>
        <w:tc>
          <w:tcPr>
            <w:tcW w:w="1567" w:type="dxa"/>
            <w:vMerge/>
            <w:vAlign w:val="center"/>
          </w:tcPr>
          <w:p w14:paraId="4D7741C4" w14:textId="77777777" w:rsidR="00197109" w:rsidRDefault="00197109">
            <w:pPr>
              <w:widowControl/>
              <w:rPr>
                <w:rFonts w:ascii="宋体" w:hAnsi="宋体" w:cs="宋体"/>
                <w:kern w:val="0"/>
                <w:sz w:val="20"/>
                <w:szCs w:val="20"/>
              </w:rPr>
            </w:pPr>
          </w:p>
        </w:tc>
        <w:tc>
          <w:tcPr>
            <w:tcW w:w="2499" w:type="dxa"/>
            <w:vMerge/>
            <w:vAlign w:val="center"/>
          </w:tcPr>
          <w:p w14:paraId="7322E985" w14:textId="77777777" w:rsidR="00197109" w:rsidRDefault="00197109">
            <w:pPr>
              <w:widowControl/>
              <w:rPr>
                <w:rFonts w:ascii="宋体" w:hAnsi="宋体" w:cs="宋体"/>
                <w:kern w:val="0"/>
                <w:sz w:val="20"/>
                <w:szCs w:val="20"/>
              </w:rPr>
            </w:pPr>
          </w:p>
        </w:tc>
        <w:tc>
          <w:tcPr>
            <w:tcW w:w="4360" w:type="dxa"/>
            <w:vAlign w:val="center"/>
          </w:tcPr>
          <w:p w14:paraId="1D65940C" w14:textId="77777777" w:rsidR="00197109" w:rsidRDefault="00D770CC">
            <w:pPr>
              <w:widowControl/>
              <w:rPr>
                <w:rFonts w:ascii="宋体" w:hAnsi="宋体" w:cs="宋体"/>
                <w:kern w:val="0"/>
                <w:sz w:val="20"/>
                <w:szCs w:val="20"/>
              </w:rPr>
            </w:pPr>
            <w:r>
              <w:rPr>
                <w:rFonts w:ascii="宋体" w:hAnsi="宋体" w:cs="宋体" w:hint="eastAsia"/>
                <w:kern w:val="0"/>
                <w:sz w:val="20"/>
                <w:szCs w:val="20"/>
              </w:rPr>
              <w:t>分支机构（须进行完整年度申报但不就地缴纳）</w:t>
            </w:r>
          </w:p>
        </w:tc>
      </w:tr>
    </w:tbl>
    <w:p w14:paraId="15AC3647" w14:textId="77777777" w:rsidR="00197109" w:rsidRDefault="00D770CC" w:rsidP="008E02AA">
      <w:pPr>
        <w:pStyle w:val="14"/>
      </w:pPr>
      <w:r>
        <w:rPr>
          <w:rFonts w:hint="eastAsia"/>
        </w:rPr>
        <w:t>代码说明：</w:t>
      </w:r>
    </w:p>
    <w:p w14:paraId="0AAB0A67" w14:textId="77777777" w:rsidR="00197109" w:rsidRDefault="00D770CC" w:rsidP="008E02AA">
      <w:pPr>
        <w:pStyle w:val="14"/>
      </w:pPr>
      <w:r>
        <w:rPr>
          <w:rFonts w:hint="eastAsia"/>
        </w:rPr>
        <w:t>“非跨地区经营企业”：纳税人未跨地区设立不具有法人资格分支机构的，为非跨地区经营企业。</w:t>
      </w:r>
    </w:p>
    <w:p w14:paraId="5EBAC544" w14:textId="77777777" w:rsidR="00197109" w:rsidRDefault="00D770CC" w:rsidP="008E02AA">
      <w:pPr>
        <w:pStyle w:val="14"/>
      </w:pPr>
      <w:r>
        <w:rPr>
          <w:rFonts w:hint="eastAsia"/>
        </w:rPr>
        <w:t>“总机构（跨省）——适用《跨地区经营汇总纳税企业所得税征收管理办法》”：纳税人为《国家税务总局关于印发〈跨地区经营汇总纳税企业所得税征收管理办法〉的公告》（2012年第57号发布，国家税务总局公告2018年第31号修改）规定的跨省、自治区、直辖市和计划单列市设立不具有法人资格分支机构的跨地区经营汇总纳税企业的总机构。</w:t>
      </w:r>
    </w:p>
    <w:p w14:paraId="3E2EB638" w14:textId="77777777" w:rsidR="00197109" w:rsidRDefault="00D770CC" w:rsidP="008E02AA">
      <w:pPr>
        <w:pStyle w:val="14"/>
      </w:pPr>
      <w:r>
        <w:rPr>
          <w:rFonts w:hint="eastAsia"/>
        </w:rPr>
        <w:t>“总机构（跨省）——不适用《跨地区经营汇总纳税企业所得税征收管理办法》”：纳税人为《国家税务总局关于印发〈跨地区经营汇总纳税企业所得税征收管理办法〉的公告》（2012年第57号发布，国家税务总局公告2018年第31号修改）第二条规定的不适用该公告的跨地区经营汇总纳税企业的总机构。</w:t>
      </w:r>
    </w:p>
    <w:p w14:paraId="21114721" w14:textId="77777777" w:rsidR="00197109" w:rsidRDefault="00D770CC" w:rsidP="008E02AA">
      <w:pPr>
        <w:pStyle w:val="14"/>
      </w:pPr>
      <w:r>
        <w:rPr>
          <w:rFonts w:hint="eastAsia"/>
        </w:rPr>
        <w:t>“总机构（省内）”：纳税人为仅在同一省、自治区、直辖市和计划单列市内设立不具有法人资格分支机构的跨地区经营汇总纳税企业的总机构。</w:t>
      </w:r>
    </w:p>
    <w:p w14:paraId="2EE28D17" w14:textId="77777777" w:rsidR="00197109" w:rsidRDefault="00D770CC" w:rsidP="008E02AA">
      <w:pPr>
        <w:pStyle w:val="14"/>
      </w:pPr>
      <w:r>
        <w:rPr>
          <w:rFonts w:hint="eastAsia"/>
        </w:rPr>
        <w:lastRenderedPageBreak/>
        <w:t>“分支机构（须进行完整年度申报并按比例纳税）”：纳税人为根据相关政策规定须进行完整年度申报并按比例就地缴纳企业所得税的跨地区经营企业的分支机构。</w:t>
      </w:r>
    </w:p>
    <w:p w14:paraId="444B6580" w14:textId="77777777" w:rsidR="00197109" w:rsidRDefault="00D770CC" w:rsidP="008E02AA">
      <w:pPr>
        <w:pStyle w:val="14"/>
      </w:pPr>
      <w:r>
        <w:rPr>
          <w:rFonts w:hint="eastAsia"/>
        </w:rPr>
        <w:t>“分支机构（须进行完整年度申报但不就地缴纳）”：纳税人为根据相关政策规定须进行完整年度申报但不就地缴纳企业所得税的跨地区经营企业的分支机构。</w:t>
      </w:r>
    </w:p>
    <w:p w14:paraId="1B81B78B" w14:textId="77777777" w:rsidR="00197109" w:rsidRDefault="00D770CC" w:rsidP="008E02AA">
      <w:pPr>
        <w:pStyle w:val="14"/>
      </w:pPr>
      <w:r>
        <w:rPr>
          <w:rFonts w:hint="eastAsia"/>
        </w:rPr>
        <w:t>2.“102分支机构就地纳税比例”：“101纳税申报企业类型”为“分支机构（须进行完整年度申报并按比例纳税）”需要同时填报本项。分支机构填报年度纳税申报时应当就地缴纳企业所得税的比例。</w:t>
      </w:r>
    </w:p>
    <w:p w14:paraId="5A6B1361" w14:textId="77777777" w:rsidR="00197109" w:rsidRDefault="00D770CC" w:rsidP="008E02AA">
      <w:pPr>
        <w:pStyle w:val="14"/>
      </w:pPr>
      <w:r>
        <w:rPr>
          <w:rFonts w:hint="eastAsia"/>
        </w:rPr>
        <w:t>3.“103资产总额”：纳税人填报资产总额的全年季度平均值，单位为万元，保留小数点后2位。具体计算公式如下：</w:t>
      </w:r>
    </w:p>
    <w:p w14:paraId="58D35FCE" w14:textId="77777777" w:rsidR="00197109" w:rsidRDefault="00D770CC" w:rsidP="008E02AA">
      <w:pPr>
        <w:pStyle w:val="14"/>
      </w:pPr>
      <w:r>
        <w:rPr>
          <w:rFonts w:hint="eastAsia"/>
        </w:rPr>
        <w:t>季度平均值＝（季初值＋季末值）÷2</w:t>
      </w:r>
    </w:p>
    <w:p w14:paraId="400F4D6F" w14:textId="77777777" w:rsidR="00197109" w:rsidRDefault="00D770CC" w:rsidP="008E02AA">
      <w:pPr>
        <w:pStyle w:val="14"/>
      </w:pPr>
      <w:r>
        <w:rPr>
          <w:rFonts w:hint="eastAsia"/>
        </w:rPr>
        <w:t>全年季度平均值＝全年各季度平均值之和÷4</w:t>
      </w:r>
    </w:p>
    <w:p w14:paraId="261A6EDF" w14:textId="77777777" w:rsidR="00197109" w:rsidRDefault="00D770CC" w:rsidP="008E02AA">
      <w:pPr>
        <w:pStyle w:val="14"/>
      </w:pPr>
      <w:r>
        <w:rPr>
          <w:rFonts w:hint="eastAsia"/>
        </w:rPr>
        <w:t>年度中间开业或者终止经营活动的，以其实际经营期作为一个纳税年度确定上述相关指标。</w:t>
      </w:r>
    </w:p>
    <w:p w14:paraId="5F1C28CB" w14:textId="77777777" w:rsidR="00197109" w:rsidRDefault="00D770CC" w:rsidP="008E02AA">
      <w:pPr>
        <w:pStyle w:val="14"/>
      </w:pPr>
      <w:r>
        <w:rPr>
          <w:rFonts w:hint="eastAsia"/>
        </w:rPr>
        <w:t>4.“104从业人数”：纳税人填报从业人数的全年季度平均值，单位为人。从业人数是指与企业建立劳动关系的职工人数和企业接受的劳务派遣用工人数之和，依据和计算方法同“103资产总额”。</w:t>
      </w:r>
    </w:p>
    <w:p w14:paraId="5655CE09" w14:textId="77777777" w:rsidR="00197109" w:rsidRDefault="00D770CC" w:rsidP="008E02AA">
      <w:pPr>
        <w:pStyle w:val="14"/>
      </w:pPr>
      <w:r>
        <w:rPr>
          <w:rFonts w:hint="eastAsia"/>
        </w:rPr>
        <w:t>5.“105所属国民经济行业”：按照《国民经济行业分类》标准，纳税人填报所属的国民经济行业明细代码。</w:t>
      </w:r>
    </w:p>
    <w:p w14:paraId="34CE0464" w14:textId="77777777" w:rsidR="00197109" w:rsidRDefault="00D770CC" w:rsidP="008E02AA">
      <w:pPr>
        <w:pStyle w:val="14"/>
      </w:pPr>
      <w:r>
        <w:rPr>
          <w:rFonts w:hint="eastAsia"/>
        </w:rPr>
        <w:t>6.“106从事国家限制或禁止行业”：纳税人从事行业为国家限制和禁止行业的，选择“是”；其他选择“否”。</w:t>
      </w:r>
    </w:p>
    <w:p w14:paraId="5E8B30FD" w14:textId="77777777" w:rsidR="00197109" w:rsidRPr="008E02AA" w:rsidRDefault="00D770CC" w:rsidP="008E02AA">
      <w:pPr>
        <w:pStyle w:val="14"/>
      </w:pPr>
      <w:r>
        <w:rPr>
          <w:rFonts w:hint="eastAsia"/>
        </w:rPr>
        <w:t>7.“107适用会计准则或会计制度”：纳税人根据会计核算采用的会计准则或会计</w:t>
      </w:r>
      <w:r w:rsidR="008E02AA">
        <w:rPr>
          <w:rFonts w:hint="eastAsia"/>
        </w:rPr>
        <w:t>制度从《会计准则或会计制度类型代码表》中选择相应的代码填入本项</w:t>
      </w:r>
    </w:p>
    <w:p w14:paraId="1CE350C0" w14:textId="77777777" w:rsidR="00197109" w:rsidRDefault="00D770CC">
      <w:pPr>
        <w:pStyle w:val="aff1"/>
        <w:rPr>
          <w:rFonts w:ascii="宋体" w:eastAsia="宋体" w:hAnsi="宋体" w:cs="宋体"/>
        </w:rPr>
      </w:pPr>
      <w:bookmarkStart w:id="24" w:name="_Toc1679711360_WPSOffice_Level2"/>
      <w:bookmarkStart w:id="25" w:name="_Toc2058281056_WPSOffice_Level2"/>
      <w:bookmarkStart w:id="26" w:name="_Toc1602450341_WPSOffice_Level2"/>
      <w:r>
        <w:rPr>
          <w:rFonts w:ascii="宋体" w:eastAsia="宋体" w:hAnsi="宋体" w:cs="宋体" w:hint="eastAsia"/>
        </w:rPr>
        <w:t>会计准则或会计制度类型代码表</w:t>
      </w:r>
      <w:bookmarkEnd w:id="24"/>
      <w:bookmarkEnd w:id="25"/>
      <w:bookmarkEnd w:id="2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19"/>
        <w:gridCol w:w="2801"/>
        <w:gridCol w:w="153"/>
        <w:gridCol w:w="2955"/>
      </w:tblGrid>
      <w:tr w:rsidR="00197109" w14:paraId="0AA87CD3" w14:textId="77777777">
        <w:trPr>
          <w:trHeight w:val="285"/>
          <w:jc w:val="center"/>
        </w:trPr>
        <w:tc>
          <w:tcPr>
            <w:tcW w:w="1319" w:type="dxa"/>
            <w:vMerge w:val="restart"/>
            <w:tcBorders>
              <w:tl2br w:val="nil"/>
              <w:tr2bl w:val="nil"/>
            </w:tcBorders>
            <w:vAlign w:val="center"/>
          </w:tcPr>
          <w:p w14:paraId="579D8C5F" w14:textId="77777777"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代码</w:t>
            </w:r>
          </w:p>
        </w:tc>
        <w:tc>
          <w:tcPr>
            <w:tcW w:w="5909" w:type="dxa"/>
            <w:gridSpan w:val="3"/>
            <w:tcBorders>
              <w:tl2br w:val="nil"/>
              <w:tr2bl w:val="nil"/>
            </w:tcBorders>
            <w:vAlign w:val="center"/>
          </w:tcPr>
          <w:p w14:paraId="521F024F" w14:textId="77777777"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类型</w:t>
            </w:r>
          </w:p>
        </w:tc>
      </w:tr>
      <w:tr w:rsidR="00197109" w14:paraId="6E40F544" w14:textId="77777777">
        <w:trPr>
          <w:trHeight w:val="285"/>
          <w:jc w:val="center"/>
        </w:trPr>
        <w:tc>
          <w:tcPr>
            <w:tcW w:w="1319" w:type="dxa"/>
            <w:vMerge/>
            <w:tcBorders>
              <w:tl2br w:val="nil"/>
              <w:tr2bl w:val="nil"/>
            </w:tcBorders>
            <w:vAlign w:val="center"/>
          </w:tcPr>
          <w:p w14:paraId="7CC9623F" w14:textId="77777777" w:rsidR="00197109" w:rsidRDefault="00197109">
            <w:pPr>
              <w:widowControl/>
              <w:jc w:val="center"/>
              <w:rPr>
                <w:rFonts w:ascii="宋体" w:hAnsi="宋体" w:cs="宋体"/>
                <w:b/>
                <w:kern w:val="0"/>
                <w:sz w:val="20"/>
                <w:szCs w:val="20"/>
              </w:rPr>
            </w:pPr>
          </w:p>
        </w:tc>
        <w:tc>
          <w:tcPr>
            <w:tcW w:w="2801" w:type="dxa"/>
            <w:tcBorders>
              <w:tl2br w:val="nil"/>
              <w:tr2bl w:val="nil"/>
            </w:tcBorders>
            <w:vAlign w:val="center"/>
          </w:tcPr>
          <w:p w14:paraId="54CB028C" w14:textId="77777777"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大类</w:t>
            </w:r>
          </w:p>
        </w:tc>
        <w:tc>
          <w:tcPr>
            <w:tcW w:w="3108" w:type="dxa"/>
            <w:gridSpan w:val="2"/>
            <w:tcBorders>
              <w:tl2br w:val="nil"/>
              <w:tr2bl w:val="nil"/>
            </w:tcBorders>
            <w:vAlign w:val="center"/>
          </w:tcPr>
          <w:p w14:paraId="0B2D91D9" w14:textId="77777777"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小类</w:t>
            </w:r>
          </w:p>
        </w:tc>
      </w:tr>
      <w:tr w:rsidR="00197109" w14:paraId="6B0BE8AE" w14:textId="77777777">
        <w:trPr>
          <w:trHeight w:val="285"/>
          <w:jc w:val="center"/>
        </w:trPr>
        <w:tc>
          <w:tcPr>
            <w:tcW w:w="1319" w:type="dxa"/>
            <w:tcBorders>
              <w:tl2br w:val="nil"/>
              <w:tr2bl w:val="nil"/>
            </w:tcBorders>
          </w:tcPr>
          <w:p w14:paraId="4D0E1DD3"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110</w:t>
            </w:r>
          </w:p>
        </w:tc>
        <w:tc>
          <w:tcPr>
            <w:tcW w:w="2801" w:type="dxa"/>
            <w:vMerge w:val="restart"/>
            <w:tcBorders>
              <w:tl2br w:val="nil"/>
              <w:tr2bl w:val="nil"/>
            </w:tcBorders>
            <w:vAlign w:val="center"/>
          </w:tcPr>
          <w:p w14:paraId="319B05B0"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企业会计准则</w:t>
            </w:r>
          </w:p>
        </w:tc>
        <w:tc>
          <w:tcPr>
            <w:tcW w:w="3108" w:type="dxa"/>
            <w:gridSpan w:val="2"/>
            <w:tcBorders>
              <w:tl2br w:val="nil"/>
              <w:tr2bl w:val="nil"/>
            </w:tcBorders>
            <w:vAlign w:val="center"/>
          </w:tcPr>
          <w:p w14:paraId="23360935"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一般企业</w:t>
            </w:r>
          </w:p>
        </w:tc>
      </w:tr>
      <w:tr w:rsidR="00197109" w14:paraId="102C9634" w14:textId="77777777">
        <w:trPr>
          <w:trHeight w:val="285"/>
          <w:jc w:val="center"/>
        </w:trPr>
        <w:tc>
          <w:tcPr>
            <w:tcW w:w="1319" w:type="dxa"/>
            <w:tcBorders>
              <w:tl2br w:val="nil"/>
              <w:tr2bl w:val="nil"/>
            </w:tcBorders>
          </w:tcPr>
          <w:p w14:paraId="42EA3E6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120</w:t>
            </w:r>
          </w:p>
        </w:tc>
        <w:tc>
          <w:tcPr>
            <w:tcW w:w="2801" w:type="dxa"/>
            <w:vMerge/>
            <w:tcBorders>
              <w:tl2br w:val="nil"/>
              <w:tr2bl w:val="nil"/>
            </w:tcBorders>
            <w:vAlign w:val="center"/>
          </w:tcPr>
          <w:p w14:paraId="2F69553B" w14:textId="77777777" w:rsidR="00197109" w:rsidRDefault="00197109">
            <w:pPr>
              <w:widowControl/>
              <w:jc w:val="left"/>
              <w:rPr>
                <w:rFonts w:ascii="宋体" w:hAnsi="宋体" w:cs="宋体"/>
                <w:kern w:val="0"/>
                <w:sz w:val="20"/>
                <w:szCs w:val="20"/>
              </w:rPr>
            </w:pPr>
          </w:p>
        </w:tc>
        <w:tc>
          <w:tcPr>
            <w:tcW w:w="3108" w:type="dxa"/>
            <w:gridSpan w:val="2"/>
            <w:tcBorders>
              <w:tl2br w:val="nil"/>
              <w:tr2bl w:val="nil"/>
            </w:tcBorders>
            <w:vAlign w:val="center"/>
          </w:tcPr>
          <w:p w14:paraId="76F78169"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银行</w:t>
            </w:r>
          </w:p>
        </w:tc>
      </w:tr>
      <w:tr w:rsidR="00197109" w14:paraId="62F94A10" w14:textId="77777777">
        <w:trPr>
          <w:trHeight w:val="285"/>
          <w:jc w:val="center"/>
        </w:trPr>
        <w:tc>
          <w:tcPr>
            <w:tcW w:w="1319" w:type="dxa"/>
            <w:tcBorders>
              <w:tl2br w:val="nil"/>
              <w:tr2bl w:val="nil"/>
            </w:tcBorders>
          </w:tcPr>
          <w:p w14:paraId="198B0283"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130</w:t>
            </w:r>
          </w:p>
        </w:tc>
        <w:tc>
          <w:tcPr>
            <w:tcW w:w="2801" w:type="dxa"/>
            <w:vMerge/>
            <w:tcBorders>
              <w:tl2br w:val="nil"/>
              <w:tr2bl w:val="nil"/>
            </w:tcBorders>
            <w:vAlign w:val="center"/>
          </w:tcPr>
          <w:p w14:paraId="04EC2938" w14:textId="77777777" w:rsidR="00197109" w:rsidRDefault="00197109">
            <w:pPr>
              <w:widowControl/>
              <w:jc w:val="left"/>
              <w:rPr>
                <w:rFonts w:ascii="宋体" w:hAnsi="宋体" w:cs="宋体"/>
                <w:kern w:val="0"/>
                <w:sz w:val="20"/>
                <w:szCs w:val="20"/>
              </w:rPr>
            </w:pPr>
          </w:p>
        </w:tc>
        <w:tc>
          <w:tcPr>
            <w:tcW w:w="3108" w:type="dxa"/>
            <w:gridSpan w:val="2"/>
            <w:tcBorders>
              <w:tl2br w:val="nil"/>
              <w:tr2bl w:val="nil"/>
            </w:tcBorders>
            <w:vAlign w:val="center"/>
          </w:tcPr>
          <w:p w14:paraId="72F603B6"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证券</w:t>
            </w:r>
          </w:p>
        </w:tc>
      </w:tr>
      <w:tr w:rsidR="00197109" w14:paraId="24D5E738" w14:textId="77777777">
        <w:trPr>
          <w:trHeight w:val="277"/>
          <w:jc w:val="center"/>
        </w:trPr>
        <w:tc>
          <w:tcPr>
            <w:tcW w:w="1319" w:type="dxa"/>
            <w:tcBorders>
              <w:tl2br w:val="nil"/>
              <w:tr2bl w:val="nil"/>
            </w:tcBorders>
          </w:tcPr>
          <w:p w14:paraId="109B25DA"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140</w:t>
            </w:r>
          </w:p>
        </w:tc>
        <w:tc>
          <w:tcPr>
            <w:tcW w:w="2801" w:type="dxa"/>
            <w:vMerge/>
            <w:tcBorders>
              <w:tl2br w:val="nil"/>
              <w:tr2bl w:val="nil"/>
            </w:tcBorders>
            <w:vAlign w:val="center"/>
          </w:tcPr>
          <w:p w14:paraId="2B07CE19" w14:textId="77777777" w:rsidR="00197109" w:rsidRDefault="00197109">
            <w:pPr>
              <w:widowControl/>
              <w:jc w:val="left"/>
              <w:rPr>
                <w:rFonts w:ascii="宋体" w:hAnsi="宋体" w:cs="宋体"/>
                <w:kern w:val="0"/>
                <w:sz w:val="20"/>
                <w:szCs w:val="20"/>
              </w:rPr>
            </w:pPr>
          </w:p>
        </w:tc>
        <w:tc>
          <w:tcPr>
            <w:tcW w:w="3108" w:type="dxa"/>
            <w:gridSpan w:val="2"/>
            <w:tcBorders>
              <w:tl2br w:val="nil"/>
              <w:tr2bl w:val="nil"/>
            </w:tcBorders>
            <w:vAlign w:val="center"/>
          </w:tcPr>
          <w:p w14:paraId="657A6DDF"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保险</w:t>
            </w:r>
          </w:p>
        </w:tc>
      </w:tr>
      <w:tr w:rsidR="00197109" w14:paraId="13FA4CCD" w14:textId="77777777">
        <w:trPr>
          <w:trHeight w:val="285"/>
          <w:jc w:val="center"/>
        </w:trPr>
        <w:tc>
          <w:tcPr>
            <w:tcW w:w="1319" w:type="dxa"/>
            <w:tcBorders>
              <w:tl2br w:val="nil"/>
              <w:tr2bl w:val="nil"/>
            </w:tcBorders>
          </w:tcPr>
          <w:p w14:paraId="3D1415B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150</w:t>
            </w:r>
          </w:p>
        </w:tc>
        <w:tc>
          <w:tcPr>
            <w:tcW w:w="2801" w:type="dxa"/>
            <w:vMerge/>
            <w:tcBorders>
              <w:tl2br w:val="nil"/>
              <w:tr2bl w:val="nil"/>
            </w:tcBorders>
            <w:vAlign w:val="center"/>
          </w:tcPr>
          <w:p w14:paraId="4691635F" w14:textId="77777777" w:rsidR="00197109" w:rsidRDefault="00197109">
            <w:pPr>
              <w:widowControl/>
              <w:jc w:val="left"/>
              <w:rPr>
                <w:rFonts w:ascii="宋体" w:hAnsi="宋体" w:cs="宋体"/>
                <w:kern w:val="0"/>
                <w:sz w:val="20"/>
                <w:szCs w:val="20"/>
              </w:rPr>
            </w:pPr>
          </w:p>
        </w:tc>
        <w:tc>
          <w:tcPr>
            <w:tcW w:w="3108" w:type="dxa"/>
            <w:gridSpan w:val="2"/>
            <w:tcBorders>
              <w:tl2br w:val="nil"/>
              <w:tr2bl w:val="nil"/>
            </w:tcBorders>
            <w:vAlign w:val="center"/>
          </w:tcPr>
          <w:p w14:paraId="529E0A34"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担保</w:t>
            </w:r>
          </w:p>
        </w:tc>
      </w:tr>
      <w:tr w:rsidR="00197109" w14:paraId="5C9915AD" w14:textId="77777777">
        <w:trPr>
          <w:trHeight w:val="285"/>
          <w:jc w:val="center"/>
        </w:trPr>
        <w:tc>
          <w:tcPr>
            <w:tcW w:w="1319" w:type="dxa"/>
            <w:tcBorders>
              <w:tl2br w:val="nil"/>
              <w:tr2bl w:val="nil"/>
            </w:tcBorders>
          </w:tcPr>
          <w:p w14:paraId="04611B2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200</w:t>
            </w:r>
          </w:p>
        </w:tc>
        <w:tc>
          <w:tcPr>
            <w:tcW w:w="5909" w:type="dxa"/>
            <w:gridSpan w:val="3"/>
            <w:tcBorders>
              <w:tl2br w:val="nil"/>
              <w:tr2bl w:val="nil"/>
            </w:tcBorders>
            <w:vAlign w:val="center"/>
          </w:tcPr>
          <w:p w14:paraId="1C5AA5D8"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小企业会计准则</w:t>
            </w:r>
          </w:p>
        </w:tc>
      </w:tr>
      <w:tr w:rsidR="00197109" w14:paraId="2D73AD18" w14:textId="77777777">
        <w:trPr>
          <w:trHeight w:val="285"/>
          <w:jc w:val="center"/>
        </w:trPr>
        <w:tc>
          <w:tcPr>
            <w:tcW w:w="1319" w:type="dxa"/>
            <w:tcBorders>
              <w:tl2br w:val="nil"/>
              <w:tr2bl w:val="nil"/>
            </w:tcBorders>
          </w:tcPr>
          <w:p w14:paraId="77E16F40"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300</w:t>
            </w:r>
          </w:p>
        </w:tc>
        <w:tc>
          <w:tcPr>
            <w:tcW w:w="5909" w:type="dxa"/>
            <w:gridSpan w:val="3"/>
            <w:tcBorders>
              <w:tl2br w:val="nil"/>
              <w:tr2bl w:val="nil"/>
            </w:tcBorders>
            <w:vAlign w:val="center"/>
          </w:tcPr>
          <w:p w14:paraId="1E75EF8D"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企业会计制度</w:t>
            </w:r>
          </w:p>
        </w:tc>
      </w:tr>
      <w:tr w:rsidR="00197109" w14:paraId="3955CF67" w14:textId="77777777">
        <w:trPr>
          <w:trHeight w:val="285"/>
          <w:jc w:val="center"/>
        </w:trPr>
        <w:tc>
          <w:tcPr>
            <w:tcW w:w="1319" w:type="dxa"/>
            <w:tcBorders>
              <w:tl2br w:val="nil"/>
              <w:tr2bl w:val="nil"/>
            </w:tcBorders>
          </w:tcPr>
          <w:p w14:paraId="49C44663"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410</w:t>
            </w:r>
          </w:p>
        </w:tc>
        <w:tc>
          <w:tcPr>
            <w:tcW w:w="2954" w:type="dxa"/>
            <w:gridSpan w:val="2"/>
            <w:vMerge w:val="restart"/>
            <w:tcBorders>
              <w:tl2br w:val="nil"/>
              <w:tr2bl w:val="nil"/>
            </w:tcBorders>
            <w:vAlign w:val="center"/>
          </w:tcPr>
          <w:p w14:paraId="09CD278C" w14:textId="77777777" w:rsidR="00197109" w:rsidRDefault="00D770CC">
            <w:pPr>
              <w:widowControl/>
              <w:rPr>
                <w:rFonts w:ascii="宋体" w:hAnsi="宋体" w:cs="宋体"/>
                <w:kern w:val="0"/>
                <w:sz w:val="20"/>
                <w:szCs w:val="20"/>
              </w:rPr>
            </w:pPr>
            <w:r>
              <w:rPr>
                <w:rFonts w:ascii="宋体" w:hAnsi="宋体" w:cs="宋体" w:hint="eastAsia"/>
                <w:kern w:val="0"/>
                <w:sz w:val="20"/>
                <w:szCs w:val="20"/>
              </w:rPr>
              <w:t>事业单位会计准则</w:t>
            </w:r>
          </w:p>
        </w:tc>
        <w:tc>
          <w:tcPr>
            <w:tcW w:w="2955" w:type="dxa"/>
            <w:tcBorders>
              <w:tl2br w:val="nil"/>
              <w:tr2bl w:val="nil"/>
            </w:tcBorders>
          </w:tcPr>
          <w:p w14:paraId="1E72E8B3"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事业单位会计制度</w:t>
            </w:r>
          </w:p>
        </w:tc>
      </w:tr>
      <w:tr w:rsidR="00197109" w14:paraId="6DA1E571" w14:textId="77777777">
        <w:trPr>
          <w:trHeight w:val="285"/>
          <w:jc w:val="center"/>
        </w:trPr>
        <w:tc>
          <w:tcPr>
            <w:tcW w:w="1319" w:type="dxa"/>
            <w:tcBorders>
              <w:tl2br w:val="nil"/>
              <w:tr2bl w:val="nil"/>
            </w:tcBorders>
          </w:tcPr>
          <w:p w14:paraId="2C027AFC"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lastRenderedPageBreak/>
              <w:t>420</w:t>
            </w:r>
          </w:p>
        </w:tc>
        <w:tc>
          <w:tcPr>
            <w:tcW w:w="2954" w:type="dxa"/>
            <w:gridSpan w:val="2"/>
            <w:vMerge/>
            <w:tcBorders>
              <w:tl2br w:val="nil"/>
              <w:tr2bl w:val="nil"/>
            </w:tcBorders>
          </w:tcPr>
          <w:p w14:paraId="7634E3D8" w14:textId="77777777" w:rsidR="00197109" w:rsidRDefault="00197109">
            <w:pPr>
              <w:widowControl/>
              <w:jc w:val="left"/>
              <w:rPr>
                <w:rFonts w:ascii="宋体" w:hAnsi="宋体" w:cs="宋体"/>
                <w:kern w:val="0"/>
                <w:sz w:val="20"/>
                <w:szCs w:val="20"/>
              </w:rPr>
            </w:pPr>
          </w:p>
        </w:tc>
        <w:tc>
          <w:tcPr>
            <w:tcW w:w="2955" w:type="dxa"/>
            <w:tcBorders>
              <w:tl2br w:val="nil"/>
              <w:tr2bl w:val="nil"/>
            </w:tcBorders>
          </w:tcPr>
          <w:p w14:paraId="6615CE8D"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科学事业单位会计制度</w:t>
            </w:r>
          </w:p>
        </w:tc>
      </w:tr>
      <w:tr w:rsidR="00197109" w14:paraId="4E01F4C7" w14:textId="77777777">
        <w:trPr>
          <w:trHeight w:val="285"/>
          <w:jc w:val="center"/>
        </w:trPr>
        <w:tc>
          <w:tcPr>
            <w:tcW w:w="1319" w:type="dxa"/>
            <w:tcBorders>
              <w:tl2br w:val="nil"/>
              <w:tr2bl w:val="nil"/>
            </w:tcBorders>
          </w:tcPr>
          <w:p w14:paraId="76EC014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lastRenderedPageBreak/>
              <w:t>430</w:t>
            </w:r>
          </w:p>
        </w:tc>
        <w:tc>
          <w:tcPr>
            <w:tcW w:w="2954" w:type="dxa"/>
            <w:gridSpan w:val="2"/>
            <w:vMerge/>
            <w:tcBorders>
              <w:tl2br w:val="nil"/>
              <w:tr2bl w:val="nil"/>
            </w:tcBorders>
          </w:tcPr>
          <w:p w14:paraId="56FB04D8" w14:textId="77777777" w:rsidR="00197109" w:rsidRDefault="00197109">
            <w:pPr>
              <w:widowControl/>
              <w:jc w:val="left"/>
              <w:rPr>
                <w:rFonts w:ascii="宋体" w:hAnsi="宋体" w:cs="宋体"/>
                <w:kern w:val="0"/>
                <w:sz w:val="20"/>
                <w:szCs w:val="20"/>
              </w:rPr>
            </w:pPr>
          </w:p>
        </w:tc>
        <w:tc>
          <w:tcPr>
            <w:tcW w:w="2955" w:type="dxa"/>
            <w:tcBorders>
              <w:tl2br w:val="nil"/>
              <w:tr2bl w:val="nil"/>
            </w:tcBorders>
          </w:tcPr>
          <w:p w14:paraId="76F5C7E1"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医院会计制度</w:t>
            </w:r>
          </w:p>
        </w:tc>
      </w:tr>
      <w:tr w:rsidR="00197109" w14:paraId="2FA14C1E" w14:textId="77777777">
        <w:trPr>
          <w:trHeight w:val="285"/>
          <w:jc w:val="center"/>
        </w:trPr>
        <w:tc>
          <w:tcPr>
            <w:tcW w:w="1319" w:type="dxa"/>
            <w:tcBorders>
              <w:tl2br w:val="nil"/>
              <w:tr2bl w:val="nil"/>
            </w:tcBorders>
          </w:tcPr>
          <w:p w14:paraId="3C1861D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440</w:t>
            </w:r>
          </w:p>
        </w:tc>
        <w:tc>
          <w:tcPr>
            <w:tcW w:w="2954" w:type="dxa"/>
            <w:gridSpan w:val="2"/>
            <w:vMerge/>
            <w:tcBorders>
              <w:tl2br w:val="nil"/>
              <w:tr2bl w:val="nil"/>
            </w:tcBorders>
          </w:tcPr>
          <w:p w14:paraId="0E6D5B81" w14:textId="77777777" w:rsidR="00197109" w:rsidRDefault="00197109">
            <w:pPr>
              <w:widowControl/>
              <w:jc w:val="left"/>
              <w:rPr>
                <w:rFonts w:ascii="宋体" w:hAnsi="宋体" w:cs="宋体"/>
                <w:kern w:val="0"/>
                <w:sz w:val="20"/>
                <w:szCs w:val="20"/>
              </w:rPr>
            </w:pPr>
          </w:p>
        </w:tc>
        <w:tc>
          <w:tcPr>
            <w:tcW w:w="2955" w:type="dxa"/>
            <w:tcBorders>
              <w:tl2br w:val="nil"/>
              <w:tr2bl w:val="nil"/>
            </w:tcBorders>
          </w:tcPr>
          <w:p w14:paraId="145C2FC5"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高等学校会计制度</w:t>
            </w:r>
          </w:p>
        </w:tc>
      </w:tr>
      <w:tr w:rsidR="00197109" w14:paraId="7E1CA80B" w14:textId="77777777">
        <w:trPr>
          <w:trHeight w:val="285"/>
          <w:jc w:val="center"/>
        </w:trPr>
        <w:tc>
          <w:tcPr>
            <w:tcW w:w="1319" w:type="dxa"/>
            <w:tcBorders>
              <w:tl2br w:val="nil"/>
              <w:tr2bl w:val="nil"/>
            </w:tcBorders>
          </w:tcPr>
          <w:p w14:paraId="59F1F38A"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450</w:t>
            </w:r>
          </w:p>
        </w:tc>
        <w:tc>
          <w:tcPr>
            <w:tcW w:w="2954" w:type="dxa"/>
            <w:gridSpan w:val="2"/>
            <w:vMerge/>
            <w:tcBorders>
              <w:tl2br w:val="nil"/>
              <w:tr2bl w:val="nil"/>
            </w:tcBorders>
          </w:tcPr>
          <w:p w14:paraId="3218CA67" w14:textId="77777777" w:rsidR="00197109" w:rsidRDefault="00197109">
            <w:pPr>
              <w:widowControl/>
              <w:jc w:val="left"/>
              <w:rPr>
                <w:rFonts w:ascii="宋体" w:hAnsi="宋体" w:cs="宋体"/>
                <w:kern w:val="0"/>
                <w:sz w:val="20"/>
                <w:szCs w:val="20"/>
              </w:rPr>
            </w:pPr>
          </w:p>
        </w:tc>
        <w:tc>
          <w:tcPr>
            <w:tcW w:w="2955" w:type="dxa"/>
            <w:tcBorders>
              <w:tl2br w:val="nil"/>
              <w:tr2bl w:val="nil"/>
            </w:tcBorders>
          </w:tcPr>
          <w:p w14:paraId="7C19A004"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中小学校会计制度</w:t>
            </w:r>
          </w:p>
        </w:tc>
      </w:tr>
      <w:tr w:rsidR="00197109" w14:paraId="461B2F08" w14:textId="77777777">
        <w:trPr>
          <w:trHeight w:val="285"/>
          <w:jc w:val="center"/>
        </w:trPr>
        <w:tc>
          <w:tcPr>
            <w:tcW w:w="1319" w:type="dxa"/>
            <w:tcBorders>
              <w:tl2br w:val="nil"/>
              <w:tr2bl w:val="nil"/>
            </w:tcBorders>
          </w:tcPr>
          <w:p w14:paraId="2C67B21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460</w:t>
            </w:r>
          </w:p>
        </w:tc>
        <w:tc>
          <w:tcPr>
            <w:tcW w:w="2954" w:type="dxa"/>
            <w:gridSpan w:val="2"/>
            <w:vMerge/>
            <w:tcBorders>
              <w:tl2br w:val="nil"/>
              <w:tr2bl w:val="nil"/>
            </w:tcBorders>
          </w:tcPr>
          <w:p w14:paraId="2128258D" w14:textId="77777777" w:rsidR="00197109" w:rsidRDefault="00197109">
            <w:pPr>
              <w:widowControl/>
              <w:jc w:val="left"/>
              <w:rPr>
                <w:rFonts w:ascii="宋体" w:hAnsi="宋体" w:cs="宋体"/>
                <w:kern w:val="0"/>
                <w:sz w:val="20"/>
                <w:szCs w:val="20"/>
              </w:rPr>
            </w:pPr>
          </w:p>
        </w:tc>
        <w:tc>
          <w:tcPr>
            <w:tcW w:w="2955" w:type="dxa"/>
            <w:tcBorders>
              <w:tl2br w:val="nil"/>
              <w:tr2bl w:val="nil"/>
            </w:tcBorders>
          </w:tcPr>
          <w:p w14:paraId="1C355C1B"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彩票机构会计制度</w:t>
            </w:r>
          </w:p>
        </w:tc>
      </w:tr>
      <w:tr w:rsidR="00197109" w14:paraId="2C98C62A" w14:textId="77777777">
        <w:trPr>
          <w:trHeight w:val="285"/>
          <w:jc w:val="center"/>
        </w:trPr>
        <w:tc>
          <w:tcPr>
            <w:tcW w:w="1319" w:type="dxa"/>
            <w:tcBorders>
              <w:tl2br w:val="nil"/>
              <w:tr2bl w:val="nil"/>
            </w:tcBorders>
          </w:tcPr>
          <w:p w14:paraId="1BE81ABA"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500</w:t>
            </w:r>
          </w:p>
        </w:tc>
        <w:tc>
          <w:tcPr>
            <w:tcW w:w="5909" w:type="dxa"/>
            <w:gridSpan w:val="3"/>
            <w:tcBorders>
              <w:tl2br w:val="nil"/>
              <w:tr2bl w:val="nil"/>
            </w:tcBorders>
            <w:vAlign w:val="center"/>
          </w:tcPr>
          <w:p w14:paraId="32561CB9"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民间非营利组织会计制度</w:t>
            </w:r>
          </w:p>
        </w:tc>
      </w:tr>
      <w:tr w:rsidR="00197109" w14:paraId="4AA01A19" w14:textId="77777777">
        <w:trPr>
          <w:trHeight w:val="285"/>
          <w:jc w:val="center"/>
        </w:trPr>
        <w:tc>
          <w:tcPr>
            <w:tcW w:w="1319" w:type="dxa"/>
            <w:tcBorders>
              <w:tl2br w:val="nil"/>
              <w:tr2bl w:val="nil"/>
            </w:tcBorders>
          </w:tcPr>
          <w:p w14:paraId="7BF714B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600</w:t>
            </w:r>
          </w:p>
        </w:tc>
        <w:tc>
          <w:tcPr>
            <w:tcW w:w="5909" w:type="dxa"/>
            <w:gridSpan w:val="3"/>
            <w:tcBorders>
              <w:tl2br w:val="nil"/>
              <w:tr2bl w:val="nil"/>
            </w:tcBorders>
            <w:vAlign w:val="center"/>
          </w:tcPr>
          <w:p w14:paraId="50E3B4E8"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村集体经济组织会计制度</w:t>
            </w:r>
          </w:p>
        </w:tc>
      </w:tr>
      <w:tr w:rsidR="00197109" w14:paraId="1FE6BF2B" w14:textId="77777777">
        <w:trPr>
          <w:trHeight w:val="285"/>
          <w:jc w:val="center"/>
        </w:trPr>
        <w:tc>
          <w:tcPr>
            <w:tcW w:w="1319" w:type="dxa"/>
            <w:tcBorders>
              <w:tl2br w:val="nil"/>
              <w:tr2bl w:val="nil"/>
            </w:tcBorders>
          </w:tcPr>
          <w:p w14:paraId="7B16078C"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700</w:t>
            </w:r>
          </w:p>
        </w:tc>
        <w:tc>
          <w:tcPr>
            <w:tcW w:w="5909" w:type="dxa"/>
            <w:gridSpan w:val="3"/>
            <w:tcBorders>
              <w:tl2br w:val="nil"/>
              <w:tr2bl w:val="nil"/>
            </w:tcBorders>
            <w:vAlign w:val="center"/>
          </w:tcPr>
          <w:p w14:paraId="172C773B"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农民专业合作社财务会计制度（试行）</w:t>
            </w:r>
          </w:p>
        </w:tc>
      </w:tr>
      <w:tr w:rsidR="00197109" w14:paraId="2283EEFB" w14:textId="77777777">
        <w:trPr>
          <w:trHeight w:val="285"/>
          <w:jc w:val="center"/>
        </w:trPr>
        <w:tc>
          <w:tcPr>
            <w:tcW w:w="1319" w:type="dxa"/>
            <w:tcBorders>
              <w:tl2br w:val="nil"/>
              <w:tr2bl w:val="nil"/>
            </w:tcBorders>
          </w:tcPr>
          <w:p w14:paraId="724098F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800</w:t>
            </w:r>
          </w:p>
        </w:tc>
        <w:tc>
          <w:tcPr>
            <w:tcW w:w="5909" w:type="dxa"/>
            <w:gridSpan w:val="3"/>
            <w:tcBorders>
              <w:tl2br w:val="nil"/>
              <w:tr2bl w:val="nil"/>
            </w:tcBorders>
            <w:vAlign w:val="center"/>
          </w:tcPr>
          <w:p w14:paraId="3338BBA8"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政府会计准则</w:t>
            </w:r>
          </w:p>
        </w:tc>
      </w:tr>
      <w:tr w:rsidR="00197109" w14:paraId="06376E4E" w14:textId="77777777">
        <w:trPr>
          <w:trHeight w:val="159"/>
          <w:jc w:val="center"/>
        </w:trPr>
        <w:tc>
          <w:tcPr>
            <w:tcW w:w="1319" w:type="dxa"/>
            <w:tcBorders>
              <w:tl2br w:val="nil"/>
              <w:tr2bl w:val="nil"/>
            </w:tcBorders>
          </w:tcPr>
          <w:p w14:paraId="3A73C99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999</w:t>
            </w:r>
          </w:p>
        </w:tc>
        <w:tc>
          <w:tcPr>
            <w:tcW w:w="5909" w:type="dxa"/>
            <w:gridSpan w:val="3"/>
            <w:tcBorders>
              <w:tl2br w:val="nil"/>
              <w:tr2bl w:val="nil"/>
            </w:tcBorders>
            <w:vAlign w:val="center"/>
          </w:tcPr>
          <w:p w14:paraId="07092E07"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其他</w:t>
            </w:r>
          </w:p>
        </w:tc>
      </w:tr>
    </w:tbl>
    <w:p w14:paraId="178F5CD0" w14:textId="77777777" w:rsidR="00197109" w:rsidRDefault="00D770CC" w:rsidP="009F68E4">
      <w:pPr>
        <w:pStyle w:val="14"/>
      </w:pPr>
      <w:r>
        <w:rPr>
          <w:rFonts w:hint="eastAsia"/>
        </w:rPr>
        <w:t>8.“108采用一般企业财务报表格式（2019年版）”：纳税人根据《财政部关于修订印发2019年度一般企业财务报表格式的通知》（财会〔2019〕6号）和《财政部关于修订印发2018年度金融企业财务报表格式的通知》（财会〔2018〕36号）规定的格式编制财务报表的，选择“是”，其他选择“否”。</w:t>
      </w:r>
    </w:p>
    <w:p w14:paraId="71E84D0F" w14:textId="77777777" w:rsidR="00197109" w:rsidRDefault="00D770CC" w:rsidP="009F68E4">
      <w:pPr>
        <w:pStyle w:val="14"/>
      </w:pPr>
      <w:r>
        <w:rPr>
          <w:rFonts w:hint="eastAsia"/>
        </w:rPr>
        <w:t>9.“109小型微利企业”：纳税人符合小型微利企业普惠性所得税减免政策条件的，选择“是”，其他选择“否”。</w:t>
      </w:r>
    </w:p>
    <w:p w14:paraId="77E12CCF" w14:textId="77777777" w:rsidR="00197109" w:rsidRDefault="00D770CC" w:rsidP="009F68E4">
      <w:pPr>
        <w:pStyle w:val="14"/>
      </w:pPr>
      <w:r>
        <w:rPr>
          <w:rFonts w:hint="eastAsia"/>
        </w:rPr>
        <w:t>10.“110上市公司”：纳税人在中国境内上市的选择“境内”；在中国境外上市的选择“境外”；在境内外同时上市的可同时选择；其他选择“否”。纳税人在中国香港上市的，参照境外上市相关规定选择。</w:t>
      </w:r>
    </w:p>
    <w:p w14:paraId="148104DA" w14:textId="77777777" w:rsidR="00197109" w:rsidRDefault="00D770CC" w:rsidP="009F68E4">
      <w:pPr>
        <w:pStyle w:val="14"/>
      </w:pPr>
      <w:bookmarkStart w:id="27" w:name="_Toc253278840_WPSOffice_Level1"/>
      <w:bookmarkStart w:id="28" w:name="_Toc54267524"/>
      <w:bookmarkStart w:id="29" w:name="_Toc2061221197_WPSOffice_Level1"/>
      <w:bookmarkStart w:id="30" w:name="_Toc54267891"/>
      <w:r>
        <w:rPr>
          <w:rFonts w:hint="eastAsia"/>
        </w:rPr>
        <w:t>二、</w:t>
      </w:r>
      <w:bookmarkStart w:id="31" w:name="_Hlk524760322"/>
      <w:r>
        <w:rPr>
          <w:rFonts w:hint="eastAsia"/>
        </w:rPr>
        <w:t>有关涉税事项</w:t>
      </w:r>
      <w:bookmarkEnd w:id="31"/>
      <w:r>
        <w:rPr>
          <w:rFonts w:hint="eastAsia"/>
        </w:rPr>
        <w:t>情况</w:t>
      </w:r>
      <w:bookmarkEnd w:id="27"/>
      <w:bookmarkEnd w:id="28"/>
      <w:bookmarkEnd w:id="29"/>
      <w:bookmarkEnd w:id="30"/>
    </w:p>
    <w:p w14:paraId="34A3D837" w14:textId="77777777" w:rsidR="00197109" w:rsidRDefault="00D770CC" w:rsidP="009F68E4">
      <w:pPr>
        <w:pStyle w:val="14"/>
      </w:pPr>
      <w:r>
        <w:rPr>
          <w:rFonts w:hint="eastAsia"/>
        </w:rPr>
        <w:t>本部分所列项目为条件必填（必选）内容，当纳税人存在或发生下列事项时，必须填报。纳税人未填报的，视同不存在或未发生下列事项。</w:t>
      </w:r>
    </w:p>
    <w:p w14:paraId="0CAA9897" w14:textId="77777777" w:rsidR="00197109" w:rsidRDefault="00D770CC" w:rsidP="009F68E4">
      <w:pPr>
        <w:pStyle w:val="14"/>
      </w:pPr>
      <w:r>
        <w:rPr>
          <w:rFonts w:hint="eastAsia"/>
        </w:rPr>
        <w:t>1.“201从事股权投资业务”：纳税人从事股权投资业务的（包括集团公司总部、创业投资企业等），选择“是”。</w:t>
      </w:r>
    </w:p>
    <w:p w14:paraId="07AC8DD5" w14:textId="77777777" w:rsidR="00197109" w:rsidRDefault="00D770CC" w:rsidP="009F68E4">
      <w:pPr>
        <w:pStyle w:val="14"/>
      </w:pPr>
      <w:r>
        <w:rPr>
          <w:rFonts w:hint="eastAsia"/>
        </w:rPr>
        <w:t>2.“202存在境外关联交易”：纳税人存在境外关联交易的，选择“是”。</w:t>
      </w:r>
    </w:p>
    <w:p w14:paraId="01C9E7F8" w14:textId="77777777" w:rsidR="00197109" w:rsidRDefault="00D770CC" w:rsidP="009F68E4">
      <w:pPr>
        <w:pStyle w:val="14"/>
      </w:pPr>
      <w:r>
        <w:rPr>
          <w:rFonts w:hint="eastAsia"/>
        </w:rPr>
        <w:t>3.“203境外所得信息”：填报纳税人与来源于中国境外所得的相关信息。</w:t>
      </w:r>
    </w:p>
    <w:p w14:paraId="39D4C26D" w14:textId="77777777" w:rsidR="00197109" w:rsidRDefault="00D770CC" w:rsidP="009F68E4">
      <w:pPr>
        <w:pStyle w:val="14"/>
      </w:pPr>
      <w:r>
        <w:rPr>
          <w:rFonts w:hint="eastAsia"/>
        </w:rPr>
        <w:t>（1）“203-1选择采用的境外所得抵免方式”：纳税人适用境外所得税收抵免政策，且根据《财政部 国家税务总局关于企业境外所得税收抵免有关问题的通知》（财税〔2009〕125号）、《财政部 税务总局关于完善企业境外所得税收抵免政策问题的通知》（财税〔2017〕84号）文件规定选择按国（地区）别分别计算其来源于境外的应纳税所得额，即“分国（地区）不分项”的，选择“分国（地区）不分项”；纳税人适用境外所得税收抵免政策，且根据财税〔2009〕125号、财税〔2017〕84号文件规定选择不按国（地区）别汇总计算其来源于境外的应纳税所得额，即“不分国（地区）不分</w:t>
      </w:r>
      <w:r>
        <w:rPr>
          <w:rFonts w:hint="eastAsia"/>
        </w:rPr>
        <w:lastRenderedPageBreak/>
        <w:t>项”的，选择“不分国（地区）不分项”。境外所得抵免方式一经选择，5年内不得变更。</w:t>
      </w:r>
    </w:p>
    <w:p w14:paraId="3233A552" w14:textId="77777777" w:rsidR="00197109" w:rsidRDefault="00D770CC" w:rsidP="009F68E4">
      <w:pPr>
        <w:pStyle w:val="14"/>
      </w:pPr>
      <w:r>
        <w:rPr>
          <w:rFonts w:hint="eastAsia"/>
        </w:rPr>
        <w:t>（2）“203-2新增境外直接投资信息”：填报纳税人符合享受境外所得免征企业所得税优惠政策条件的相关信息。本项目由在海南自由贸易港等特定地区设立的旅游业、现代服务业、高新技术产业且新增境外直接投资的企业填报。“产业类别”填报纳税人经营的产业类别，按“旅游业”、“现代服务业”、“高新技术产业”选择填报。</w:t>
      </w:r>
    </w:p>
    <w:p w14:paraId="0259FD7B" w14:textId="77777777" w:rsidR="00197109" w:rsidRDefault="00D770CC" w:rsidP="009F68E4">
      <w:pPr>
        <w:pStyle w:val="14"/>
      </w:pPr>
      <w:r>
        <w:rPr>
          <w:rFonts w:hint="eastAsia"/>
        </w:rPr>
        <w:t>4.“204有限合伙制创业投资企业的法人合伙人”：纳税人投资于有限合伙制创业投资企业且为其法人合伙人的，选择“是”。本项目中的有限合伙制创业投资企业的法人合伙人是指符合《中华人民共和国合伙企业法》《创业投资企业管理暂行办法》（国家发展和改革委员会令第39号）、《外商投资创业投资企业管理规定》（外经贸部、科技部、工商总局、税务总局、外汇管理局令2003年第2号发布，商务部令2015年第2号修改）、《私募投资基金监督管理暂行办法》(证监会令第105号)关于创业投资基金的特别规定等规定的创业投资企业法人合伙人。有限合伙制创业投资企业的法人合伙人无论是否享受企业所得税优惠</w:t>
      </w:r>
      <w:bookmarkStart w:id="32" w:name="_Hlk528834280"/>
      <w:r>
        <w:rPr>
          <w:rFonts w:hint="eastAsia"/>
        </w:rPr>
        <w:t>政策</w:t>
      </w:r>
      <w:bookmarkEnd w:id="32"/>
      <w:r>
        <w:rPr>
          <w:rFonts w:hint="eastAsia"/>
        </w:rPr>
        <w:t>，均应填报本项。</w:t>
      </w:r>
    </w:p>
    <w:p w14:paraId="515DFE1F" w14:textId="77777777" w:rsidR="00197109" w:rsidRDefault="00D770CC" w:rsidP="009F68E4">
      <w:pPr>
        <w:pStyle w:val="14"/>
      </w:pPr>
      <w:r>
        <w:rPr>
          <w:rFonts w:hint="eastAsia"/>
        </w:rPr>
        <w:t>5.“205创业投资企业”：纳税人为创业投资企业的，选择“是”。本项目中的创业投资企业是指依照《创业投资企业管理暂行办法》（国家发展和改革委员会令第39号）和《外商投资创业投资企业管理规定》（外经贸部、科技部、工商总局、税务总局、外汇管理局令2003年第2号发布，商务部令2015年第2号修改）、《私募投资基金监督管理暂行办法》(证监会令第105号)关于创业投资基金的特别规定等规定，在中华人民共和国境内设立的专门从事创业投资活动的企业或其他经济组织。创业投资企业无论是否享受企业所得税优惠政策，均应填报本项。</w:t>
      </w:r>
    </w:p>
    <w:p w14:paraId="1DEACC13" w14:textId="77777777" w:rsidR="00197109" w:rsidRDefault="00D770CC" w:rsidP="009F68E4">
      <w:pPr>
        <w:pStyle w:val="14"/>
      </w:pPr>
      <w:r>
        <w:rPr>
          <w:rFonts w:hint="eastAsia"/>
        </w:rPr>
        <w:t>6.“</w:t>
      </w:r>
      <w:bookmarkStart w:id="33" w:name="_Hlk525117424"/>
      <w:r>
        <w:rPr>
          <w:rFonts w:hint="eastAsia"/>
        </w:rPr>
        <w:t>206技术先进型服务企业类型</w:t>
      </w:r>
      <w:bookmarkEnd w:id="33"/>
      <w:r>
        <w:rPr>
          <w:rFonts w:hint="eastAsia"/>
        </w:rPr>
        <w:t>”：纳税人为经认定的技术先进型服务企业的，从《技术先进型服务企业类型代码表》中选择相应的代码填报本项。本项目中的经认定的技术先进型服务企业是指符合《财政部 税务总局 商务部 科技部 国家发展改革委关于将技术先进型服务企业所得税政策推广至全国实施的通知》（财税〔2017〕79号）、《财政部 税务总局 商务部 科技部 国家发展改革委关于将服务贸易创新发展试点地区技术先进型服务企业所得税政策推广至全国实施的通知》（财税〔2018〕44号）等文件规定的企业。经认定的技术先进型服务企业无论是否享受企业所得税优惠政策，均应填报本项。</w:t>
      </w:r>
    </w:p>
    <w:p w14:paraId="53A3B318" w14:textId="77777777" w:rsidR="00197109" w:rsidRDefault="00D770CC">
      <w:pPr>
        <w:pStyle w:val="aff1"/>
        <w:rPr>
          <w:rFonts w:ascii="宋体" w:eastAsia="宋体" w:hAnsi="宋体" w:cs="宋体"/>
        </w:rPr>
      </w:pPr>
      <w:bookmarkStart w:id="34" w:name="_Hlk525117364"/>
      <w:bookmarkStart w:id="35" w:name="_Toc1367389218_WPSOffice_Level2"/>
      <w:bookmarkStart w:id="36" w:name="_Toc620676090_WPSOffice_Level2"/>
      <w:bookmarkStart w:id="37" w:name="_Toc1340859130_WPSOffice_Level2"/>
      <w:r>
        <w:rPr>
          <w:rFonts w:ascii="宋体" w:eastAsia="宋体" w:hAnsi="宋体" w:cs="宋体" w:hint="eastAsia"/>
        </w:rPr>
        <w:lastRenderedPageBreak/>
        <w:t>技术先进型服务企业</w:t>
      </w:r>
      <w:bookmarkEnd w:id="34"/>
      <w:r>
        <w:rPr>
          <w:rFonts w:ascii="宋体" w:eastAsia="宋体" w:hAnsi="宋体" w:cs="宋体" w:hint="eastAsia"/>
        </w:rPr>
        <w:t>类型代码表</w:t>
      </w:r>
      <w:bookmarkEnd w:id="35"/>
      <w:bookmarkEnd w:id="36"/>
      <w:bookmarkEnd w:id="3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52"/>
        <w:gridCol w:w="3066"/>
        <w:gridCol w:w="3681"/>
      </w:tblGrid>
      <w:tr w:rsidR="00197109" w14:paraId="7F7F1A7D" w14:textId="77777777">
        <w:trPr>
          <w:trHeight w:val="123"/>
          <w:jc w:val="center"/>
        </w:trPr>
        <w:tc>
          <w:tcPr>
            <w:tcW w:w="1252" w:type="dxa"/>
            <w:vMerge w:val="restart"/>
            <w:tcBorders>
              <w:tl2br w:val="nil"/>
              <w:tr2bl w:val="nil"/>
            </w:tcBorders>
            <w:vAlign w:val="center"/>
          </w:tcPr>
          <w:p w14:paraId="4A1A706B" w14:textId="77777777"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代码</w:t>
            </w:r>
          </w:p>
        </w:tc>
        <w:tc>
          <w:tcPr>
            <w:tcW w:w="6747" w:type="dxa"/>
            <w:gridSpan w:val="2"/>
            <w:tcBorders>
              <w:tl2br w:val="nil"/>
              <w:tr2bl w:val="nil"/>
            </w:tcBorders>
            <w:vAlign w:val="center"/>
          </w:tcPr>
          <w:p w14:paraId="73578465" w14:textId="77777777"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类型</w:t>
            </w:r>
          </w:p>
        </w:tc>
      </w:tr>
      <w:tr w:rsidR="00197109" w14:paraId="50273E9C" w14:textId="77777777">
        <w:trPr>
          <w:trHeight w:val="185"/>
          <w:jc w:val="center"/>
        </w:trPr>
        <w:tc>
          <w:tcPr>
            <w:tcW w:w="1252" w:type="dxa"/>
            <w:vMerge/>
            <w:tcBorders>
              <w:tl2br w:val="nil"/>
              <w:tr2bl w:val="nil"/>
            </w:tcBorders>
            <w:vAlign w:val="center"/>
          </w:tcPr>
          <w:p w14:paraId="4A281ABB" w14:textId="77777777" w:rsidR="00197109" w:rsidRDefault="00197109">
            <w:pPr>
              <w:widowControl/>
              <w:jc w:val="center"/>
              <w:rPr>
                <w:rFonts w:ascii="宋体" w:hAnsi="宋体" w:cs="宋体"/>
                <w:b/>
                <w:kern w:val="0"/>
                <w:sz w:val="20"/>
                <w:szCs w:val="20"/>
              </w:rPr>
            </w:pPr>
          </w:p>
        </w:tc>
        <w:tc>
          <w:tcPr>
            <w:tcW w:w="3066" w:type="dxa"/>
            <w:tcBorders>
              <w:tl2br w:val="nil"/>
              <w:tr2bl w:val="nil"/>
            </w:tcBorders>
            <w:vAlign w:val="center"/>
          </w:tcPr>
          <w:p w14:paraId="7F96525E" w14:textId="77777777"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大类</w:t>
            </w:r>
          </w:p>
        </w:tc>
        <w:tc>
          <w:tcPr>
            <w:tcW w:w="3681" w:type="dxa"/>
            <w:tcBorders>
              <w:tl2br w:val="nil"/>
              <w:tr2bl w:val="nil"/>
            </w:tcBorders>
            <w:vAlign w:val="center"/>
          </w:tcPr>
          <w:p w14:paraId="44E2E991" w14:textId="77777777"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小类</w:t>
            </w:r>
          </w:p>
        </w:tc>
      </w:tr>
      <w:tr w:rsidR="00197109" w14:paraId="6DB7948E" w14:textId="77777777">
        <w:trPr>
          <w:trHeight w:val="233"/>
          <w:jc w:val="center"/>
        </w:trPr>
        <w:tc>
          <w:tcPr>
            <w:tcW w:w="1252" w:type="dxa"/>
            <w:tcBorders>
              <w:tl2br w:val="nil"/>
              <w:tr2bl w:val="nil"/>
            </w:tcBorders>
          </w:tcPr>
          <w:p w14:paraId="0C99C5D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110</w:t>
            </w:r>
          </w:p>
        </w:tc>
        <w:tc>
          <w:tcPr>
            <w:tcW w:w="3066" w:type="dxa"/>
            <w:vMerge w:val="restart"/>
            <w:tcBorders>
              <w:tl2br w:val="nil"/>
              <w:tr2bl w:val="nil"/>
            </w:tcBorders>
            <w:vAlign w:val="center"/>
          </w:tcPr>
          <w:p w14:paraId="02474A15"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服务外包类</w:t>
            </w:r>
          </w:p>
        </w:tc>
        <w:tc>
          <w:tcPr>
            <w:tcW w:w="3681" w:type="dxa"/>
            <w:tcBorders>
              <w:tl2br w:val="nil"/>
              <w:tr2bl w:val="nil"/>
            </w:tcBorders>
            <w:vAlign w:val="center"/>
          </w:tcPr>
          <w:p w14:paraId="03F1C8F8"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信息技术外包服务（ITO）</w:t>
            </w:r>
          </w:p>
        </w:tc>
      </w:tr>
      <w:tr w:rsidR="00197109" w14:paraId="4BD50119" w14:textId="77777777">
        <w:trPr>
          <w:trHeight w:val="283"/>
          <w:jc w:val="center"/>
        </w:trPr>
        <w:tc>
          <w:tcPr>
            <w:tcW w:w="1252" w:type="dxa"/>
            <w:tcBorders>
              <w:tl2br w:val="nil"/>
              <w:tr2bl w:val="nil"/>
            </w:tcBorders>
          </w:tcPr>
          <w:p w14:paraId="36CB00D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120</w:t>
            </w:r>
          </w:p>
        </w:tc>
        <w:tc>
          <w:tcPr>
            <w:tcW w:w="3066" w:type="dxa"/>
            <w:vMerge/>
            <w:tcBorders>
              <w:tl2br w:val="nil"/>
              <w:tr2bl w:val="nil"/>
            </w:tcBorders>
            <w:vAlign w:val="center"/>
          </w:tcPr>
          <w:p w14:paraId="24EC0D00" w14:textId="77777777" w:rsidR="00197109" w:rsidRDefault="00197109">
            <w:pPr>
              <w:widowControl/>
              <w:jc w:val="left"/>
              <w:rPr>
                <w:rFonts w:ascii="宋体" w:hAnsi="宋体" w:cs="宋体"/>
                <w:kern w:val="0"/>
                <w:sz w:val="20"/>
                <w:szCs w:val="20"/>
              </w:rPr>
            </w:pPr>
          </w:p>
        </w:tc>
        <w:tc>
          <w:tcPr>
            <w:tcW w:w="3681" w:type="dxa"/>
            <w:tcBorders>
              <w:tl2br w:val="nil"/>
              <w:tr2bl w:val="nil"/>
            </w:tcBorders>
            <w:vAlign w:val="center"/>
          </w:tcPr>
          <w:p w14:paraId="0EBB8B20"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技术性业务流程外包服务（BPO）</w:t>
            </w:r>
          </w:p>
        </w:tc>
      </w:tr>
      <w:tr w:rsidR="00197109" w14:paraId="04D5DEB0" w14:textId="77777777">
        <w:trPr>
          <w:trHeight w:val="283"/>
          <w:jc w:val="center"/>
        </w:trPr>
        <w:tc>
          <w:tcPr>
            <w:tcW w:w="1252" w:type="dxa"/>
            <w:tcBorders>
              <w:tl2br w:val="nil"/>
              <w:tr2bl w:val="nil"/>
            </w:tcBorders>
          </w:tcPr>
          <w:p w14:paraId="4597F7F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130</w:t>
            </w:r>
          </w:p>
        </w:tc>
        <w:tc>
          <w:tcPr>
            <w:tcW w:w="3066" w:type="dxa"/>
            <w:vMerge/>
            <w:tcBorders>
              <w:tl2br w:val="nil"/>
              <w:tr2bl w:val="nil"/>
            </w:tcBorders>
            <w:vAlign w:val="center"/>
          </w:tcPr>
          <w:p w14:paraId="720FCCE9" w14:textId="77777777" w:rsidR="00197109" w:rsidRDefault="00197109">
            <w:pPr>
              <w:widowControl/>
              <w:jc w:val="left"/>
              <w:rPr>
                <w:rFonts w:ascii="宋体" w:hAnsi="宋体" w:cs="宋体"/>
                <w:kern w:val="0"/>
                <w:sz w:val="20"/>
                <w:szCs w:val="20"/>
              </w:rPr>
            </w:pPr>
          </w:p>
        </w:tc>
        <w:tc>
          <w:tcPr>
            <w:tcW w:w="3681" w:type="dxa"/>
            <w:tcBorders>
              <w:tl2br w:val="nil"/>
              <w:tr2bl w:val="nil"/>
            </w:tcBorders>
            <w:vAlign w:val="center"/>
          </w:tcPr>
          <w:p w14:paraId="63350A37" w14:textId="77777777" w:rsidR="00197109" w:rsidRDefault="00D770CC">
            <w:pPr>
              <w:jc w:val="left"/>
              <w:rPr>
                <w:rFonts w:ascii="宋体" w:hAnsi="宋体" w:cs="宋体"/>
                <w:kern w:val="0"/>
                <w:sz w:val="20"/>
                <w:szCs w:val="20"/>
              </w:rPr>
            </w:pPr>
            <w:r>
              <w:rPr>
                <w:rFonts w:ascii="宋体" w:hAnsi="宋体" w:cs="宋体" w:hint="eastAsia"/>
                <w:kern w:val="0"/>
                <w:sz w:val="20"/>
                <w:szCs w:val="20"/>
              </w:rPr>
              <w:t>技术性知识流程外包服务（KPO）</w:t>
            </w:r>
          </w:p>
        </w:tc>
      </w:tr>
      <w:tr w:rsidR="00197109" w14:paraId="20F26AB1" w14:textId="77777777">
        <w:trPr>
          <w:trHeight w:val="52"/>
          <w:jc w:val="center"/>
        </w:trPr>
        <w:tc>
          <w:tcPr>
            <w:tcW w:w="1252" w:type="dxa"/>
            <w:tcBorders>
              <w:tl2br w:val="nil"/>
              <w:tr2bl w:val="nil"/>
            </w:tcBorders>
          </w:tcPr>
          <w:p w14:paraId="1BCCBF5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210</w:t>
            </w:r>
          </w:p>
        </w:tc>
        <w:tc>
          <w:tcPr>
            <w:tcW w:w="3066" w:type="dxa"/>
            <w:vMerge w:val="restart"/>
            <w:tcBorders>
              <w:tl2br w:val="nil"/>
              <w:tr2bl w:val="nil"/>
            </w:tcBorders>
            <w:vAlign w:val="center"/>
          </w:tcPr>
          <w:p w14:paraId="18D4FEF7"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服务贸易类</w:t>
            </w:r>
          </w:p>
        </w:tc>
        <w:tc>
          <w:tcPr>
            <w:tcW w:w="3681" w:type="dxa"/>
            <w:tcBorders>
              <w:tl2br w:val="nil"/>
              <w:tr2bl w:val="nil"/>
            </w:tcBorders>
            <w:vAlign w:val="center"/>
          </w:tcPr>
          <w:p w14:paraId="3E461077"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计算机和信息服务</w:t>
            </w:r>
          </w:p>
        </w:tc>
      </w:tr>
      <w:tr w:rsidR="00197109" w14:paraId="27C97607" w14:textId="77777777">
        <w:trPr>
          <w:trHeight w:val="283"/>
          <w:jc w:val="center"/>
        </w:trPr>
        <w:tc>
          <w:tcPr>
            <w:tcW w:w="1252" w:type="dxa"/>
            <w:tcBorders>
              <w:tl2br w:val="nil"/>
              <w:tr2bl w:val="nil"/>
            </w:tcBorders>
          </w:tcPr>
          <w:p w14:paraId="0EF3CA6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220</w:t>
            </w:r>
          </w:p>
        </w:tc>
        <w:tc>
          <w:tcPr>
            <w:tcW w:w="3066" w:type="dxa"/>
            <w:vMerge/>
            <w:tcBorders>
              <w:tl2br w:val="nil"/>
              <w:tr2bl w:val="nil"/>
            </w:tcBorders>
            <w:vAlign w:val="center"/>
          </w:tcPr>
          <w:p w14:paraId="39A819BF" w14:textId="77777777" w:rsidR="00197109" w:rsidRDefault="00197109">
            <w:pPr>
              <w:widowControl/>
              <w:jc w:val="left"/>
              <w:rPr>
                <w:rFonts w:ascii="宋体" w:hAnsi="宋体" w:cs="宋体"/>
                <w:kern w:val="0"/>
                <w:sz w:val="20"/>
                <w:szCs w:val="20"/>
              </w:rPr>
            </w:pPr>
          </w:p>
        </w:tc>
        <w:tc>
          <w:tcPr>
            <w:tcW w:w="3681" w:type="dxa"/>
            <w:tcBorders>
              <w:tl2br w:val="nil"/>
              <w:tr2bl w:val="nil"/>
            </w:tcBorders>
            <w:vAlign w:val="center"/>
          </w:tcPr>
          <w:p w14:paraId="00F08FCE"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研究开发和技术服务</w:t>
            </w:r>
          </w:p>
        </w:tc>
      </w:tr>
      <w:tr w:rsidR="00197109" w14:paraId="598E83C2" w14:textId="77777777">
        <w:trPr>
          <w:trHeight w:val="283"/>
          <w:jc w:val="center"/>
        </w:trPr>
        <w:tc>
          <w:tcPr>
            <w:tcW w:w="1252" w:type="dxa"/>
            <w:tcBorders>
              <w:tl2br w:val="nil"/>
              <w:tr2bl w:val="nil"/>
            </w:tcBorders>
          </w:tcPr>
          <w:p w14:paraId="76C1BA1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230</w:t>
            </w:r>
          </w:p>
        </w:tc>
        <w:tc>
          <w:tcPr>
            <w:tcW w:w="3066" w:type="dxa"/>
            <w:vMerge/>
            <w:tcBorders>
              <w:tl2br w:val="nil"/>
              <w:tr2bl w:val="nil"/>
            </w:tcBorders>
            <w:vAlign w:val="center"/>
          </w:tcPr>
          <w:p w14:paraId="010DF27F" w14:textId="77777777" w:rsidR="00197109" w:rsidRDefault="00197109">
            <w:pPr>
              <w:widowControl/>
              <w:jc w:val="left"/>
              <w:rPr>
                <w:rFonts w:ascii="宋体" w:hAnsi="宋体" w:cs="宋体"/>
                <w:kern w:val="0"/>
                <w:sz w:val="20"/>
                <w:szCs w:val="20"/>
              </w:rPr>
            </w:pPr>
          </w:p>
        </w:tc>
        <w:tc>
          <w:tcPr>
            <w:tcW w:w="3681" w:type="dxa"/>
            <w:tcBorders>
              <w:tl2br w:val="nil"/>
              <w:tr2bl w:val="nil"/>
            </w:tcBorders>
            <w:vAlign w:val="center"/>
          </w:tcPr>
          <w:p w14:paraId="0F1CA910"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文化技术服务</w:t>
            </w:r>
          </w:p>
        </w:tc>
      </w:tr>
      <w:tr w:rsidR="00197109" w14:paraId="45FBE532" w14:textId="77777777">
        <w:trPr>
          <w:trHeight w:val="283"/>
          <w:jc w:val="center"/>
        </w:trPr>
        <w:tc>
          <w:tcPr>
            <w:tcW w:w="1252" w:type="dxa"/>
            <w:tcBorders>
              <w:tl2br w:val="nil"/>
              <w:tr2bl w:val="nil"/>
            </w:tcBorders>
          </w:tcPr>
          <w:p w14:paraId="4B61909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240</w:t>
            </w:r>
          </w:p>
        </w:tc>
        <w:tc>
          <w:tcPr>
            <w:tcW w:w="3066" w:type="dxa"/>
            <w:vMerge/>
            <w:tcBorders>
              <w:tl2br w:val="nil"/>
              <w:tr2bl w:val="nil"/>
            </w:tcBorders>
            <w:vAlign w:val="center"/>
          </w:tcPr>
          <w:p w14:paraId="78F5C52D" w14:textId="77777777" w:rsidR="00197109" w:rsidRDefault="00197109">
            <w:pPr>
              <w:widowControl/>
              <w:jc w:val="left"/>
              <w:rPr>
                <w:rFonts w:ascii="宋体" w:hAnsi="宋体" w:cs="宋体"/>
                <w:kern w:val="0"/>
                <w:sz w:val="20"/>
                <w:szCs w:val="20"/>
              </w:rPr>
            </w:pPr>
          </w:p>
        </w:tc>
        <w:tc>
          <w:tcPr>
            <w:tcW w:w="3681" w:type="dxa"/>
            <w:tcBorders>
              <w:tl2br w:val="nil"/>
              <w:tr2bl w:val="nil"/>
            </w:tcBorders>
            <w:vAlign w:val="center"/>
          </w:tcPr>
          <w:p w14:paraId="079A5001"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中医药医疗服务</w:t>
            </w:r>
          </w:p>
        </w:tc>
      </w:tr>
    </w:tbl>
    <w:p w14:paraId="6B9476CB" w14:textId="77777777" w:rsidR="00197109" w:rsidRDefault="00D770CC" w:rsidP="009F68E4">
      <w:pPr>
        <w:pStyle w:val="14"/>
      </w:pPr>
      <w:r>
        <w:rPr>
          <w:rFonts w:hint="eastAsia"/>
        </w:rPr>
        <w:t>7.“207非营利组织”：纳税人为非营利组织的，选择“是”。</w:t>
      </w:r>
    </w:p>
    <w:p w14:paraId="399E3C76" w14:textId="77777777" w:rsidR="00197109" w:rsidRDefault="00D770CC" w:rsidP="009F68E4">
      <w:pPr>
        <w:pStyle w:val="14"/>
      </w:pPr>
      <w:r>
        <w:rPr>
          <w:rFonts w:hint="eastAsia"/>
        </w:rPr>
        <w:t>8.“208软件、集成电路企业类型”：适用纳税人根据《企业所得税年度纳税申报基础信息表》（A000000）“208软件、集成电路企业类型”填报的企业类型和实际经营情况，从《软件、集成电路企业优惠方式代码表》“代码”列中选择相应代码填报。软件、集成电路企业若符合相关企业所得税优惠政策条件的，无论是否享受企业所得税优惠，均应填报本项，且仅可从中选择一项填列。</w:t>
      </w:r>
    </w:p>
    <w:p w14:paraId="0682584E" w14:textId="77777777" w:rsidR="00197109" w:rsidRDefault="00D770CC">
      <w:pPr>
        <w:pStyle w:val="aff1"/>
        <w:rPr>
          <w:rFonts w:ascii="宋体" w:eastAsia="宋体" w:hAnsi="宋体" w:cs="宋体"/>
        </w:rPr>
      </w:pPr>
      <w:bookmarkStart w:id="38" w:name="_Toc1937276247_WPSOffice_Level2"/>
      <w:bookmarkStart w:id="39" w:name="_Toc558995538_WPSOffice_Level2"/>
      <w:bookmarkStart w:id="40" w:name="_Toc1117467898_WPSOffice_Level2"/>
      <w:r>
        <w:rPr>
          <w:rFonts w:ascii="宋体" w:eastAsia="宋体" w:hAnsi="宋体" w:cs="宋体" w:hint="eastAsia"/>
        </w:rPr>
        <w:t>软件、集成电路企业类型代码表</w:t>
      </w:r>
      <w:bookmarkEnd w:id="38"/>
      <w:bookmarkEnd w:id="39"/>
      <w:bookmarkEnd w:id="40"/>
    </w:p>
    <w:tbl>
      <w:tblPr>
        <w:tblW w:w="452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5"/>
        <w:gridCol w:w="2382"/>
        <w:gridCol w:w="5261"/>
      </w:tblGrid>
      <w:tr w:rsidR="00197109" w14:paraId="346454DE" w14:textId="77777777">
        <w:trPr>
          <w:trHeight w:val="282"/>
          <w:jc w:val="center"/>
        </w:trPr>
        <w:tc>
          <w:tcPr>
            <w:tcW w:w="395" w:type="pct"/>
            <w:vMerge w:val="restart"/>
            <w:tcBorders>
              <w:tl2br w:val="nil"/>
              <w:tr2bl w:val="nil"/>
            </w:tcBorders>
            <w:noWrap/>
            <w:vAlign w:val="center"/>
          </w:tcPr>
          <w:p w14:paraId="51826F3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代码</w:t>
            </w:r>
          </w:p>
        </w:tc>
        <w:tc>
          <w:tcPr>
            <w:tcW w:w="4604" w:type="pct"/>
            <w:gridSpan w:val="2"/>
            <w:tcBorders>
              <w:tl2br w:val="nil"/>
              <w:tr2bl w:val="nil"/>
            </w:tcBorders>
            <w:noWrap/>
            <w:vAlign w:val="center"/>
          </w:tcPr>
          <w:p w14:paraId="13F18AB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类型</w:t>
            </w:r>
          </w:p>
        </w:tc>
      </w:tr>
      <w:tr w:rsidR="00197109" w14:paraId="05356791" w14:textId="77777777">
        <w:trPr>
          <w:trHeight w:val="282"/>
          <w:jc w:val="center"/>
        </w:trPr>
        <w:tc>
          <w:tcPr>
            <w:tcW w:w="395" w:type="pct"/>
            <w:vMerge/>
            <w:tcBorders>
              <w:tl2br w:val="nil"/>
              <w:tr2bl w:val="nil"/>
            </w:tcBorders>
            <w:vAlign w:val="center"/>
          </w:tcPr>
          <w:p w14:paraId="0818AB2F" w14:textId="77777777" w:rsidR="00197109" w:rsidRDefault="00197109">
            <w:pPr>
              <w:widowControl/>
              <w:jc w:val="left"/>
              <w:rPr>
                <w:rFonts w:ascii="宋体" w:hAnsi="宋体" w:cs="宋体"/>
                <w:kern w:val="0"/>
                <w:sz w:val="20"/>
                <w:szCs w:val="20"/>
              </w:rPr>
            </w:pPr>
          </w:p>
        </w:tc>
        <w:tc>
          <w:tcPr>
            <w:tcW w:w="1435" w:type="pct"/>
            <w:tcBorders>
              <w:tl2br w:val="nil"/>
              <w:tr2bl w:val="nil"/>
            </w:tcBorders>
            <w:noWrap/>
            <w:vAlign w:val="center"/>
          </w:tcPr>
          <w:p w14:paraId="356BD81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大类</w:t>
            </w:r>
          </w:p>
        </w:tc>
        <w:tc>
          <w:tcPr>
            <w:tcW w:w="3168" w:type="pct"/>
            <w:tcBorders>
              <w:tl2br w:val="nil"/>
              <w:tr2bl w:val="nil"/>
            </w:tcBorders>
            <w:noWrap/>
            <w:vAlign w:val="center"/>
          </w:tcPr>
          <w:p w14:paraId="054D655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中类</w:t>
            </w:r>
          </w:p>
        </w:tc>
      </w:tr>
      <w:tr w:rsidR="00197109" w14:paraId="64BA2F8E" w14:textId="77777777">
        <w:trPr>
          <w:trHeight w:val="282"/>
          <w:jc w:val="center"/>
        </w:trPr>
        <w:tc>
          <w:tcPr>
            <w:tcW w:w="395" w:type="pct"/>
            <w:tcBorders>
              <w:tl2br w:val="nil"/>
              <w:tr2bl w:val="nil"/>
            </w:tcBorders>
            <w:noWrap/>
            <w:vAlign w:val="center"/>
          </w:tcPr>
          <w:p w14:paraId="6CD2D88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110</w:t>
            </w:r>
          </w:p>
        </w:tc>
        <w:tc>
          <w:tcPr>
            <w:tcW w:w="1435" w:type="pct"/>
            <w:vMerge w:val="restart"/>
            <w:tcBorders>
              <w:tl2br w:val="nil"/>
              <w:tr2bl w:val="nil"/>
            </w:tcBorders>
            <w:vAlign w:val="center"/>
          </w:tcPr>
          <w:p w14:paraId="6FCA7FDF"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100集成电路生产企业</w:t>
            </w:r>
          </w:p>
        </w:tc>
        <w:tc>
          <w:tcPr>
            <w:tcW w:w="3168" w:type="pct"/>
            <w:tcBorders>
              <w:tl2br w:val="nil"/>
              <w:tr2bl w:val="nil"/>
            </w:tcBorders>
            <w:noWrap/>
            <w:vAlign w:val="center"/>
          </w:tcPr>
          <w:p w14:paraId="46988885"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线宽小于0.8微米（含）的企业（延续到期）</w:t>
            </w:r>
          </w:p>
        </w:tc>
      </w:tr>
      <w:tr w:rsidR="00197109" w14:paraId="69AEFC66" w14:textId="77777777">
        <w:trPr>
          <w:trHeight w:val="282"/>
          <w:jc w:val="center"/>
        </w:trPr>
        <w:tc>
          <w:tcPr>
            <w:tcW w:w="395" w:type="pct"/>
            <w:tcBorders>
              <w:tl2br w:val="nil"/>
              <w:tr2bl w:val="nil"/>
            </w:tcBorders>
            <w:noWrap/>
            <w:vAlign w:val="center"/>
          </w:tcPr>
          <w:p w14:paraId="55BF413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120</w:t>
            </w:r>
          </w:p>
        </w:tc>
        <w:tc>
          <w:tcPr>
            <w:tcW w:w="1435" w:type="pct"/>
            <w:vMerge/>
            <w:tcBorders>
              <w:tl2br w:val="nil"/>
              <w:tr2bl w:val="nil"/>
            </w:tcBorders>
            <w:vAlign w:val="center"/>
          </w:tcPr>
          <w:p w14:paraId="25369528" w14:textId="77777777" w:rsidR="00197109" w:rsidRDefault="00197109">
            <w:pPr>
              <w:widowControl/>
              <w:jc w:val="left"/>
              <w:rPr>
                <w:rFonts w:ascii="宋体" w:hAnsi="宋体" w:cs="宋体"/>
                <w:kern w:val="0"/>
                <w:sz w:val="20"/>
                <w:szCs w:val="20"/>
              </w:rPr>
            </w:pPr>
          </w:p>
        </w:tc>
        <w:tc>
          <w:tcPr>
            <w:tcW w:w="3168" w:type="pct"/>
            <w:tcBorders>
              <w:tl2br w:val="nil"/>
              <w:tr2bl w:val="nil"/>
            </w:tcBorders>
            <w:noWrap/>
            <w:vAlign w:val="center"/>
          </w:tcPr>
          <w:p w14:paraId="3A04EAC3"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线宽小于0.25微米的企业（延续到期）</w:t>
            </w:r>
          </w:p>
        </w:tc>
      </w:tr>
      <w:tr w:rsidR="00197109" w14:paraId="32C87F12" w14:textId="77777777">
        <w:trPr>
          <w:trHeight w:val="282"/>
          <w:jc w:val="center"/>
        </w:trPr>
        <w:tc>
          <w:tcPr>
            <w:tcW w:w="395" w:type="pct"/>
            <w:tcBorders>
              <w:tl2br w:val="nil"/>
              <w:tr2bl w:val="nil"/>
            </w:tcBorders>
            <w:noWrap/>
            <w:vAlign w:val="center"/>
          </w:tcPr>
          <w:p w14:paraId="7915D2C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130</w:t>
            </w:r>
          </w:p>
        </w:tc>
        <w:tc>
          <w:tcPr>
            <w:tcW w:w="1435" w:type="pct"/>
            <w:vMerge/>
            <w:tcBorders>
              <w:tl2br w:val="nil"/>
              <w:tr2bl w:val="nil"/>
            </w:tcBorders>
            <w:vAlign w:val="center"/>
          </w:tcPr>
          <w:p w14:paraId="55443AEA" w14:textId="77777777" w:rsidR="00197109" w:rsidRDefault="00197109">
            <w:pPr>
              <w:widowControl/>
              <w:jc w:val="left"/>
              <w:rPr>
                <w:rFonts w:ascii="宋体" w:hAnsi="宋体" w:cs="宋体"/>
                <w:kern w:val="0"/>
                <w:sz w:val="20"/>
                <w:szCs w:val="20"/>
              </w:rPr>
            </w:pPr>
          </w:p>
        </w:tc>
        <w:tc>
          <w:tcPr>
            <w:tcW w:w="3168" w:type="pct"/>
            <w:tcBorders>
              <w:tl2br w:val="nil"/>
              <w:tr2bl w:val="nil"/>
            </w:tcBorders>
            <w:noWrap/>
            <w:vAlign w:val="center"/>
          </w:tcPr>
          <w:p w14:paraId="35951161"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投资额超过80亿元的企业（延续到期）</w:t>
            </w:r>
          </w:p>
        </w:tc>
      </w:tr>
      <w:tr w:rsidR="00197109" w14:paraId="53EB0243" w14:textId="77777777">
        <w:trPr>
          <w:trHeight w:val="282"/>
          <w:jc w:val="center"/>
        </w:trPr>
        <w:tc>
          <w:tcPr>
            <w:tcW w:w="395" w:type="pct"/>
            <w:tcBorders>
              <w:tl2br w:val="nil"/>
              <w:tr2bl w:val="nil"/>
            </w:tcBorders>
            <w:noWrap/>
            <w:vAlign w:val="center"/>
          </w:tcPr>
          <w:p w14:paraId="50BF9E4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131</w:t>
            </w:r>
          </w:p>
        </w:tc>
        <w:tc>
          <w:tcPr>
            <w:tcW w:w="1435" w:type="pct"/>
            <w:vMerge/>
            <w:tcBorders>
              <w:tl2br w:val="nil"/>
              <w:tr2bl w:val="nil"/>
            </w:tcBorders>
            <w:vAlign w:val="center"/>
          </w:tcPr>
          <w:p w14:paraId="62288B65" w14:textId="77777777" w:rsidR="00197109" w:rsidRDefault="00197109">
            <w:pPr>
              <w:widowControl/>
              <w:jc w:val="left"/>
              <w:rPr>
                <w:rFonts w:ascii="宋体" w:hAnsi="宋体" w:cs="宋体"/>
                <w:kern w:val="0"/>
                <w:sz w:val="20"/>
                <w:szCs w:val="20"/>
              </w:rPr>
            </w:pPr>
          </w:p>
        </w:tc>
        <w:tc>
          <w:tcPr>
            <w:tcW w:w="3168" w:type="pct"/>
            <w:tcBorders>
              <w:tl2br w:val="nil"/>
              <w:tr2bl w:val="nil"/>
            </w:tcBorders>
            <w:noWrap/>
            <w:vAlign w:val="center"/>
          </w:tcPr>
          <w:p w14:paraId="48788DF6"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投资额超过150亿元的企业（延续到期）</w:t>
            </w:r>
          </w:p>
        </w:tc>
      </w:tr>
      <w:tr w:rsidR="00197109" w14:paraId="00583CA4" w14:textId="77777777">
        <w:trPr>
          <w:trHeight w:val="282"/>
          <w:jc w:val="center"/>
        </w:trPr>
        <w:tc>
          <w:tcPr>
            <w:tcW w:w="395" w:type="pct"/>
            <w:tcBorders>
              <w:tl2br w:val="nil"/>
              <w:tr2bl w:val="nil"/>
            </w:tcBorders>
            <w:noWrap/>
            <w:vAlign w:val="center"/>
          </w:tcPr>
          <w:p w14:paraId="79C2B3C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140</w:t>
            </w:r>
          </w:p>
        </w:tc>
        <w:tc>
          <w:tcPr>
            <w:tcW w:w="1435" w:type="pct"/>
            <w:vMerge/>
            <w:tcBorders>
              <w:tl2br w:val="nil"/>
              <w:tr2bl w:val="nil"/>
            </w:tcBorders>
            <w:vAlign w:val="center"/>
          </w:tcPr>
          <w:p w14:paraId="3D76F723" w14:textId="77777777" w:rsidR="00197109" w:rsidRDefault="00197109">
            <w:pPr>
              <w:widowControl/>
              <w:jc w:val="left"/>
              <w:rPr>
                <w:rFonts w:ascii="宋体" w:hAnsi="宋体" w:cs="宋体"/>
                <w:kern w:val="0"/>
                <w:sz w:val="20"/>
                <w:szCs w:val="20"/>
              </w:rPr>
            </w:pPr>
          </w:p>
        </w:tc>
        <w:tc>
          <w:tcPr>
            <w:tcW w:w="3168" w:type="pct"/>
            <w:tcBorders>
              <w:tl2br w:val="nil"/>
              <w:tr2bl w:val="nil"/>
            </w:tcBorders>
            <w:noWrap/>
            <w:vAlign w:val="center"/>
          </w:tcPr>
          <w:p w14:paraId="17F3D5A8"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线宽小于130纳米（含）的企业</w:t>
            </w:r>
          </w:p>
        </w:tc>
      </w:tr>
      <w:tr w:rsidR="00197109" w14:paraId="5F4E5004" w14:textId="77777777">
        <w:trPr>
          <w:trHeight w:val="282"/>
          <w:jc w:val="center"/>
        </w:trPr>
        <w:tc>
          <w:tcPr>
            <w:tcW w:w="395" w:type="pct"/>
            <w:tcBorders>
              <w:tl2br w:val="nil"/>
              <w:tr2bl w:val="nil"/>
            </w:tcBorders>
            <w:noWrap/>
            <w:vAlign w:val="center"/>
          </w:tcPr>
          <w:p w14:paraId="541B124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151</w:t>
            </w:r>
          </w:p>
        </w:tc>
        <w:tc>
          <w:tcPr>
            <w:tcW w:w="1435" w:type="pct"/>
            <w:vMerge/>
            <w:tcBorders>
              <w:tl2br w:val="nil"/>
              <w:tr2bl w:val="nil"/>
            </w:tcBorders>
            <w:vAlign w:val="center"/>
          </w:tcPr>
          <w:p w14:paraId="2D9A130E" w14:textId="77777777" w:rsidR="00197109" w:rsidRDefault="00197109">
            <w:pPr>
              <w:widowControl/>
              <w:jc w:val="left"/>
              <w:rPr>
                <w:rFonts w:ascii="宋体" w:hAnsi="宋体" w:cs="宋体"/>
                <w:kern w:val="0"/>
                <w:sz w:val="20"/>
                <w:szCs w:val="20"/>
              </w:rPr>
            </w:pPr>
          </w:p>
        </w:tc>
        <w:tc>
          <w:tcPr>
            <w:tcW w:w="3168" w:type="pct"/>
            <w:tcBorders>
              <w:tl2br w:val="nil"/>
              <w:tr2bl w:val="nil"/>
            </w:tcBorders>
            <w:noWrap/>
            <w:vAlign w:val="center"/>
          </w:tcPr>
          <w:p w14:paraId="0AD9C459"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线宽小于65纳米（含）的企业</w:t>
            </w:r>
          </w:p>
        </w:tc>
      </w:tr>
      <w:tr w:rsidR="00197109" w14:paraId="3E1F7C5C" w14:textId="77777777">
        <w:trPr>
          <w:trHeight w:val="282"/>
          <w:jc w:val="center"/>
        </w:trPr>
        <w:tc>
          <w:tcPr>
            <w:tcW w:w="395" w:type="pct"/>
            <w:tcBorders>
              <w:tl2br w:val="nil"/>
              <w:tr2bl w:val="nil"/>
            </w:tcBorders>
            <w:noWrap/>
            <w:vAlign w:val="center"/>
          </w:tcPr>
          <w:p w14:paraId="5A60807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160</w:t>
            </w:r>
          </w:p>
        </w:tc>
        <w:tc>
          <w:tcPr>
            <w:tcW w:w="1435" w:type="pct"/>
            <w:vMerge/>
            <w:tcBorders>
              <w:tl2br w:val="nil"/>
              <w:tr2bl w:val="nil"/>
            </w:tcBorders>
            <w:vAlign w:val="center"/>
          </w:tcPr>
          <w:p w14:paraId="432C6AD5" w14:textId="77777777" w:rsidR="00197109" w:rsidRDefault="00197109">
            <w:pPr>
              <w:widowControl/>
              <w:jc w:val="left"/>
              <w:rPr>
                <w:rFonts w:ascii="宋体" w:hAnsi="宋体" w:cs="宋体"/>
                <w:kern w:val="0"/>
                <w:sz w:val="20"/>
                <w:szCs w:val="20"/>
              </w:rPr>
            </w:pPr>
          </w:p>
        </w:tc>
        <w:tc>
          <w:tcPr>
            <w:tcW w:w="3168" w:type="pct"/>
            <w:tcBorders>
              <w:tl2br w:val="nil"/>
              <w:tr2bl w:val="nil"/>
            </w:tcBorders>
            <w:noWrap/>
            <w:vAlign w:val="center"/>
          </w:tcPr>
          <w:p w14:paraId="1A0B49EB"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线宽小于28纳米（含）的企业</w:t>
            </w:r>
          </w:p>
        </w:tc>
      </w:tr>
      <w:tr w:rsidR="00197109" w14:paraId="108B6C8F" w14:textId="77777777">
        <w:trPr>
          <w:trHeight w:val="282"/>
          <w:jc w:val="center"/>
        </w:trPr>
        <w:tc>
          <w:tcPr>
            <w:tcW w:w="395" w:type="pct"/>
            <w:tcBorders>
              <w:tl2br w:val="nil"/>
              <w:tr2bl w:val="nil"/>
            </w:tcBorders>
            <w:noWrap/>
            <w:vAlign w:val="center"/>
          </w:tcPr>
          <w:p w14:paraId="58F2B3E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240</w:t>
            </w:r>
          </w:p>
        </w:tc>
        <w:tc>
          <w:tcPr>
            <w:tcW w:w="1435" w:type="pct"/>
            <w:vMerge w:val="restart"/>
            <w:tcBorders>
              <w:tl2br w:val="nil"/>
              <w:tr2bl w:val="nil"/>
            </w:tcBorders>
            <w:noWrap/>
            <w:vAlign w:val="center"/>
          </w:tcPr>
          <w:p w14:paraId="71ECA6FE"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200集成电路设计企业</w:t>
            </w:r>
          </w:p>
        </w:tc>
        <w:tc>
          <w:tcPr>
            <w:tcW w:w="3168" w:type="pct"/>
            <w:tcBorders>
              <w:tl2br w:val="nil"/>
              <w:tr2bl w:val="nil"/>
            </w:tcBorders>
            <w:noWrap/>
            <w:vAlign w:val="center"/>
          </w:tcPr>
          <w:p w14:paraId="1ECF44B4"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集成电路设计企业</w:t>
            </w:r>
          </w:p>
        </w:tc>
      </w:tr>
      <w:tr w:rsidR="00197109" w14:paraId="1ADAF382" w14:textId="77777777">
        <w:trPr>
          <w:trHeight w:val="282"/>
          <w:jc w:val="center"/>
        </w:trPr>
        <w:tc>
          <w:tcPr>
            <w:tcW w:w="395" w:type="pct"/>
            <w:tcBorders>
              <w:tl2br w:val="nil"/>
              <w:tr2bl w:val="nil"/>
            </w:tcBorders>
            <w:noWrap/>
            <w:vAlign w:val="center"/>
          </w:tcPr>
          <w:p w14:paraId="4FD0622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250</w:t>
            </w:r>
          </w:p>
        </w:tc>
        <w:tc>
          <w:tcPr>
            <w:tcW w:w="1435" w:type="pct"/>
            <w:vMerge/>
            <w:tcBorders>
              <w:tl2br w:val="nil"/>
              <w:tr2bl w:val="nil"/>
            </w:tcBorders>
            <w:vAlign w:val="center"/>
          </w:tcPr>
          <w:p w14:paraId="08520820" w14:textId="77777777" w:rsidR="00197109" w:rsidRDefault="00197109">
            <w:pPr>
              <w:widowControl/>
              <w:jc w:val="left"/>
              <w:rPr>
                <w:rFonts w:ascii="宋体" w:hAnsi="宋体" w:cs="宋体"/>
                <w:kern w:val="0"/>
                <w:sz w:val="20"/>
                <w:szCs w:val="20"/>
              </w:rPr>
            </w:pPr>
          </w:p>
        </w:tc>
        <w:tc>
          <w:tcPr>
            <w:tcW w:w="3168" w:type="pct"/>
            <w:tcBorders>
              <w:tl2br w:val="nil"/>
              <w:tr2bl w:val="nil"/>
            </w:tcBorders>
            <w:noWrap/>
            <w:vAlign w:val="center"/>
          </w:tcPr>
          <w:p w14:paraId="4E0E6F91"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重点集成电路设计企业</w:t>
            </w:r>
          </w:p>
        </w:tc>
      </w:tr>
      <w:tr w:rsidR="00197109" w14:paraId="57380880" w14:textId="77777777">
        <w:trPr>
          <w:trHeight w:val="282"/>
          <w:jc w:val="center"/>
        </w:trPr>
        <w:tc>
          <w:tcPr>
            <w:tcW w:w="395" w:type="pct"/>
            <w:tcBorders>
              <w:tl2br w:val="nil"/>
              <w:tr2bl w:val="nil"/>
            </w:tcBorders>
            <w:noWrap/>
            <w:vAlign w:val="center"/>
          </w:tcPr>
          <w:p w14:paraId="5CBC6FE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330</w:t>
            </w:r>
          </w:p>
        </w:tc>
        <w:tc>
          <w:tcPr>
            <w:tcW w:w="1435" w:type="pct"/>
            <w:vMerge w:val="restart"/>
            <w:tcBorders>
              <w:tl2br w:val="nil"/>
              <w:tr2bl w:val="nil"/>
            </w:tcBorders>
            <w:noWrap/>
            <w:vAlign w:val="center"/>
          </w:tcPr>
          <w:p w14:paraId="441EF605"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300软件企业</w:t>
            </w:r>
          </w:p>
        </w:tc>
        <w:tc>
          <w:tcPr>
            <w:tcW w:w="3168" w:type="pct"/>
            <w:tcBorders>
              <w:tl2br w:val="nil"/>
              <w:tr2bl w:val="nil"/>
            </w:tcBorders>
            <w:noWrap/>
            <w:vAlign w:val="center"/>
          </w:tcPr>
          <w:p w14:paraId="72D1019E"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软件企业</w:t>
            </w:r>
          </w:p>
        </w:tc>
      </w:tr>
      <w:tr w:rsidR="00197109" w14:paraId="3B4DAE4C" w14:textId="77777777">
        <w:trPr>
          <w:trHeight w:val="282"/>
          <w:jc w:val="center"/>
        </w:trPr>
        <w:tc>
          <w:tcPr>
            <w:tcW w:w="395" w:type="pct"/>
            <w:tcBorders>
              <w:tl2br w:val="nil"/>
              <w:tr2bl w:val="nil"/>
            </w:tcBorders>
            <w:noWrap/>
            <w:vAlign w:val="center"/>
          </w:tcPr>
          <w:p w14:paraId="1BAB0B5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340</w:t>
            </w:r>
          </w:p>
        </w:tc>
        <w:tc>
          <w:tcPr>
            <w:tcW w:w="1435" w:type="pct"/>
            <w:vMerge/>
            <w:tcBorders>
              <w:tl2br w:val="nil"/>
              <w:tr2bl w:val="nil"/>
            </w:tcBorders>
            <w:vAlign w:val="center"/>
          </w:tcPr>
          <w:p w14:paraId="0BDDDCB9" w14:textId="77777777" w:rsidR="00197109" w:rsidRDefault="00197109">
            <w:pPr>
              <w:widowControl/>
              <w:jc w:val="left"/>
              <w:rPr>
                <w:rFonts w:ascii="宋体" w:hAnsi="宋体" w:cs="宋体"/>
                <w:kern w:val="0"/>
                <w:sz w:val="20"/>
                <w:szCs w:val="20"/>
              </w:rPr>
            </w:pPr>
          </w:p>
        </w:tc>
        <w:tc>
          <w:tcPr>
            <w:tcW w:w="3168" w:type="pct"/>
            <w:tcBorders>
              <w:tl2br w:val="nil"/>
              <w:tr2bl w:val="nil"/>
            </w:tcBorders>
            <w:noWrap/>
            <w:vAlign w:val="center"/>
          </w:tcPr>
          <w:p w14:paraId="596964D2"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重点软件企业</w:t>
            </w:r>
          </w:p>
        </w:tc>
      </w:tr>
      <w:tr w:rsidR="00197109" w14:paraId="092C685A" w14:textId="77777777">
        <w:trPr>
          <w:trHeight w:val="282"/>
          <w:jc w:val="center"/>
        </w:trPr>
        <w:tc>
          <w:tcPr>
            <w:tcW w:w="395" w:type="pct"/>
            <w:tcBorders>
              <w:tl2br w:val="nil"/>
              <w:tr2bl w:val="nil"/>
            </w:tcBorders>
            <w:noWrap/>
            <w:vAlign w:val="center"/>
          </w:tcPr>
          <w:p w14:paraId="2E24639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400</w:t>
            </w:r>
          </w:p>
        </w:tc>
        <w:tc>
          <w:tcPr>
            <w:tcW w:w="4604" w:type="pct"/>
            <w:gridSpan w:val="2"/>
            <w:tcBorders>
              <w:tl2br w:val="nil"/>
              <w:tr2bl w:val="nil"/>
            </w:tcBorders>
            <w:noWrap/>
            <w:vAlign w:val="center"/>
          </w:tcPr>
          <w:p w14:paraId="450C6FDE"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集成电路封装、测试（含封装测试）企业</w:t>
            </w:r>
          </w:p>
        </w:tc>
      </w:tr>
      <w:tr w:rsidR="00197109" w14:paraId="105DE24F" w14:textId="77777777">
        <w:trPr>
          <w:trHeight w:val="282"/>
          <w:jc w:val="center"/>
        </w:trPr>
        <w:tc>
          <w:tcPr>
            <w:tcW w:w="395" w:type="pct"/>
            <w:tcBorders>
              <w:tl2br w:val="nil"/>
              <w:tr2bl w:val="nil"/>
            </w:tcBorders>
            <w:noWrap/>
            <w:vAlign w:val="center"/>
          </w:tcPr>
          <w:p w14:paraId="07ABE9D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500</w:t>
            </w:r>
          </w:p>
        </w:tc>
        <w:tc>
          <w:tcPr>
            <w:tcW w:w="4604" w:type="pct"/>
            <w:gridSpan w:val="2"/>
            <w:tcBorders>
              <w:tl2br w:val="nil"/>
              <w:tr2bl w:val="nil"/>
            </w:tcBorders>
            <w:noWrap/>
            <w:vAlign w:val="center"/>
          </w:tcPr>
          <w:p w14:paraId="69377A5B"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集成电路材料（含关键专用材料）企业</w:t>
            </w:r>
          </w:p>
        </w:tc>
      </w:tr>
      <w:tr w:rsidR="00197109" w14:paraId="176D1A9D" w14:textId="77777777">
        <w:trPr>
          <w:trHeight w:val="288"/>
          <w:jc w:val="center"/>
        </w:trPr>
        <w:tc>
          <w:tcPr>
            <w:tcW w:w="395" w:type="pct"/>
            <w:tcBorders>
              <w:tl2br w:val="nil"/>
              <w:tr2bl w:val="nil"/>
            </w:tcBorders>
            <w:noWrap/>
            <w:vAlign w:val="center"/>
          </w:tcPr>
          <w:p w14:paraId="7CBF9DBA"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600</w:t>
            </w:r>
          </w:p>
        </w:tc>
        <w:tc>
          <w:tcPr>
            <w:tcW w:w="4604" w:type="pct"/>
            <w:gridSpan w:val="2"/>
            <w:tcBorders>
              <w:tl2br w:val="nil"/>
              <w:tr2bl w:val="nil"/>
            </w:tcBorders>
            <w:noWrap/>
            <w:vAlign w:val="center"/>
          </w:tcPr>
          <w:p w14:paraId="5E12EF24"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集成电路装备（含专用设备）企业</w:t>
            </w:r>
          </w:p>
        </w:tc>
      </w:tr>
    </w:tbl>
    <w:p w14:paraId="4FA2A70A" w14:textId="77777777" w:rsidR="00197109" w:rsidRDefault="00D770CC" w:rsidP="009F68E4">
      <w:pPr>
        <w:pStyle w:val="14"/>
      </w:pPr>
      <w:r>
        <w:rPr>
          <w:rFonts w:hint="eastAsia"/>
        </w:rPr>
        <w:t>代码说明：</w:t>
      </w:r>
    </w:p>
    <w:p w14:paraId="2DEF18B4" w14:textId="77777777" w:rsidR="00197109" w:rsidRDefault="00D770CC" w:rsidP="009F68E4">
      <w:pPr>
        <w:pStyle w:val="14"/>
      </w:pPr>
      <w:r>
        <w:rPr>
          <w:rFonts w:hint="eastAsia"/>
        </w:rPr>
        <w:t>“集成电路生产企业”：符合《财政部 国家税务总局 发展改革委 工业和信息化部关于软件和集成电路产业企业所得税优惠政策有关问题的通知》（财税〔2016〕49号）、《财政部 税务总局 国家发展改革委 工业和信息化部关于集成电路生产企业有关企业所得税政策问题的通知》（财税〔2018〕27号）、《财政部 税务总局 发展改革委 工业和信息化部关于促进集成电路和软件产业高质量发展企业所得税政策的公告》（2020</w:t>
      </w:r>
      <w:r>
        <w:rPr>
          <w:rFonts w:hint="eastAsia"/>
        </w:rPr>
        <w:lastRenderedPageBreak/>
        <w:t>年第45号）、《国家发展改革委等五部门关于做好享受税收优惠政策的集成电路企业或项目、软件企业清单制定工作有关要求的通知》（发改高技〔2021〕413号）等文件规定的集成电路生产企业。具体说明如下：</w:t>
      </w:r>
    </w:p>
    <w:p w14:paraId="489384B6" w14:textId="77777777" w:rsidR="00197109" w:rsidRDefault="00D770CC" w:rsidP="009F68E4">
      <w:pPr>
        <w:pStyle w:val="14"/>
      </w:pPr>
      <w:r>
        <w:rPr>
          <w:rFonts w:hint="eastAsia"/>
        </w:rPr>
        <w:t>（1）“线宽小于0.8微米（含）的企业”是指可以享受第一年至第二年免征企业所得税，第三年至第五年按照25%的法定税率减半征收企业所得税优惠政策的集成电路线宽小于0.8微米（含）的集成电路生产企业。</w:t>
      </w:r>
    </w:p>
    <w:p w14:paraId="5E57135B" w14:textId="77777777" w:rsidR="00197109" w:rsidRDefault="00D770CC" w:rsidP="009F68E4">
      <w:pPr>
        <w:pStyle w:val="14"/>
      </w:pPr>
      <w:r>
        <w:rPr>
          <w:rFonts w:hint="eastAsia"/>
        </w:rPr>
        <w:t>（2）“线宽小于0.25微米的企业”是指可以享受第一年至第五年免征企业所得税，第六年至第十年按照25%的法定税率减半征收企业所得税优惠政策的集成电路线宽小于0.25微米的集成电路生产企业。</w:t>
      </w:r>
    </w:p>
    <w:p w14:paraId="4D8E70B6" w14:textId="77777777" w:rsidR="00197109" w:rsidRDefault="00D770CC" w:rsidP="009F68E4">
      <w:pPr>
        <w:pStyle w:val="14"/>
      </w:pPr>
      <w:r>
        <w:rPr>
          <w:rFonts w:hint="eastAsia"/>
        </w:rPr>
        <w:t>（3）“投资额超过80亿元的企业”是指可以享受第一年至第五年免征企业所得税，第六年至第十年按照25%的法定税率减半征收企业所得税优惠政策的投资额超过80亿元的集成电路生产企业。</w:t>
      </w:r>
    </w:p>
    <w:p w14:paraId="6C86CA1C" w14:textId="77777777" w:rsidR="00197109" w:rsidRDefault="00D770CC" w:rsidP="009F68E4">
      <w:pPr>
        <w:pStyle w:val="14"/>
      </w:pPr>
      <w:r>
        <w:rPr>
          <w:rFonts w:hint="eastAsia"/>
        </w:rPr>
        <w:t>（4）“投资额超过150亿元的企业”是指可以享受第一年至第五年免征企业所得税，第六年至第十年按照25%的法定税率减半征收企业所得税优惠政策的投资额超过150亿元的集成电路生产企业。</w:t>
      </w:r>
    </w:p>
    <w:p w14:paraId="0A0485C4" w14:textId="77777777" w:rsidR="00197109" w:rsidRDefault="00D770CC" w:rsidP="009F68E4">
      <w:pPr>
        <w:pStyle w:val="14"/>
      </w:pPr>
      <w:r>
        <w:rPr>
          <w:rFonts w:hint="eastAsia"/>
        </w:rPr>
        <w:t>（5）“线宽小于130纳米（含）的企业”是指可以享受第一年至第二年免征企业所得税，第三年至第五年按照25%的法定税率减半征收企业所得税优惠政策的集成电路线宽小于130纳米（含）的集成电路生产企业。</w:t>
      </w:r>
    </w:p>
    <w:p w14:paraId="6A8C71C3" w14:textId="77777777" w:rsidR="00197109" w:rsidRDefault="00D770CC" w:rsidP="009F68E4">
      <w:pPr>
        <w:pStyle w:val="14"/>
      </w:pPr>
      <w:r>
        <w:rPr>
          <w:rFonts w:hint="eastAsia"/>
        </w:rPr>
        <w:t>（6）“线宽小于65纳米（含）的企业”是指可以享受第一年至第五年免征企业所得税，第六年至第十年按照25%的法定税率减半征收企业所得税优惠政策的集成电路线宽小于65纳米（含）的集成电路生产企业。</w:t>
      </w:r>
    </w:p>
    <w:p w14:paraId="28F54392" w14:textId="77777777" w:rsidR="00197109" w:rsidRDefault="00D770CC" w:rsidP="009F68E4">
      <w:pPr>
        <w:pStyle w:val="14"/>
      </w:pPr>
      <w:r>
        <w:rPr>
          <w:rFonts w:hint="eastAsia"/>
        </w:rPr>
        <w:t>（7）“线宽小于28纳米（含）的企业”是指可以享受第一年至第十年免征企业所得税优惠政策的集成电路线宽小于28纳米（含）的集成电路生产企业。</w:t>
      </w:r>
    </w:p>
    <w:p w14:paraId="642E09EF" w14:textId="77777777" w:rsidR="00197109" w:rsidRDefault="00D770CC" w:rsidP="009F68E4">
      <w:pPr>
        <w:pStyle w:val="14"/>
      </w:pPr>
      <w:r>
        <w:rPr>
          <w:rFonts w:hint="eastAsia"/>
        </w:rPr>
        <w:t xml:space="preserve"> “集成电路设计企业”：符合《财政部 国家税务总局 发展改革委 工业和信息化部关于软件和集成电路产业企业所得税优惠政策有关问题的通知》（财税〔2016〕49号）、《财政部 税务总局关于集成电路设计和软件产业企业所得税政策的公告》（2019年第68号）、《财政部 税务总局关于集成电路设计企业和软件企业2019年度企业所得税汇算清缴适用政策的公告》（2020年第29号）、《财政部 税务总局 发展改革委 工业和信息化部关于促进集成电路和软件产业高质量发展企业所得税政策的公告》（2020年第45号）、中华人民共和国工业和信息化部 国家发展改革委 财政部 国家税务总局</w:t>
      </w:r>
      <w:r>
        <w:rPr>
          <w:rFonts w:hint="eastAsia"/>
        </w:rPr>
        <w:lastRenderedPageBreak/>
        <w:t>公告2021年第9号等文件规定的集成电路设计企业、重点集成电路设计企业。具体说明如下：</w:t>
      </w:r>
    </w:p>
    <w:p w14:paraId="5540041E" w14:textId="77777777" w:rsidR="00197109" w:rsidRDefault="00D770CC" w:rsidP="009F68E4">
      <w:pPr>
        <w:pStyle w:val="14"/>
      </w:pPr>
      <w:r>
        <w:rPr>
          <w:rFonts w:hint="eastAsia"/>
        </w:rPr>
        <w:t>（1）“集成电路设计企业”是指可以享受第一年至第二年免征企业所得税，第三年至第五年按照25%的法定税率减半征收企业所得税优惠政策的集成电路设计企业。</w:t>
      </w:r>
    </w:p>
    <w:p w14:paraId="13EADB20" w14:textId="77777777" w:rsidR="00197109" w:rsidRDefault="00D770CC" w:rsidP="009F68E4">
      <w:pPr>
        <w:pStyle w:val="14"/>
      </w:pPr>
      <w:r>
        <w:rPr>
          <w:rFonts w:hint="eastAsia"/>
        </w:rPr>
        <w:t>（2）“重点集成电路设计企业”是指在国家发展改革委、工业和信息化部等相关部门发布的清单内，可以享受第一年至第五年免征企业所得税、接续年度减按10%的税率征收企业所得税优惠政策的国家鼓励的重点集成电路设计企业。</w:t>
      </w:r>
    </w:p>
    <w:p w14:paraId="33E52781" w14:textId="77777777" w:rsidR="00197109" w:rsidRDefault="00D770CC" w:rsidP="009F68E4">
      <w:pPr>
        <w:pStyle w:val="14"/>
      </w:pPr>
      <w:r>
        <w:rPr>
          <w:rFonts w:hint="eastAsia"/>
        </w:rPr>
        <w:t>“软件企业”：符合《财政部 国家税务总局 发展改革委 工业和信息化部关于软件和集成电路产业企业所得税优惠政策有关问题的通知》（财税〔2016〕49号）、《财政部 税务总局关于集成电路设计和软件产业企业所得税政策的公告》（2019年第68号）、《财政部 税务总局关于集成电路设计企业和软件企业2019年度企业所得税汇算清缴适用政策的公告》（2020年第29号）、《财政部 税务总局 发展改革委 工业和信息化部关于促进集成电路和软件产业高质量发展企业所得税政策的公告》（2020年第45号）、中华人民共和国工业和信息化部 国家发展改革委 财政部 国家税务总局公告2021年第10号等文件规定的软件企业、重点软件企业。具体说明如下：</w:t>
      </w:r>
    </w:p>
    <w:p w14:paraId="79294146" w14:textId="77777777" w:rsidR="00197109" w:rsidRDefault="00D770CC" w:rsidP="009F68E4">
      <w:pPr>
        <w:pStyle w:val="14"/>
      </w:pPr>
      <w:r>
        <w:rPr>
          <w:rFonts w:hint="eastAsia"/>
        </w:rPr>
        <w:t>①“软件企业”是指可以享受第一年至第二年免征企业所得税，第三年至第五年按照25%的法定税率减半征收企业所得税优惠政策的符合条件的软件企业。</w:t>
      </w:r>
    </w:p>
    <w:p w14:paraId="3EBA0A39" w14:textId="77777777" w:rsidR="00197109" w:rsidRDefault="00D770CC" w:rsidP="009F68E4">
      <w:pPr>
        <w:pStyle w:val="14"/>
      </w:pPr>
      <w:r>
        <w:rPr>
          <w:rFonts w:hint="eastAsia"/>
        </w:rPr>
        <w:t>②“重点软件企业” 是指在国家发展改革委、工业和信息化部等相关部门发布的清单内，可以享受第一年至第五年免征企业所得税、接续年度减按10%的税率征收企业所得税优惠政策的国家鼓励的重点软件企业。</w:t>
      </w:r>
    </w:p>
    <w:p w14:paraId="022706DA" w14:textId="77777777" w:rsidR="00197109" w:rsidRDefault="00D770CC" w:rsidP="009F68E4">
      <w:pPr>
        <w:pStyle w:val="14"/>
      </w:pPr>
      <w:r>
        <w:rPr>
          <w:rFonts w:hint="eastAsia"/>
        </w:rPr>
        <w:t>“集成电路封装、测试（含封装测试）企业”：符合《财政部 国家税务总局 发展改革委 工业和信息化部关于进一步鼓励集成电路产业发展企业所得税政策的通知》（财税〔2015〕6号）、《财政部 税务总局 发展改革委 工业和信息化部关于促进集成电路和软件产业高质量发展企业所得税政策的公告》（2020年第45号）文件规定可以享受企业所得税优惠政策的集成电路封装、测试（含封装测试）企业。</w:t>
      </w:r>
    </w:p>
    <w:p w14:paraId="2E3E7A04" w14:textId="77777777" w:rsidR="00197109" w:rsidRDefault="00D770CC" w:rsidP="009F68E4">
      <w:pPr>
        <w:pStyle w:val="14"/>
      </w:pPr>
      <w:r>
        <w:rPr>
          <w:rFonts w:hint="eastAsia"/>
        </w:rPr>
        <w:t>“集成电路材料（含关键专用材料）企业”：符合《财政部 国家税务总局 发展改革委 工业和信息化部关于进一步鼓励集成电路产业发展企业所得税政策的通知》（财税〔2015〕6号）、《财政部 税务总局 发展改革委 工业和信息化部关于促进集成电路和软件产业高质量发展企业所得税政策的公告》（2020年第45号）文件规定可以享受企业所得税优惠政策的材料（含集成电路关键专用材料）生产企业。</w:t>
      </w:r>
    </w:p>
    <w:p w14:paraId="2DDBB45D" w14:textId="77777777" w:rsidR="00197109" w:rsidRDefault="00D770CC" w:rsidP="009F68E4">
      <w:pPr>
        <w:pStyle w:val="14"/>
      </w:pPr>
      <w:r>
        <w:rPr>
          <w:rFonts w:hint="eastAsia"/>
        </w:rPr>
        <w:lastRenderedPageBreak/>
        <w:t>“集成电路装备（含专用设备）企业”：符合《财政部 国家税务总局 发展改革委 工业和信息化部关于进一步鼓励集成电路产业发展企业所得税政策的通知》（财税〔2015〕6号）、《财政部 税务总局 发展改革委 工业和信息化部关于促进集成电路和软件产业高质量发展企业所得税政策的公告》（2020年第45号）文件规定可以享受企业所得税优惠政策的集成电路装备（含专用设备）企业。</w:t>
      </w:r>
    </w:p>
    <w:p w14:paraId="60A31426" w14:textId="77777777" w:rsidR="00197109" w:rsidRDefault="00D770CC" w:rsidP="009F68E4">
      <w:pPr>
        <w:pStyle w:val="14"/>
      </w:pPr>
      <w:r>
        <w:rPr>
          <w:rFonts w:hint="eastAsia"/>
        </w:rPr>
        <w:t>9.“209集成电路生产项目类型”：纳税人投资集成电路线宽小于130纳米（含）、线宽小于65纳米（含）或投资额超过150亿元、线宽小于28纳米（含）的集成电路生产项目，项目符合有关文件规定的税收优惠政策条件，且按照项目享受企业所得税优惠政策的，应填报本项。纳税人投资线宽小于130纳米（含）的集成电路生产项目的，选择“130纳米”，投资线宽小于65纳米（含）或投资额超过150亿元的集成电路生产项目的，选择“65纳米”；投资线宽小于28纳米（含）的集成电路生产项目的，选择“28纳米”；同时投资上述两类以上项目的，可同时选择。</w:t>
      </w:r>
    </w:p>
    <w:p w14:paraId="6B48D0C4" w14:textId="77777777" w:rsidR="00197109" w:rsidRDefault="00D770CC" w:rsidP="009F68E4">
      <w:pPr>
        <w:pStyle w:val="14"/>
      </w:pPr>
      <w:r>
        <w:rPr>
          <w:rFonts w:hint="eastAsia"/>
        </w:rPr>
        <w:t>纳税人既符合“208软件、集成电路企业类型”项目又符合“209集成电路生产项目类型”项目填报条件的，应当同时填报。</w:t>
      </w:r>
    </w:p>
    <w:p w14:paraId="637DDCAC" w14:textId="77777777" w:rsidR="00197109" w:rsidRDefault="00D770CC" w:rsidP="009F68E4">
      <w:pPr>
        <w:pStyle w:val="14"/>
      </w:pPr>
      <w:r>
        <w:rPr>
          <w:rFonts w:hint="eastAsia"/>
        </w:rPr>
        <w:t>10.“210科技型中小企业”：纳税人根据申报所属期年度和申报所属期下一年度取得的科技型中小企业入库登记编号情况，填报本项目下的“210-1”“210-2”“210-3”“210-4”。如，纳税人在进行2018年度企业所得税汇算清缴纳税申报时，“210-1（申报所属期年度）入库编号”首先应当填列“2018年（申报所属期年度）入库编号”，“210-3（所属期下一年度）入库编号”首先应当填列“2019年（所属期下一年度）入库编号”。若纳税人在2018年1月1日至2018年12月31日之间取得科技型中小企业入库登记编号的，将相应的“编号”及“入库时间”分别填入“210-1”和“210-2”项目中；若纳税人在2019年1月1日至2018年度汇算清缴纳税申报日之间取得科技型中小企业入库登记编号的，将相应的“编号”及“入库时间”分别填入“210-3”和“210-4”项目中。纳税人符合上述填报要求的，无论是否享受企业所得税优惠政策，均应填报本项。</w:t>
      </w:r>
    </w:p>
    <w:p w14:paraId="6E879ADB" w14:textId="77777777" w:rsidR="00197109" w:rsidRDefault="00D770CC" w:rsidP="009F68E4">
      <w:pPr>
        <w:pStyle w:val="14"/>
      </w:pPr>
      <w:r>
        <w:rPr>
          <w:rFonts w:hint="eastAsia"/>
        </w:rPr>
        <w:t>11.“211高新技术企业申报所属期年度有效的高新技术企业证书”：纳税人根据申报所属期年度拥有的有效期内的高新技术企业证书情况，填报本项目下的“211-1”“211-2”“211-3”“211-4”。在申报所属期年度，如企业同时拥有两个高新技术企业证书，则两个证书情况均应填报。如：纳税人2015年10月取得高新技术企业证书，有效期3年，2018年再次参加认定并于2018年11月取得新高新技术企业证书，纳税</w:t>
      </w:r>
      <w:r>
        <w:rPr>
          <w:rFonts w:hint="eastAsia"/>
        </w:rPr>
        <w:lastRenderedPageBreak/>
        <w:t>人在进行2018年度企业所得税汇算清缴纳税申报时，应将两个证书的“编号”及“发证时间”分别填入“211-1”“211-2”“211-3”“211-4”项目中。纳税人符合上述填报要求的，无论是否享受企业所得税优惠政策，均应填报本项。</w:t>
      </w:r>
    </w:p>
    <w:p w14:paraId="634CC4BC" w14:textId="77777777" w:rsidR="00197109" w:rsidRDefault="00D770CC" w:rsidP="009F68E4">
      <w:pPr>
        <w:pStyle w:val="14"/>
      </w:pPr>
      <w:r>
        <w:rPr>
          <w:rFonts w:hint="eastAsia"/>
        </w:rPr>
        <w:t>12.“212重组事项税务处理方式”：纳税人在申报所属期年度发生重组事项的，应填报本项。纳税人重组事项按一般性税务处理的，选择“一般性”；重组事项按特殊性税务处理的，选择“特殊性”。</w:t>
      </w:r>
    </w:p>
    <w:p w14:paraId="13243FD5" w14:textId="77777777" w:rsidR="00197109" w:rsidRDefault="00D770CC" w:rsidP="009F68E4">
      <w:pPr>
        <w:pStyle w:val="14"/>
      </w:pPr>
      <w:r>
        <w:rPr>
          <w:rFonts w:hint="eastAsia"/>
        </w:rPr>
        <w:t>13.“213重组交易类型”和“214重组当事方类型”：填报“212重组事项税务处理方式”的纳税人，应当同时填报“213重组交易类型”和“214重组当事方类型”。纳税人根据重组情况从《重组交易类型和当事方类型代码表》中选择相应代码分别填入对应项目中。重组交易类型和当事方类型根据《财政部 国家税务总局关于企业重组业务企业所得税处理若干问题的通知》（财税〔2009〕59号）、《财政部　国家税务总局关于促进企业重组有关企业所得税处理问题的通知》（财税〔2014〕109号）、《国家税务总局关于企业重组业务企业所得税征收管理若干问题的公告》（2015年第48号发布，国家税务总局公告2018年第31号修改）等文件规定判断。</w:t>
      </w:r>
    </w:p>
    <w:p w14:paraId="70B1988E" w14:textId="77777777" w:rsidR="00197109" w:rsidRDefault="00D770CC">
      <w:pPr>
        <w:pStyle w:val="aff1"/>
        <w:rPr>
          <w:rFonts w:ascii="宋体" w:eastAsia="宋体" w:hAnsi="宋体" w:cs="宋体"/>
        </w:rPr>
      </w:pPr>
      <w:bookmarkStart w:id="41" w:name="_Toc655059725_WPSOffice_Level2"/>
      <w:bookmarkStart w:id="42" w:name="_Toc1059259149_WPSOffice_Level2"/>
      <w:bookmarkStart w:id="43" w:name="_Toc1001304416_WPSOffice_Level2"/>
      <w:r>
        <w:rPr>
          <w:rFonts w:ascii="宋体" w:eastAsia="宋体" w:hAnsi="宋体" w:cs="宋体" w:hint="eastAsia"/>
        </w:rPr>
        <w:t>重组交易类型和当事方类型代码表</w:t>
      </w:r>
      <w:bookmarkEnd w:id="41"/>
      <w:bookmarkEnd w:id="42"/>
      <w:bookmarkEnd w:id="4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5"/>
        <w:gridCol w:w="2631"/>
        <w:gridCol w:w="1053"/>
        <w:gridCol w:w="2873"/>
      </w:tblGrid>
      <w:tr w:rsidR="00197109" w14:paraId="69EEAA2F" w14:textId="77777777">
        <w:trPr>
          <w:trHeight w:val="300"/>
          <w:jc w:val="center"/>
        </w:trPr>
        <w:tc>
          <w:tcPr>
            <w:tcW w:w="3576" w:type="dxa"/>
            <w:gridSpan w:val="2"/>
            <w:vAlign w:val="center"/>
          </w:tcPr>
          <w:p w14:paraId="6836790B" w14:textId="77777777"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重组交易</w:t>
            </w:r>
          </w:p>
        </w:tc>
        <w:tc>
          <w:tcPr>
            <w:tcW w:w="3926" w:type="dxa"/>
            <w:gridSpan w:val="2"/>
            <w:vAlign w:val="center"/>
          </w:tcPr>
          <w:p w14:paraId="0CCE85C6" w14:textId="77777777"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重组当事方</w:t>
            </w:r>
          </w:p>
        </w:tc>
      </w:tr>
      <w:tr w:rsidR="00197109" w14:paraId="0E69F40E" w14:textId="77777777">
        <w:trPr>
          <w:trHeight w:val="189"/>
          <w:jc w:val="center"/>
        </w:trPr>
        <w:tc>
          <w:tcPr>
            <w:tcW w:w="945" w:type="dxa"/>
          </w:tcPr>
          <w:p w14:paraId="0403C231" w14:textId="77777777"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代码</w:t>
            </w:r>
          </w:p>
        </w:tc>
        <w:tc>
          <w:tcPr>
            <w:tcW w:w="2631" w:type="dxa"/>
          </w:tcPr>
          <w:p w14:paraId="1F3D819B" w14:textId="77777777"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类型</w:t>
            </w:r>
          </w:p>
        </w:tc>
        <w:tc>
          <w:tcPr>
            <w:tcW w:w="1053" w:type="dxa"/>
          </w:tcPr>
          <w:p w14:paraId="15A1ECCE" w14:textId="77777777"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代码</w:t>
            </w:r>
          </w:p>
        </w:tc>
        <w:tc>
          <w:tcPr>
            <w:tcW w:w="2873" w:type="dxa"/>
          </w:tcPr>
          <w:p w14:paraId="000657FB" w14:textId="77777777"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类型</w:t>
            </w:r>
          </w:p>
        </w:tc>
      </w:tr>
      <w:tr w:rsidR="00197109" w14:paraId="3A29E30C" w14:textId="77777777">
        <w:trPr>
          <w:trHeight w:val="208"/>
          <w:jc w:val="center"/>
        </w:trPr>
        <w:tc>
          <w:tcPr>
            <w:tcW w:w="945" w:type="dxa"/>
            <w:vAlign w:val="center"/>
          </w:tcPr>
          <w:p w14:paraId="11C4759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100</w:t>
            </w:r>
          </w:p>
        </w:tc>
        <w:tc>
          <w:tcPr>
            <w:tcW w:w="2631" w:type="dxa"/>
            <w:vAlign w:val="center"/>
          </w:tcPr>
          <w:p w14:paraId="38DFBAFA"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法律形式改变</w:t>
            </w:r>
          </w:p>
        </w:tc>
        <w:tc>
          <w:tcPr>
            <w:tcW w:w="1053" w:type="dxa"/>
            <w:vAlign w:val="center"/>
          </w:tcPr>
          <w:p w14:paraId="7A14D50A"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2873" w:type="dxa"/>
            <w:vAlign w:val="center"/>
          </w:tcPr>
          <w:p w14:paraId="0C3DCE8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14:paraId="629F6440" w14:textId="77777777">
        <w:trPr>
          <w:trHeight w:val="84"/>
          <w:jc w:val="center"/>
        </w:trPr>
        <w:tc>
          <w:tcPr>
            <w:tcW w:w="945" w:type="dxa"/>
            <w:vMerge w:val="restart"/>
            <w:vAlign w:val="center"/>
          </w:tcPr>
          <w:p w14:paraId="73F8057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200</w:t>
            </w:r>
          </w:p>
        </w:tc>
        <w:tc>
          <w:tcPr>
            <w:tcW w:w="2631" w:type="dxa"/>
            <w:vMerge w:val="restart"/>
            <w:vAlign w:val="center"/>
          </w:tcPr>
          <w:p w14:paraId="0CF5C833"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债务重组</w:t>
            </w:r>
          </w:p>
        </w:tc>
        <w:tc>
          <w:tcPr>
            <w:tcW w:w="1053" w:type="dxa"/>
            <w:vAlign w:val="center"/>
          </w:tcPr>
          <w:p w14:paraId="4C0E01A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210</w:t>
            </w:r>
          </w:p>
        </w:tc>
        <w:tc>
          <w:tcPr>
            <w:tcW w:w="2873" w:type="dxa"/>
            <w:vAlign w:val="center"/>
          </w:tcPr>
          <w:p w14:paraId="50623530"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债务人</w:t>
            </w:r>
          </w:p>
        </w:tc>
      </w:tr>
      <w:tr w:rsidR="00197109" w14:paraId="05EF58CD" w14:textId="77777777">
        <w:trPr>
          <w:trHeight w:val="46"/>
          <w:jc w:val="center"/>
        </w:trPr>
        <w:tc>
          <w:tcPr>
            <w:tcW w:w="945" w:type="dxa"/>
            <w:vMerge/>
            <w:vAlign w:val="center"/>
          </w:tcPr>
          <w:p w14:paraId="17D5E815" w14:textId="77777777" w:rsidR="00197109" w:rsidRDefault="00197109">
            <w:pPr>
              <w:widowControl/>
              <w:jc w:val="center"/>
              <w:rPr>
                <w:rFonts w:ascii="宋体" w:hAnsi="宋体" w:cs="宋体"/>
                <w:kern w:val="0"/>
                <w:sz w:val="20"/>
                <w:szCs w:val="20"/>
              </w:rPr>
            </w:pPr>
          </w:p>
        </w:tc>
        <w:tc>
          <w:tcPr>
            <w:tcW w:w="2631" w:type="dxa"/>
            <w:vMerge/>
            <w:vAlign w:val="center"/>
          </w:tcPr>
          <w:p w14:paraId="043538A3" w14:textId="77777777" w:rsidR="00197109" w:rsidRDefault="00197109">
            <w:pPr>
              <w:widowControl/>
              <w:jc w:val="left"/>
              <w:rPr>
                <w:rFonts w:ascii="宋体" w:hAnsi="宋体" w:cs="宋体"/>
                <w:kern w:val="0"/>
                <w:sz w:val="20"/>
                <w:szCs w:val="20"/>
              </w:rPr>
            </w:pPr>
          </w:p>
        </w:tc>
        <w:tc>
          <w:tcPr>
            <w:tcW w:w="1053" w:type="dxa"/>
            <w:vAlign w:val="center"/>
          </w:tcPr>
          <w:p w14:paraId="08CA71E0"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220</w:t>
            </w:r>
          </w:p>
        </w:tc>
        <w:tc>
          <w:tcPr>
            <w:tcW w:w="2873" w:type="dxa"/>
            <w:vAlign w:val="center"/>
          </w:tcPr>
          <w:p w14:paraId="597F5BBD" w14:textId="77777777" w:rsidR="00197109" w:rsidRDefault="00D770CC">
            <w:pPr>
              <w:widowControl/>
              <w:rPr>
                <w:rFonts w:ascii="宋体" w:hAnsi="宋体" w:cs="宋体"/>
                <w:kern w:val="0"/>
                <w:sz w:val="20"/>
                <w:szCs w:val="20"/>
              </w:rPr>
            </w:pPr>
            <w:r>
              <w:rPr>
                <w:rFonts w:ascii="宋体" w:hAnsi="宋体" w:cs="宋体" w:hint="eastAsia"/>
                <w:kern w:val="0"/>
                <w:sz w:val="20"/>
                <w:szCs w:val="20"/>
              </w:rPr>
              <w:t>债权人</w:t>
            </w:r>
          </w:p>
        </w:tc>
      </w:tr>
      <w:tr w:rsidR="00197109" w14:paraId="10BB1ADF" w14:textId="77777777">
        <w:trPr>
          <w:trHeight w:val="134"/>
          <w:jc w:val="center"/>
        </w:trPr>
        <w:tc>
          <w:tcPr>
            <w:tcW w:w="945" w:type="dxa"/>
            <w:vMerge w:val="restart"/>
            <w:vAlign w:val="center"/>
          </w:tcPr>
          <w:p w14:paraId="4A2E5C9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300</w:t>
            </w:r>
          </w:p>
        </w:tc>
        <w:tc>
          <w:tcPr>
            <w:tcW w:w="2631" w:type="dxa"/>
            <w:vMerge w:val="restart"/>
            <w:vAlign w:val="center"/>
          </w:tcPr>
          <w:p w14:paraId="6FA37F9F"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股权收购</w:t>
            </w:r>
          </w:p>
        </w:tc>
        <w:tc>
          <w:tcPr>
            <w:tcW w:w="1053" w:type="dxa"/>
            <w:vAlign w:val="center"/>
          </w:tcPr>
          <w:p w14:paraId="6E63E46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310</w:t>
            </w:r>
          </w:p>
        </w:tc>
        <w:tc>
          <w:tcPr>
            <w:tcW w:w="2873" w:type="dxa"/>
            <w:vAlign w:val="center"/>
          </w:tcPr>
          <w:p w14:paraId="093D538E"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收购方</w:t>
            </w:r>
          </w:p>
        </w:tc>
      </w:tr>
      <w:tr w:rsidR="00197109" w14:paraId="466B9C3A" w14:textId="77777777">
        <w:trPr>
          <w:trHeight w:val="96"/>
          <w:jc w:val="center"/>
        </w:trPr>
        <w:tc>
          <w:tcPr>
            <w:tcW w:w="945" w:type="dxa"/>
            <w:vMerge/>
            <w:vAlign w:val="center"/>
          </w:tcPr>
          <w:p w14:paraId="75029DE6" w14:textId="77777777" w:rsidR="00197109" w:rsidRDefault="00197109">
            <w:pPr>
              <w:widowControl/>
              <w:jc w:val="center"/>
              <w:rPr>
                <w:rFonts w:ascii="宋体" w:hAnsi="宋体" w:cs="宋体"/>
                <w:kern w:val="0"/>
                <w:sz w:val="20"/>
                <w:szCs w:val="20"/>
              </w:rPr>
            </w:pPr>
          </w:p>
        </w:tc>
        <w:tc>
          <w:tcPr>
            <w:tcW w:w="2631" w:type="dxa"/>
            <w:vMerge/>
            <w:vAlign w:val="center"/>
          </w:tcPr>
          <w:p w14:paraId="007065F0" w14:textId="77777777" w:rsidR="00197109" w:rsidRDefault="00197109">
            <w:pPr>
              <w:widowControl/>
              <w:jc w:val="left"/>
              <w:rPr>
                <w:rFonts w:ascii="宋体" w:hAnsi="宋体" w:cs="宋体"/>
                <w:kern w:val="0"/>
                <w:sz w:val="20"/>
                <w:szCs w:val="20"/>
              </w:rPr>
            </w:pPr>
          </w:p>
        </w:tc>
        <w:tc>
          <w:tcPr>
            <w:tcW w:w="1053" w:type="dxa"/>
            <w:vAlign w:val="center"/>
          </w:tcPr>
          <w:p w14:paraId="7303528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320</w:t>
            </w:r>
          </w:p>
        </w:tc>
        <w:tc>
          <w:tcPr>
            <w:tcW w:w="2873" w:type="dxa"/>
            <w:vAlign w:val="center"/>
          </w:tcPr>
          <w:p w14:paraId="6181AA35" w14:textId="77777777" w:rsidR="00197109" w:rsidRDefault="00D770CC">
            <w:pPr>
              <w:widowControl/>
              <w:rPr>
                <w:rFonts w:ascii="宋体" w:hAnsi="宋体" w:cs="宋体"/>
                <w:kern w:val="0"/>
                <w:sz w:val="20"/>
                <w:szCs w:val="20"/>
              </w:rPr>
            </w:pPr>
            <w:r>
              <w:rPr>
                <w:rFonts w:ascii="宋体" w:hAnsi="宋体" w:cs="宋体" w:hint="eastAsia"/>
                <w:kern w:val="0"/>
                <w:sz w:val="20"/>
                <w:szCs w:val="20"/>
              </w:rPr>
              <w:t>转让方</w:t>
            </w:r>
          </w:p>
        </w:tc>
      </w:tr>
      <w:tr w:rsidR="00197109" w14:paraId="298BFF53" w14:textId="77777777">
        <w:trPr>
          <w:trHeight w:val="40"/>
          <w:jc w:val="center"/>
        </w:trPr>
        <w:tc>
          <w:tcPr>
            <w:tcW w:w="945" w:type="dxa"/>
            <w:vMerge/>
            <w:vAlign w:val="center"/>
          </w:tcPr>
          <w:p w14:paraId="29554945" w14:textId="77777777" w:rsidR="00197109" w:rsidRDefault="00197109">
            <w:pPr>
              <w:widowControl/>
              <w:jc w:val="center"/>
              <w:rPr>
                <w:rFonts w:ascii="宋体" w:hAnsi="宋体" w:cs="宋体"/>
                <w:kern w:val="0"/>
                <w:sz w:val="20"/>
                <w:szCs w:val="20"/>
              </w:rPr>
            </w:pPr>
          </w:p>
        </w:tc>
        <w:tc>
          <w:tcPr>
            <w:tcW w:w="2631" w:type="dxa"/>
            <w:vMerge/>
            <w:vAlign w:val="center"/>
          </w:tcPr>
          <w:p w14:paraId="47E89AA2" w14:textId="77777777" w:rsidR="00197109" w:rsidRDefault="00197109">
            <w:pPr>
              <w:widowControl/>
              <w:jc w:val="left"/>
              <w:rPr>
                <w:rFonts w:ascii="宋体" w:hAnsi="宋体" w:cs="宋体"/>
                <w:kern w:val="0"/>
                <w:sz w:val="20"/>
                <w:szCs w:val="20"/>
              </w:rPr>
            </w:pPr>
          </w:p>
        </w:tc>
        <w:tc>
          <w:tcPr>
            <w:tcW w:w="1053" w:type="dxa"/>
            <w:vAlign w:val="center"/>
          </w:tcPr>
          <w:p w14:paraId="4181060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330</w:t>
            </w:r>
          </w:p>
        </w:tc>
        <w:tc>
          <w:tcPr>
            <w:tcW w:w="2873" w:type="dxa"/>
            <w:vAlign w:val="center"/>
          </w:tcPr>
          <w:p w14:paraId="0DD117D5" w14:textId="77777777" w:rsidR="00197109" w:rsidRDefault="00D770CC">
            <w:pPr>
              <w:widowControl/>
              <w:rPr>
                <w:rFonts w:ascii="宋体" w:hAnsi="宋体" w:cs="宋体"/>
                <w:kern w:val="0"/>
                <w:sz w:val="20"/>
                <w:szCs w:val="20"/>
              </w:rPr>
            </w:pPr>
            <w:r>
              <w:rPr>
                <w:rFonts w:ascii="宋体" w:hAnsi="宋体" w:cs="宋体" w:hint="eastAsia"/>
                <w:kern w:val="0"/>
                <w:sz w:val="20"/>
                <w:szCs w:val="20"/>
              </w:rPr>
              <w:t>被收购企业</w:t>
            </w:r>
          </w:p>
        </w:tc>
      </w:tr>
      <w:tr w:rsidR="00197109" w14:paraId="0F01E094" w14:textId="77777777">
        <w:trPr>
          <w:trHeight w:val="40"/>
          <w:jc w:val="center"/>
        </w:trPr>
        <w:tc>
          <w:tcPr>
            <w:tcW w:w="945" w:type="dxa"/>
            <w:vMerge w:val="restart"/>
            <w:vAlign w:val="center"/>
          </w:tcPr>
          <w:p w14:paraId="7ACEEEC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400</w:t>
            </w:r>
          </w:p>
        </w:tc>
        <w:tc>
          <w:tcPr>
            <w:tcW w:w="2631" w:type="dxa"/>
            <w:vMerge w:val="restart"/>
            <w:vAlign w:val="center"/>
          </w:tcPr>
          <w:p w14:paraId="6FAB9AD7"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资产收购</w:t>
            </w:r>
          </w:p>
        </w:tc>
        <w:tc>
          <w:tcPr>
            <w:tcW w:w="1053" w:type="dxa"/>
            <w:vAlign w:val="center"/>
          </w:tcPr>
          <w:p w14:paraId="256013D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410</w:t>
            </w:r>
          </w:p>
        </w:tc>
        <w:tc>
          <w:tcPr>
            <w:tcW w:w="2873" w:type="dxa"/>
            <w:vAlign w:val="center"/>
          </w:tcPr>
          <w:p w14:paraId="71E5913E"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收购方</w:t>
            </w:r>
          </w:p>
        </w:tc>
      </w:tr>
      <w:tr w:rsidR="00197109" w14:paraId="785CB0CA" w14:textId="77777777">
        <w:trPr>
          <w:trHeight w:val="205"/>
          <w:jc w:val="center"/>
        </w:trPr>
        <w:tc>
          <w:tcPr>
            <w:tcW w:w="945" w:type="dxa"/>
            <w:vMerge/>
            <w:vAlign w:val="center"/>
          </w:tcPr>
          <w:p w14:paraId="5611345A" w14:textId="77777777" w:rsidR="00197109" w:rsidRDefault="00197109">
            <w:pPr>
              <w:widowControl/>
              <w:jc w:val="center"/>
              <w:rPr>
                <w:rFonts w:ascii="宋体" w:hAnsi="宋体" w:cs="宋体"/>
                <w:kern w:val="0"/>
                <w:sz w:val="20"/>
                <w:szCs w:val="20"/>
              </w:rPr>
            </w:pPr>
          </w:p>
        </w:tc>
        <w:tc>
          <w:tcPr>
            <w:tcW w:w="2631" w:type="dxa"/>
            <w:vMerge/>
            <w:vAlign w:val="center"/>
          </w:tcPr>
          <w:p w14:paraId="6D124F70" w14:textId="77777777" w:rsidR="00197109" w:rsidRDefault="00197109">
            <w:pPr>
              <w:widowControl/>
              <w:jc w:val="left"/>
              <w:rPr>
                <w:rFonts w:ascii="宋体" w:hAnsi="宋体" w:cs="宋体"/>
                <w:kern w:val="0"/>
                <w:sz w:val="20"/>
                <w:szCs w:val="20"/>
              </w:rPr>
            </w:pPr>
          </w:p>
        </w:tc>
        <w:tc>
          <w:tcPr>
            <w:tcW w:w="1053" w:type="dxa"/>
            <w:vAlign w:val="center"/>
          </w:tcPr>
          <w:p w14:paraId="727E675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420</w:t>
            </w:r>
          </w:p>
        </w:tc>
        <w:tc>
          <w:tcPr>
            <w:tcW w:w="2873" w:type="dxa"/>
            <w:vAlign w:val="center"/>
          </w:tcPr>
          <w:p w14:paraId="76500F02" w14:textId="77777777" w:rsidR="00197109" w:rsidRDefault="00D770CC">
            <w:pPr>
              <w:widowControl/>
              <w:rPr>
                <w:rFonts w:ascii="宋体" w:hAnsi="宋体" w:cs="宋体"/>
                <w:kern w:val="0"/>
                <w:sz w:val="20"/>
                <w:szCs w:val="20"/>
              </w:rPr>
            </w:pPr>
            <w:r>
              <w:rPr>
                <w:rFonts w:ascii="宋体" w:hAnsi="宋体" w:cs="宋体" w:hint="eastAsia"/>
                <w:kern w:val="0"/>
                <w:sz w:val="20"/>
                <w:szCs w:val="20"/>
              </w:rPr>
              <w:t>转让方</w:t>
            </w:r>
          </w:p>
        </w:tc>
      </w:tr>
      <w:tr w:rsidR="00197109" w14:paraId="332CC8D0" w14:textId="77777777">
        <w:trPr>
          <w:trHeight w:val="238"/>
          <w:jc w:val="center"/>
        </w:trPr>
        <w:tc>
          <w:tcPr>
            <w:tcW w:w="945" w:type="dxa"/>
            <w:vMerge w:val="restart"/>
            <w:vAlign w:val="center"/>
          </w:tcPr>
          <w:p w14:paraId="16F7395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500</w:t>
            </w:r>
          </w:p>
        </w:tc>
        <w:tc>
          <w:tcPr>
            <w:tcW w:w="2631" w:type="dxa"/>
            <w:vMerge w:val="restart"/>
            <w:vAlign w:val="center"/>
          </w:tcPr>
          <w:p w14:paraId="255F46C6"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合并</w:t>
            </w:r>
          </w:p>
        </w:tc>
        <w:tc>
          <w:tcPr>
            <w:tcW w:w="1053" w:type="dxa"/>
            <w:vAlign w:val="center"/>
          </w:tcPr>
          <w:p w14:paraId="532AEC0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510</w:t>
            </w:r>
          </w:p>
        </w:tc>
        <w:tc>
          <w:tcPr>
            <w:tcW w:w="2873" w:type="dxa"/>
            <w:vAlign w:val="center"/>
          </w:tcPr>
          <w:p w14:paraId="30AE8B8F"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合并企业</w:t>
            </w:r>
          </w:p>
        </w:tc>
      </w:tr>
      <w:tr w:rsidR="00197109" w14:paraId="29E4446F" w14:textId="77777777">
        <w:trPr>
          <w:trHeight w:val="100"/>
          <w:jc w:val="center"/>
        </w:trPr>
        <w:tc>
          <w:tcPr>
            <w:tcW w:w="945" w:type="dxa"/>
            <w:vMerge/>
            <w:vAlign w:val="center"/>
          </w:tcPr>
          <w:p w14:paraId="5820A190" w14:textId="77777777" w:rsidR="00197109" w:rsidRDefault="00197109">
            <w:pPr>
              <w:widowControl/>
              <w:jc w:val="center"/>
              <w:rPr>
                <w:rFonts w:ascii="宋体" w:hAnsi="宋体" w:cs="宋体"/>
                <w:kern w:val="0"/>
                <w:sz w:val="20"/>
                <w:szCs w:val="20"/>
              </w:rPr>
            </w:pPr>
          </w:p>
        </w:tc>
        <w:tc>
          <w:tcPr>
            <w:tcW w:w="2631" w:type="dxa"/>
            <w:vMerge/>
            <w:vAlign w:val="center"/>
          </w:tcPr>
          <w:p w14:paraId="76E2EE85" w14:textId="77777777" w:rsidR="00197109" w:rsidRDefault="00197109">
            <w:pPr>
              <w:widowControl/>
              <w:jc w:val="left"/>
              <w:rPr>
                <w:rFonts w:ascii="宋体" w:hAnsi="宋体" w:cs="宋体"/>
                <w:kern w:val="0"/>
                <w:sz w:val="20"/>
                <w:szCs w:val="20"/>
              </w:rPr>
            </w:pPr>
          </w:p>
        </w:tc>
        <w:tc>
          <w:tcPr>
            <w:tcW w:w="1053" w:type="dxa"/>
            <w:vAlign w:val="center"/>
          </w:tcPr>
          <w:p w14:paraId="7AE5630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520</w:t>
            </w:r>
          </w:p>
        </w:tc>
        <w:tc>
          <w:tcPr>
            <w:tcW w:w="2873" w:type="dxa"/>
            <w:vAlign w:val="center"/>
          </w:tcPr>
          <w:p w14:paraId="4D1496A6" w14:textId="77777777" w:rsidR="00197109" w:rsidRDefault="00D770CC">
            <w:pPr>
              <w:widowControl/>
              <w:rPr>
                <w:rFonts w:ascii="宋体" w:hAnsi="宋体" w:cs="宋体"/>
                <w:kern w:val="0"/>
                <w:sz w:val="20"/>
                <w:szCs w:val="20"/>
              </w:rPr>
            </w:pPr>
            <w:r>
              <w:rPr>
                <w:rFonts w:ascii="宋体" w:hAnsi="宋体" w:cs="宋体" w:hint="eastAsia"/>
                <w:kern w:val="0"/>
                <w:sz w:val="20"/>
                <w:szCs w:val="20"/>
              </w:rPr>
              <w:t>被合并企业</w:t>
            </w:r>
          </w:p>
        </w:tc>
      </w:tr>
      <w:tr w:rsidR="00197109" w14:paraId="2E87F7EB" w14:textId="77777777">
        <w:trPr>
          <w:trHeight w:val="118"/>
          <w:jc w:val="center"/>
        </w:trPr>
        <w:tc>
          <w:tcPr>
            <w:tcW w:w="945" w:type="dxa"/>
            <w:vMerge/>
            <w:vAlign w:val="center"/>
          </w:tcPr>
          <w:p w14:paraId="35221FE8" w14:textId="77777777" w:rsidR="00197109" w:rsidRDefault="00197109">
            <w:pPr>
              <w:widowControl/>
              <w:jc w:val="center"/>
              <w:rPr>
                <w:rFonts w:ascii="宋体" w:hAnsi="宋体" w:cs="宋体"/>
                <w:kern w:val="0"/>
                <w:sz w:val="20"/>
                <w:szCs w:val="20"/>
              </w:rPr>
            </w:pPr>
          </w:p>
        </w:tc>
        <w:tc>
          <w:tcPr>
            <w:tcW w:w="2631" w:type="dxa"/>
            <w:vMerge/>
            <w:vAlign w:val="center"/>
          </w:tcPr>
          <w:p w14:paraId="792EC8FD" w14:textId="77777777" w:rsidR="00197109" w:rsidRDefault="00197109">
            <w:pPr>
              <w:widowControl/>
              <w:jc w:val="left"/>
              <w:rPr>
                <w:rFonts w:ascii="宋体" w:hAnsi="宋体" w:cs="宋体"/>
                <w:kern w:val="0"/>
                <w:sz w:val="20"/>
                <w:szCs w:val="20"/>
              </w:rPr>
            </w:pPr>
          </w:p>
        </w:tc>
        <w:tc>
          <w:tcPr>
            <w:tcW w:w="1053" w:type="dxa"/>
            <w:vAlign w:val="center"/>
          </w:tcPr>
          <w:p w14:paraId="12E19D9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530</w:t>
            </w:r>
          </w:p>
        </w:tc>
        <w:tc>
          <w:tcPr>
            <w:tcW w:w="2873" w:type="dxa"/>
            <w:vAlign w:val="center"/>
          </w:tcPr>
          <w:p w14:paraId="7467006B" w14:textId="77777777" w:rsidR="00197109" w:rsidRDefault="00D770CC">
            <w:pPr>
              <w:widowControl/>
              <w:rPr>
                <w:rFonts w:ascii="宋体" w:hAnsi="宋体" w:cs="宋体"/>
                <w:kern w:val="0"/>
                <w:sz w:val="20"/>
                <w:szCs w:val="20"/>
              </w:rPr>
            </w:pPr>
            <w:r>
              <w:rPr>
                <w:rFonts w:ascii="宋体" w:hAnsi="宋体" w:cs="宋体" w:hint="eastAsia"/>
                <w:kern w:val="0"/>
                <w:sz w:val="20"/>
                <w:szCs w:val="20"/>
              </w:rPr>
              <w:t>被合并企业股东</w:t>
            </w:r>
          </w:p>
        </w:tc>
      </w:tr>
      <w:tr w:rsidR="00197109" w14:paraId="1FA824C3" w14:textId="77777777">
        <w:trPr>
          <w:trHeight w:val="149"/>
          <w:jc w:val="center"/>
        </w:trPr>
        <w:tc>
          <w:tcPr>
            <w:tcW w:w="945" w:type="dxa"/>
            <w:vMerge w:val="restart"/>
            <w:vAlign w:val="center"/>
          </w:tcPr>
          <w:p w14:paraId="313EAD5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600</w:t>
            </w:r>
          </w:p>
        </w:tc>
        <w:tc>
          <w:tcPr>
            <w:tcW w:w="2631" w:type="dxa"/>
            <w:vMerge w:val="restart"/>
            <w:vAlign w:val="center"/>
          </w:tcPr>
          <w:p w14:paraId="4C8CBA92"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分立</w:t>
            </w:r>
          </w:p>
        </w:tc>
        <w:tc>
          <w:tcPr>
            <w:tcW w:w="1053" w:type="dxa"/>
            <w:vAlign w:val="center"/>
          </w:tcPr>
          <w:p w14:paraId="4DDE565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610</w:t>
            </w:r>
          </w:p>
        </w:tc>
        <w:tc>
          <w:tcPr>
            <w:tcW w:w="2873" w:type="dxa"/>
            <w:vAlign w:val="center"/>
          </w:tcPr>
          <w:p w14:paraId="65A2551D"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分立企业</w:t>
            </w:r>
          </w:p>
        </w:tc>
      </w:tr>
      <w:tr w:rsidR="00197109" w14:paraId="421D072D" w14:textId="77777777">
        <w:trPr>
          <w:trHeight w:val="168"/>
          <w:jc w:val="center"/>
        </w:trPr>
        <w:tc>
          <w:tcPr>
            <w:tcW w:w="945" w:type="dxa"/>
            <w:vMerge/>
            <w:vAlign w:val="center"/>
          </w:tcPr>
          <w:p w14:paraId="1096FD8C" w14:textId="77777777" w:rsidR="00197109" w:rsidRDefault="00197109">
            <w:pPr>
              <w:widowControl/>
              <w:jc w:val="left"/>
              <w:rPr>
                <w:rFonts w:ascii="宋体" w:hAnsi="宋体" w:cs="宋体"/>
                <w:kern w:val="0"/>
                <w:sz w:val="20"/>
                <w:szCs w:val="20"/>
              </w:rPr>
            </w:pPr>
          </w:p>
        </w:tc>
        <w:tc>
          <w:tcPr>
            <w:tcW w:w="2631" w:type="dxa"/>
            <w:vMerge/>
            <w:vAlign w:val="center"/>
          </w:tcPr>
          <w:p w14:paraId="0B8999E3" w14:textId="77777777" w:rsidR="00197109" w:rsidRDefault="00197109">
            <w:pPr>
              <w:widowControl/>
              <w:jc w:val="left"/>
              <w:rPr>
                <w:rFonts w:ascii="宋体" w:hAnsi="宋体" w:cs="宋体"/>
                <w:kern w:val="0"/>
                <w:sz w:val="20"/>
                <w:szCs w:val="20"/>
              </w:rPr>
            </w:pPr>
          </w:p>
        </w:tc>
        <w:tc>
          <w:tcPr>
            <w:tcW w:w="1053" w:type="dxa"/>
            <w:vAlign w:val="center"/>
          </w:tcPr>
          <w:p w14:paraId="38E14B8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620</w:t>
            </w:r>
          </w:p>
        </w:tc>
        <w:tc>
          <w:tcPr>
            <w:tcW w:w="2873" w:type="dxa"/>
            <w:vAlign w:val="center"/>
          </w:tcPr>
          <w:p w14:paraId="361AEDAE" w14:textId="77777777" w:rsidR="00197109" w:rsidRDefault="00D770CC">
            <w:pPr>
              <w:widowControl/>
              <w:rPr>
                <w:rFonts w:ascii="宋体" w:hAnsi="宋体" w:cs="宋体"/>
                <w:kern w:val="0"/>
                <w:sz w:val="20"/>
                <w:szCs w:val="20"/>
              </w:rPr>
            </w:pPr>
            <w:r>
              <w:rPr>
                <w:rFonts w:ascii="宋体" w:hAnsi="宋体" w:cs="宋体" w:hint="eastAsia"/>
                <w:kern w:val="0"/>
                <w:sz w:val="20"/>
                <w:szCs w:val="20"/>
              </w:rPr>
              <w:t>被分立企业</w:t>
            </w:r>
          </w:p>
        </w:tc>
      </w:tr>
      <w:tr w:rsidR="00197109" w14:paraId="0A8006A4" w14:textId="77777777">
        <w:trPr>
          <w:trHeight w:val="186"/>
          <w:jc w:val="center"/>
        </w:trPr>
        <w:tc>
          <w:tcPr>
            <w:tcW w:w="945" w:type="dxa"/>
            <w:vMerge/>
            <w:vAlign w:val="center"/>
          </w:tcPr>
          <w:p w14:paraId="6EA91074" w14:textId="77777777" w:rsidR="00197109" w:rsidRDefault="00197109">
            <w:pPr>
              <w:widowControl/>
              <w:jc w:val="left"/>
              <w:rPr>
                <w:rFonts w:ascii="宋体" w:hAnsi="宋体" w:cs="宋体"/>
                <w:kern w:val="0"/>
                <w:sz w:val="20"/>
                <w:szCs w:val="20"/>
              </w:rPr>
            </w:pPr>
          </w:p>
        </w:tc>
        <w:tc>
          <w:tcPr>
            <w:tcW w:w="2631" w:type="dxa"/>
            <w:vMerge/>
            <w:vAlign w:val="center"/>
          </w:tcPr>
          <w:p w14:paraId="66E91A70" w14:textId="77777777" w:rsidR="00197109" w:rsidRDefault="00197109">
            <w:pPr>
              <w:widowControl/>
              <w:jc w:val="left"/>
              <w:rPr>
                <w:rFonts w:ascii="宋体" w:hAnsi="宋体" w:cs="宋体"/>
                <w:kern w:val="0"/>
                <w:sz w:val="20"/>
                <w:szCs w:val="20"/>
              </w:rPr>
            </w:pPr>
          </w:p>
        </w:tc>
        <w:tc>
          <w:tcPr>
            <w:tcW w:w="1053" w:type="dxa"/>
            <w:vAlign w:val="center"/>
          </w:tcPr>
          <w:p w14:paraId="17A834E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630</w:t>
            </w:r>
          </w:p>
        </w:tc>
        <w:tc>
          <w:tcPr>
            <w:tcW w:w="2873" w:type="dxa"/>
            <w:vAlign w:val="center"/>
          </w:tcPr>
          <w:p w14:paraId="2B0218D9" w14:textId="77777777" w:rsidR="00197109" w:rsidRDefault="00D770CC">
            <w:pPr>
              <w:widowControl/>
              <w:rPr>
                <w:rFonts w:ascii="宋体" w:hAnsi="宋体" w:cs="宋体"/>
                <w:kern w:val="0"/>
                <w:sz w:val="20"/>
                <w:szCs w:val="20"/>
              </w:rPr>
            </w:pPr>
            <w:r>
              <w:rPr>
                <w:rFonts w:ascii="宋体" w:hAnsi="宋体" w:cs="宋体" w:hint="eastAsia"/>
                <w:kern w:val="0"/>
                <w:sz w:val="20"/>
                <w:szCs w:val="20"/>
              </w:rPr>
              <w:t>被分立企业股东</w:t>
            </w:r>
          </w:p>
        </w:tc>
      </w:tr>
    </w:tbl>
    <w:p w14:paraId="6C8B71D4" w14:textId="77777777" w:rsidR="00197109" w:rsidRDefault="00D770CC" w:rsidP="009F68E4">
      <w:pPr>
        <w:pStyle w:val="14"/>
      </w:pPr>
      <w:r>
        <w:rPr>
          <w:rFonts w:hint="eastAsia"/>
        </w:rPr>
        <w:t>14.“215政策性搬迁开始时间”：纳税人发生政策性搬迁事项且申报所属期年度处在搬迁期内的，填报政策性搬迁开始的时间。</w:t>
      </w:r>
    </w:p>
    <w:p w14:paraId="3C9AD152" w14:textId="77777777" w:rsidR="00197109" w:rsidRDefault="00D770CC" w:rsidP="009F68E4">
      <w:pPr>
        <w:pStyle w:val="14"/>
      </w:pPr>
      <w:r>
        <w:rPr>
          <w:rFonts w:hint="eastAsia"/>
        </w:rPr>
        <w:t>15“216发生政策性搬迁且停止生产经营无所得年度”：纳税人的申报所属期年度处于政策性搬迁期内，且停止生产经营无所得的，选择“是”。</w:t>
      </w:r>
    </w:p>
    <w:p w14:paraId="1A5D01A5" w14:textId="77777777" w:rsidR="00197109" w:rsidRDefault="00D770CC" w:rsidP="009F68E4">
      <w:pPr>
        <w:pStyle w:val="14"/>
      </w:pPr>
      <w:r>
        <w:rPr>
          <w:rFonts w:hint="eastAsia"/>
        </w:rPr>
        <w:t>16.“217政策性搬迁损失分期扣除年度”：纳税人发生政策性搬迁事项出现搬迁损</w:t>
      </w:r>
      <w:r>
        <w:rPr>
          <w:rFonts w:hint="eastAsia"/>
        </w:rPr>
        <w:lastRenderedPageBreak/>
        <w:t>失，按照《企业政策性搬迁所得税管理办法》（2012年第40号发布）等有关规定选择自搬迁完成年度起分3个年度均匀在税前扣除的，且申报所属期年度处在分期扣除期间的，选择“是”。</w:t>
      </w:r>
    </w:p>
    <w:p w14:paraId="7D14DC06" w14:textId="77777777" w:rsidR="00197109" w:rsidRDefault="00D770CC" w:rsidP="009F68E4">
      <w:pPr>
        <w:pStyle w:val="14"/>
      </w:pPr>
      <w:r>
        <w:rPr>
          <w:rFonts w:hint="eastAsia"/>
        </w:rPr>
        <w:t>17.“218发生非货币性资产对外投资递延纳税事项”：纳税人在申报所属期年度发生非货币性资产对外投资递延纳税事项的，选择“是”。</w:t>
      </w:r>
    </w:p>
    <w:p w14:paraId="2449BE27" w14:textId="77777777" w:rsidR="00197109" w:rsidRDefault="00D770CC" w:rsidP="009F68E4">
      <w:pPr>
        <w:pStyle w:val="14"/>
      </w:pPr>
      <w:r>
        <w:rPr>
          <w:rFonts w:hint="eastAsia"/>
        </w:rPr>
        <w:t>18.“219非货币性资产对外投资转让所得递延纳税年度”：纳税人以非货币性资产对外投资确认的非货币性资产转让所得，按照《财政部 国家税务总局关于非货币性资产投资企业所得税政策问题的通知》（财税〔2014〕116号）、《国家税务总局关于非货币性资产投资企业所得税有关征管问题的公告》（2015年第33号）等文件规定，在不超过5年期限内分期均匀计入相应年度的应纳税所得额的，且申报所属期年度处在递延纳税期间的，选择“是”。</w:t>
      </w:r>
    </w:p>
    <w:p w14:paraId="3C10AE44" w14:textId="77777777" w:rsidR="00197109" w:rsidRDefault="00D770CC" w:rsidP="009F68E4">
      <w:pPr>
        <w:pStyle w:val="14"/>
      </w:pPr>
      <w:r>
        <w:rPr>
          <w:rFonts w:hint="eastAsia"/>
        </w:rPr>
        <w:t>19.“220发生技术成果投资入股递延纳税事项”：纳税人在申报所属期年度发生技术入股递延纳税事项的，选择“是”。</w:t>
      </w:r>
    </w:p>
    <w:p w14:paraId="66FA4735" w14:textId="77777777" w:rsidR="00197109" w:rsidRDefault="00D770CC" w:rsidP="009F68E4">
      <w:pPr>
        <w:pStyle w:val="14"/>
      </w:pPr>
      <w:r>
        <w:rPr>
          <w:rFonts w:hint="eastAsia"/>
        </w:rPr>
        <w:t>20.“221技术成果投资入股递延纳税年度”：纳税人发生技术入股事项，按照《财政部 国家税务总局关于完善股权激励和技术入股有关所得税政策的通知》（财税〔2016〕101号）、《国家税务总局关于股权激励和技术入股所得税征管问题的公告》（2016年第62号）等文件规定选择适用递延纳税政策，即在投资入股当期暂不纳税，递延至转让股权时按股权转让收入减去技术成果原值和合理税费后的差额计算缴纳所得税的，且申报所属期年度为转让股权年度的，选择“是”。</w:t>
      </w:r>
    </w:p>
    <w:p w14:paraId="2A8ABAA9" w14:textId="77777777" w:rsidR="00197109" w:rsidRDefault="00D770CC" w:rsidP="009F68E4">
      <w:pPr>
        <w:pStyle w:val="14"/>
      </w:pPr>
      <w:r>
        <w:rPr>
          <w:rFonts w:hint="eastAsia"/>
        </w:rPr>
        <w:t>21.“222发生资产（股权）划转特殊性税务处理事项”：纳税人在申报所属期年度发生《财政部 国家税务总局关于促进企业重组有关企业所得税处理问题的通知》（财税〔2014〕109号）、《国家税务总局关于资产（股权）划转企业所得税征管问题的公告》（2015年第40号）等文件规定的资产（股权）划转特殊性税务处理事项的，选择“是”。</w:t>
      </w:r>
    </w:p>
    <w:p w14:paraId="2727A948" w14:textId="77777777" w:rsidR="00197109" w:rsidRDefault="00D770CC" w:rsidP="009F68E4">
      <w:pPr>
        <w:pStyle w:val="14"/>
      </w:pPr>
      <w:r>
        <w:rPr>
          <w:rFonts w:hint="eastAsia"/>
        </w:rPr>
        <w:t>22.“223债务重组所得递延纳税年度”：纳税人债务重组确认的应纳税所得额按照《财政部 国家税务总局关于企业重组业务企业所得税处理若干问题的通知》（财税〔2009〕59号）、《财政部　国家税务总局关于促进企业重组有关企业所得税处理问题的通知》（财税〔2014〕109号）等文件规定，在5个纳税年度的期间内，均匀计入各年度的应纳税所得额的，且申报所属期年度处在递延纳税期间的，选择“是”。</w:t>
      </w:r>
    </w:p>
    <w:p w14:paraId="3795F85D" w14:textId="77777777" w:rsidR="00197109" w:rsidRDefault="00D770CC" w:rsidP="009F68E4">
      <w:pPr>
        <w:pStyle w:val="14"/>
      </w:pPr>
      <w:r>
        <w:rPr>
          <w:rFonts w:hint="eastAsia"/>
        </w:rPr>
        <w:t>23.“224研发支出辅助账样式”：按照《国家税务总局关于企业研究开发费用税前加计扣除政策有关问题的公告》（2015年第97号）、《国家税务总局关于进一步落实研</w:t>
      </w:r>
      <w:r>
        <w:rPr>
          <w:rFonts w:hint="eastAsia"/>
        </w:rPr>
        <w:lastRenderedPageBreak/>
        <w:t>发费用加计扣除政策有关问题的公告》（2021年第28号）文件规定，纳税人选择使用2015版研发支出辅助账样式及其优化版（如上海市2018优化版研发支出辅助账样式）的，选择“2015版”；纳税人选择2021版研发支出辅助账样式，选择“2021版”；纳税人自行设计研发支出辅助账样式的，选择“自行设计”。</w:t>
      </w:r>
    </w:p>
    <w:p w14:paraId="0F65CD06" w14:textId="77777777" w:rsidR="00197109" w:rsidRDefault="00D770CC" w:rsidP="009F68E4">
      <w:pPr>
        <w:pStyle w:val="14"/>
      </w:pPr>
      <w:bookmarkStart w:id="44" w:name="_Toc1583773396_WPSOffice_Level1"/>
      <w:bookmarkStart w:id="45" w:name="_Toc54267892"/>
      <w:bookmarkStart w:id="46" w:name="_Toc2015305386_WPSOffice_Level1"/>
      <w:bookmarkStart w:id="47" w:name="_Toc54267525"/>
      <w:r>
        <w:rPr>
          <w:rFonts w:hint="eastAsia"/>
        </w:rPr>
        <w:t>三、主要股东及分红情况</w:t>
      </w:r>
      <w:bookmarkEnd w:id="44"/>
      <w:bookmarkEnd w:id="45"/>
      <w:bookmarkEnd w:id="46"/>
      <w:bookmarkEnd w:id="47"/>
    </w:p>
    <w:p w14:paraId="4F770C5C" w14:textId="77777777" w:rsidR="00197109" w:rsidRDefault="00D770CC" w:rsidP="009F68E4">
      <w:pPr>
        <w:pStyle w:val="14"/>
      </w:pPr>
      <w:r>
        <w:rPr>
          <w:rFonts w:hint="eastAsia"/>
        </w:rPr>
        <w:t>纳税人填报本企业投资比例位列前10位的股东情况。包括股东名称，证件种类（营业执照、税务登记证、组织机构代码证、身份证、护照等），证件号码（统一社会信用代码、纳税人识别号、组织机构代码号、身份证号、护照号等），投资比例，当年（决议日）分配的股息、红利等权益性投资收益金额，国籍（注册地址）。纳税人股东数量超过10位的，应将其余股东有关数据合计后填入“其余股东合计”行次。</w:t>
      </w:r>
    </w:p>
    <w:p w14:paraId="25221392" w14:textId="77777777" w:rsidR="009F68E4" w:rsidRDefault="00D770CC" w:rsidP="009F68E4">
      <w:pPr>
        <w:pStyle w:val="14"/>
        <w:sectPr w:rsidR="009F68E4" w:rsidSect="004368E7">
          <w:footerReference w:type="default" r:id="rId16"/>
          <w:footerReference w:type="first" r:id="rId17"/>
          <w:type w:val="evenPage"/>
          <w:pgSz w:w="11906" w:h="16838"/>
          <w:pgMar w:top="1418" w:right="1418" w:bottom="1418" w:left="1418" w:header="851" w:footer="992" w:gutter="113"/>
          <w:cols w:space="425"/>
          <w:titlePg/>
          <w:docGrid w:linePitch="312"/>
        </w:sectPr>
      </w:pPr>
      <w:r>
        <w:rPr>
          <w:rFonts w:hint="eastAsia"/>
        </w:rPr>
        <w:t>纳税人股东为非居民企业的，证件种类和证件号码可不填报。</w:t>
      </w:r>
    </w:p>
    <w:p w14:paraId="27557BF7" w14:textId="2059E1CC" w:rsidR="00197109" w:rsidRDefault="00D770CC" w:rsidP="00FE03D3">
      <w:pPr>
        <w:pStyle w:val="120"/>
        <w:rPr>
          <w:sz w:val="24"/>
        </w:rPr>
      </w:pPr>
      <w:bookmarkStart w:id="48" w:name="_Toc951642587_WPSOffice_Level1"/>
      <w:bookmarkStart w:id="49" w:name="_Toc504392827_WPSOffice_Level1"/>
      <w:bookmarkStart w:id="50" w:name="_Toc535314708"/>
      <w:bookmarkStart w:id="51" w:name="_Toc393480183"/>
      <w:bookmarkEnd w:id="15"/>
      <w:r>
        <w:rPr>
          <w:rFonts w:hint="eastAsia"/>
        </w:rPr>
        <w:lastRenderedPageBreak/>
        <w:t>A10000</w:t>
      </w:r>
      <w:bookmarkEnd w:id="48"/>
      <w:bookmarkEnd w:id="49"/>
      <w:r>
        <w:rPr>
          <w:rFonts w:hint="eastAsia"/>
        </w:rPr>
        <w:t>0</w:t>
      </w:r>
      <w:r w:rsidR="009F68E4">
        <w:t xml:space="preserve">      </w:t>
      </w:r>
      <w:r w:rsidR="004C3DB1">
        <w:t xml:space="preserve">    </w:t>
      </w:r>
      <w:r w:rsidR="009F68E4">
        <w:t xml:space="preserve">  </w:t>
      </w:r>
      <w:r>
        <w:rPr>
          <w:rFonts w:hint="eastAsia"/>
        </w:rPr>
        <w:t>企业所得税年度纳税申报主表</w:t>
      </w:r>
    </w:p>
    <w:tbl>
      <w:tblPr>
        <w:tblW w:w="100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0"/>
        <w:gridCol w:w="620"/>
        <w:gridCol w:w="7392"/>
        <w:gridCol w:w="1418"/>
      </w:tblGrid>
      <w:tr w:rsidR="00197109" w14:paraId="3851CFB9" w14:textId="77777777">
        <w:trPr>
          <w:trHeight w:val="312"/>
          <w:jc w:val="center"/>
        </w:trPr>
        <w:tc>
          <w:tcPr>
            <w:tcW w:w="620" w:type="dxa"/>
            <w:vAlign w:val="center"/>
          </w:tcPr>
          <w:p w14:paraId="158187DA" w14:textId="77777777" w:rsidR="00197109" w:rsidRDefault="00D770CC">
            <w:pPr>
              <w:widowControl/>
              <w:spacing w:line="240" w:lineRule="exact"/>
              <w:jc w:val="center"/>
              <w:rPr>
                <w:rFonts w:ascii="宋体" w:hAnsi="宋体"/>
                <w:b/>
                <w:bCs/>
                <w:kern w:val="0"/>
                <w:sz w:val="20"/>
                <w:szCs w:val="20"/>
              </w:rPr>
            </w:pPr>
            <w:r>
              <w:rPr>
                <w:rFonts w:ascii="宋体" w:hAnsi="宋体" w:hint="eastAsia"/>
                <w:b/>
                <w:bCs/>
                <w:kern w:val="0"/>
                <w:sz w:val="20"/>
                <w:szCs w:val="20"/>
              </w:rPr>
              <w:t>行次</w:t>
            </w:r>
          </w:p>
        </w:tc>
        <w:tc>
          <w:tcPr>
            <w:tcW w:w="620" w:type="dxa"/>
            <w:vAlign w:val="center"/>
          </w:tcPr>
          <w:p w14:paraId="254576DC" w14:textId="77777777" w:rsidR="00197109" w:rsidRDefault="00D770CC">
            <w:pPr>
              <w:widowControl/>
              <w:spacing w:line="240" w:lineRule="exact"/>
              <w:jc w:val="center"/>
              <w:rPr>
                <w:rFonts w:ascii="宋体" w:hAnsi="宋体"/>
                <w:b/>
                <w:bCs/>
                <w:kern w:val="0"/>
                <w:sz w:val="20"/>
                <w:szCs w:val="20"/>
              </w:rPr>
            </w:pPr>
            <w:r>
              <w:rPr>
                <w:rFonts w:ascii="宋体" w:hAnsi="宋体" w:hint="eastAsia"/>
                <w:b/>
                <w:bCs/>
                <w:kern w:val="0"/>
                <w:sz w:val="20"/>
                <w:szCs w:val="20"/>
              </w:rPr>
              <w:t>类别</w:t>
            </w:r>
          </w:p>
        </w:tc>
        <w:tc>
          <w:tcPr>
            <w:tcW w:w="7392" w:type="dxa"/>
            <w:vAlign w:val="center"/>
          </w:tcPr>
          <w:p w14:paraId="74EDA664" w14:textId="77777777" w:rsidR="00197109" w:rsidRDefault="00D770CC">
            <w:pPr>
              <w:widowControl/>
              <w:spacing w:line="240" w:lineRule="exact"/>
              <w:jc w:val="center"/>
              <w:rPr>
                <w:rFonts w:ascii="宋体" w:hAnsi="宋体"/>
                <w:b/>
                <w:bCs/>
                <w:kern w:val="0"/>
                <w:sz w:val="20"/>
                <w:szCs w:val="20"/>
              </w:rPr>
            </w:pPr>
            <w:r>
              <w:rPr>
                <w:rFonts w:ascii="宋体" w:hAnsi="宋体" w:hint="eastAsia"/>
                <w:b/>
                <w:bCs/>
                <w:kern w:val="0"/>
                <w:sz w:val="20"/>
                <w:szCs w:val="20"/>
              </w:rPr>
              <w:t>项</w:t>
            </w:r>
            <w:r>
              <w:rPr>
                <w:rFonts w:ascii="宋体" w:hAnsi="宋体"/>
                <w:b/>
                <w:bCs/>
                <w:kern w:val="0"/>
                <w:sz w:val="20"/>
                <w:szCs w:val="20"/>
              </w:rPr>
              <w:t xml:space="preserve">        </w:t>
            </w:r>
            <w:r>
              <w:rPr>
                <w:rFonts w:ascii="宋体" w:hAnsi="宋体" w:hint="eastAsia"/>
                <w:b/>
                <w:bCs/>
                <w:kern w:val="0"/>
                <w:sz w:val="20"/>
                <w:szCs w:val="20"/>
              </w:rPr>
              <w:t>目</w:t>
            </w:r>
          </w:p>
        </w:tc>
        <w:tc>
          <w:tcPr>
            <w:tcW w:w="1418" w:type="dxa"/>
            <w:vAlign w:val="center"/>
          </w:tcPr>
          <w:p w14:paraId="5C154DAD" w14:textId="77777777" w:rsidR="00197109" w:rsidRDefault="00D770CC">
            <w:pPr>
              <w:widowControl/>
              <w:spacing w:line="240" w:lineRule="exact"/>
              <w:jc w:val="center"/>
              <w:rPr>
                <w:rFonts w:ascii="宋体" w:hAnsi="宋体"/>
                <w:b/>
                <w:bCs/>
                <w:kern w:val="0"/>
                <w:sz w:val="20"/>
                <w:szCs w:val="20"/>
              </w:rPr>
            </w:pPr>
            <w:r>
              <w:rPr>
                <w:rFonts w:ascii="宋体" w:hAnsi="宋体" w:hint="eastAsia"/>
                <w:b/>
                <w:bCs/>
                <w:kern w:val="0"/>
                <w:sz w:val="20"/>
                <w:szCs w:val="20"/>
              </w:rPr>
              <w:t>金</w:t>
            </w:r>
            <w:r>
              <w:rPr>
                <w:rFonts w:ascii="宋体" w:hAnsi="宋体"/>
                <w:b/>
                <w:bCs/>
                <w:kern w:val="0"/>
                <w:sz w:val="20"/>
                <w:szCs w:val="20"/>
              </w:rPr>
              <w:t xml:space="preserve">    </w:t>
            </w:r>
            <w:r>
              <w:rPr>
                <w:rFonts w:ascii="宋体" w:hAnsi="宋体" w:hint="eastAsia"/>
                <w:b/>
                <w:bCs/>
                <w:kern w:val="0"/>
                <w:sz w:val="20"/>
                <w:szCs w:val="20"/>
              </w:rPr>
              <w:t>额</w:t>
            </w:r>
          </w:p>
        </w:tc>
      </w:tr>
      <w:tr w:rsidR="00197109" w14:paraId="08EB98ED" w14:textId="77777777">
        <w:trPr>
          <w:trHeight w:val="312"/>
          <w:jc w:val="center"/>
        </w:trPr>
        <w:tc>
          <w:tcPr>
            <w:tcW w:w="620" w:type="dxa"/>
            <w:vAlign w:val="center"/>
          </w:tcPr>
          <w:p w14:paraId="359AB8EF"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1</w:t>
            </w:r>
          </w:p>
        </w:tc>
        <w:tc>
          <w:tcPr>
            <w:tcW w:w="620" w:type="dxa"/>
            <w:vMerge w:val="restart"/>
            <w:vAlign w:val="center"/>
          </w:tcPr>
          <w:p w14:paraId="0BB582AB" w14:textId="77777777" w:rsidR="00197109" w:rsidRDefault="00D770CC">
            <w:pPr>
              <w:widowControl/>
              <w:spacing w:line="240" w:lineRule="exact"/>
              <w:jc w:val="center"/>
              <w:rPr>
                <w:rFonts w:ascii="宋体" w:hAnsi="宋体"/>
                <w:kern w:val="0"/>
                <w:sz w:val="20"/>
                <w:szCs w:val="20"/>
              </w:rPr>
            </w:pPr>
            <w:r>
              <w:rPr>
                <w:rFonts w:ascii="宋体" w:hAnsi="宋体" w:hint="eastAsia"/>
                <w:kern w:val="0"/>
                <w:sz w:val="20"/>
                <w:szCs w:val="20"/>
              </w:rPr>
              <w:t>利润总额计算</w:t>
            </w:r>
          </w:p>
        </w:tc>
        <w:tc>
          <w:tcPr>
            <w:tcW w:w="7392" w:type="dxa"/>
            <w:vAlign w:val="center"/>
          </w:tcPr>
          <w:p w14:paraId="4D62856E" w14:textId="77777777"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一、营业收入（填写</w:t>
            </w:r>
            <w:r>
              <w:rPr>
                <w:rFonts w:ascii="宋体" w:hAnsi="宋体"/>
                <w:kern w:val="0"/>
                <w:sz w:val="20"/>
                <w:szCs w:val="20"/>
              </w:rPr>
              <w:t>A1010</w:t>
            </w:r>
            <w:r>
              <w:rPr>
                <w:rFonts w:ascii="宋体" w:hAnsi="宋体" w:hint="eastAsia"/>
                <w:kern w:val="0"/>
                <w:sz w:val="20"/>
                <w:szCs w:val="20"/>
              </w:rPr>
              <w:t>1</w:t>
            </w:r>
            <w:r>
              <w:rPr>
                <w:rFonts w:ascii="宋体" w:hAnsi="宋体"/>
                <w:kern w:val="0"/>
                <w:sz w:val="20"/>
                <w:szCs w:val="20"/>
              </w:rPr>
              <w:t>0</w:t>
            </w:r>
            <w:r>
              <w:rPr>
                <w:rFonts w:ascii="宋体" w:hAnsi="宋体" w:hint="eastAsia"/>
                <w:kern w:val="0"/>
                <w:sz w:val="20"/>
                <w:szCs w:val="20"/>
              </w:rPr>
              <w:t>/</w:t>
            </w:r>
            <w:r>
              <w:rPr>
                <w:rFonts w:ascii="宋体" w:hAnsi="宋体"/>
                <w:kern w:val="0"/>
                <w:sz w:val="20"/>
                <w:szCs w:val="20"/>
              </w:rPr>
              <w:t>1010</w:t>
            </w:r>
            <w:r>
              <w:rPr>
                <w:rFonts w:ascii="宋体" w:hAnsi="宋体" w:hint="eastAsia"/>
                <w:kern w:val="0"/>
                <w:sz w:val="20"/>
                <w:szCs w:val="20"/>
              </w:rPr>
              <w:t>2</w:t>
            </w:r>
            <w:r>
              <w:rPr>
                <w:rFonts w:ascii="宋体" w:hAnsi="宋体"/>
                <w:kern w:val="0"/>
                <w:sz w:val="20"/>
                <w:szCs w:val="20"/>
              </w:rPr>
              <w:t>0</w:t>
            </w:r>
            <w:r>
              <w:rPr>
                <w:rFonts w:ascii="宋体" w:hAnsi="宋体" w:hint="eastAsia"/>
                <w:kern w:val="0"/>
                <w:sz w:val="20"/>
                <w:szCs w:val="20"/>
              </w:rPr>
              <w:t>/</w:t>
            </w:r>
            <w:r>
              <w:rPr>
                <w:rFonts w:ascii="宋体" w:hAnsi="宋体"/>
                <w:kern w:val="0"/>
                <w:sz w:val="20"/>
                <w:szCs w:val="20"/>
              </w:rPr>
              <w:t>103000</w:t>
            </w:r>
            <w:r>
              <w:rPr>
                <w:rFonts w:ascii="宋体" w:hAnsi="宋体" w:hint="eastAsia"/>
                <w:kern w:val="0"/>
                <w:sz w:val="20"/>
                <w:szCs w:val="20"/>
              </w:rPr>
              <w:t>）</w:t>
            </w:r>
          </w:p>
        </w:tc>
        <w:tc>
          <w:tcPr>
            <w:tcW w:w="1418" w:type="dxa"/>
            <w:vAlign w:val="center"/>
          </w:tcPr>
          <w:p w14:paraId="57A5A659"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748E4135" w14:textId="77777777">
        <w:trPr>
          <w:trHeight w:val="312"/>
          <w:jc w:val="center"/>
        </w:trPr>
        <w:tc>
          <w:tcPr>
            <w:tcW w:w="620" w:type="dxa"/>
            <w:vAlign w:val="center"/>
          </w:tcPr>
          <w:p w14:paraId="5156617C"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2</w:t>
            </w:r>
          </w:p>
        </w:tc>
        <w:tc>
          <w:tcPr>
            <w:tcW w:w="620" w:type="dxa"/>
            <w:vMerge/>
            <w:vAlign w:val="center"/>
          </w:tcPr>
          <w:p w14:paraId="79E6C462"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2508EAD9"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减：营业成本（填写</w:t>
            </w:r>
            <w:r>
              <w:rPr>
                <w:rFonts w:ascii="宋体" w:hAnsi="宋体"/>
                <w:kern w:val="0"/>
                <w:sz w:val="20"/>
                <w:szCs w:val="20"/>
              </w:rPr>
              <w:t>A1020</w:t>
            </w:r>
            <w:r>
              <w:rPr>
                <w:rFonts w:ascii="宋体" w:hAnsi="宋体" w:hint="eastAsia"/>
                <w:kern w:val="0"/>
                <w:sz w:val="20"/>
                <w:szCs w:val="20"/>
              </w:rPr>
              <w:t>1</w:t>
            </w:r>
            <w:r>
              <w:rPr>
                <w:rFonts w:ascii="宋体" w:hAnsi="宋体"/>
                <w:kern w:val="0"/>
                <w:sz w:val="20"/>
                <w:szCs w:val="20"/>
              </w:rPr>
              <w:t>0</w:t>
            </w:r>
            <w:r>
              <w:rPr>
                <w:rFonts w:ascii="宋体" w:hAnsi="宋体" w:hint="eastAsia"/>
                <w:kern w:val="0"/>
                <w:sz w:val="20"/>
                <w:szCs w:val="20"/>
              </w:rPr>
              <w:t>/</w:t>
            </w:r>
            <w:r>
              <w:rPr>
                <w:rFonts w:ascii="宋体" w:hAnsi="宋体"/>
                <w:kern w:val="0"/>
                <w:sz w:val="20"/>
                <w:szCs w:val="20"/>
              </w:rPr>
              <w:t>1020</w:t>
            </w:r>
            <w:r>
              <w:rPr>
                <w:rFonts w:ascii="宋体" w:hAnsi="宋体" w:hint="eastAsia"/>
                <w:kern w:val="0"/>
                <w:sz w:val="20"/>
                <w:szCs w:val="20"/>
              </w:rPr>
              <w:t>2</w:t>
            </w:r>
            <w:r>
              <w:rPr>
                <w:rFonts w:ascii="宋体" w:hAnsi="宋体"/>
                <w:kern w:val="0"/>
                <w:sz w:val="20"/>
                <w:szCs w:val="20"/>
              </w:rPr>
              <w:t>0</w:t>
            </w:r>
            <w:r>
              <w:rPr>
                <w:rFonts w:ascii="宋体" w:hAnsi="宋体" w:hint="eastAsia"/>
                <w:kern w:val="0"/>
                <w:sz w:val="20"/>
                <w:szCs w:val="20"/>
              </w:rPr>
              <w:t>/</w:t>
            </w:r>
            <w:r>
              <w:rPr>
                <w:rFonts w:ascii="宋体" w:hAnsi="宋体"/>
                <w:kern w:val="0"/>
                <w:sz w:val="20"/>
                <w:szCs w:val="20"/>
              </w:rPr>
              <w:t>103000</w:t>
            </w:r>
            <w:r>
              <w:rPr>
                <w:rFonts w:ascii="宋体" w:hAnsi="宋体" w:hint="eastAsia"/>
                <w:kern w:val="0"/>
                <w:sz w:val="20"/>
                <w:szCs w:val="20"/>
              </w:rPr>
              <w:t>）</w:t>
            </w:r>
          </w:p>
        </w:tc>
        <w:tc>
          <w:tcPr>
            <w:tcW w:w="1418" w:type="dxa"/>
            <w:vAlign w:val="center"/>
          </w:tcPr>
          <w:p w14:paraId="62265B6D"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1519FE83" w14:textId="77777777">
        <w:trPr>
          <w:trHeight w:val="312"/>
          <w:jc w:val="center"/>
        </w:trPr>
        <w:tc>
          <w:tcPr>
            <w:tcW w:w="620" w:type="dxa"/>
            <w:vAlign w:val="center"/>
          </w:tcPr>
          <w:p w14:paraId="10687B94"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3</w:t>
            </w:r>
          </w:p>
        </w:tc>
        <w:tc>
          <w:tcPr>
            <w:tcW w:w="620" w:type="dxa"/>
            <w:vMerge/>
            <w:vAlign w:val="center"/>
          </w:tcPr>
          <w:p w14:paraId="135990D8"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6E166B28"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减：税金及附加</w:t>
            </w:r>
          </w:p>
        </w:tc>
        <w:tc>
          <w:tcPr>
            <w:tcW w:w="1418" w:type="dxa"/>
            <w:vAlign w:val="center"/>
          </w:tcPr>
          <w:p w14:paraId="6D19E2AD"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648F1439" w14:textId="77777777">
        <w:trPr>
          <w:trHeight w:val="312"/>
          <w:jc w:val="center"/>
        </w:trPr>
        <w:tc>
          <w:tcPr>
            <w:tcW w:w="620" w:type="dxa"/>
            <w:vAlign w:val="center"/>
          </w:tcPr>
          <w:p w14:paraId="21459E37"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4</w:t>
            </w:r>
          </w:p>
        </w:tc>
        <w:tc>
          <w:tcPr>
            <w:tcW w:w="620" w:type="dxa"/>
            <w:vMerge/>
            <w:vAlign w:val="center"/>
          </w:tcPr>
          <w:p w14:paraId="06D3676B"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773339A0"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减：销售费用（填写</w:t>
            </w:r>
            <w:r>
              <w:rPr>
                <w:rFonts w:ascii="宋体" w:hAnsi="宋体"/>
                <w:kern w:val="0"/>
                <w:sz w:val="20"/>
                <w:szCs w:val="20"/>
              </w:rPr>
              <w:t>A104000</w:t>
            </w:r>
            <w:r>
              <w:rPr>
                <w:rFonts w:ascii="宋体" w:hAnsi="宋体" w:hint="eastAsia"/>
                <w:kern w:val="0"/>
                <w:sz w:val="20"/>
                <w:szCs w:val="20"/>
              </w:rPr>
              <w:t>）</w:t>
            </w:r>
          </w:p>
        </w:tc>
        <w:tc>
          <w:tcPr>
            <w:tcW w:w="1418" w:type="dxa"/>
            <w:vAlign w:val="center"/>
          </w:tcPr>
          <w:p w14:paraId="0336B374"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68086401" w14:textId="77777777">
        <w:trPr>
          <w:trHeight w:val="312"/>
          <w:jc w:val="center"/>
        </w:trPr>
        <w:tc>
          <w:tcPr>
            <w:tcW w:w="620" w:type="dxa"/>
            <w:vAlign w:val="center"/>
          </w:tcPr>
          <w:p w14:paraId="6007B98E"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5</w:t>
            </w:r>
          </w:p>
        </w:tc>
        <w:tc>
          <w:tcPr>
            <w:tcW w:w="620" w:type="dxa"/>
            <w:vMerge/>
            <w:vAlign w:val="center"/>
          </w:tcPr>
          <w:p w14:paraId="23666E2E"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2B9D9C46"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减：管理费用（填写</w:t>
            </w:r>
            <w:r>
              <w:rPr>
                <w:rFonts w:ascii="宋体" w:hAnsi="宋体"/>
                <w:kern w:val="0"/>
                <w:sz w:val="20"/>
                <w:szCs w:val="20"/>
              </w:rPr>
              <w:t>A104000</w:t>
            </w:r>
            <w:r>
              <w:rPr>
                <w:rFonts w:ascii="宋体" w:hAnsi="宋体" w:hint="eastAsia"/>
                <w:kern w:val="0"/>
                <w:sz w:val="20"/>
                <w:szCs w:val="20"/>
              </w:rPr>
              <w:t>）</w:t>
            </w:r>
          </w:p>
        </w:tc>
        <w:tc>
          <w:tcPr>
            <w:tcW w:w="1418" w:type="dxa"/>
            <w:vAlign w:val="center"/>
          </w:tcPr>
          <w:p w14:paraId="588100CB"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7440A4F5" w14:textId="77777777">
        <w:trPr>
          <w:trHeight w:val="312"/>
          <w:jc w:val="center"/>
        </w:trPr>
        <w:tc>
          <w:tcPr>
            <w:tcW w:w="620" w:type="dxa"/>
            <w:vAlign w:val="center"/>
          </w:tcPr>
          <w:p w14:paraId="24F168A9"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6</w:t>
            </w:r>
          </w:p>
        </w:tc>
        <w:tc>
          <w:tcPr>
            <w:tcW w:w="620" w:type="dxa"/>
            <w:vMerge/>
            <w:vAlign w:val="center"/>
          </w:tcPr>
          <w:p w14:paraId="5C48DD41"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725CF9DA"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减：研发费用（填写</w:t>
            </w:r>
            <w:r>
              <w:rPr>
                <w:rFonts w:ascii="宋体" w:hAnsi="宋体"/>
                <w:kern w:val="0"/>
                <w:sz w:val="20"/>
                <w:szCs w:val="20"/>
              </w:rPr>
              <w:t>A104000</w:t>
            </w:r>
            <w:r>
              <w:rPr>
                <w:rFonts w:ascii="宋体" w:hAnsi="宋体" w:hint="eastAsia"/>
                <w:kern w:val="0"/>
                <w:sz w:val="20"/>
                <w:szCs w:val="20"/>
              </w:rPr>
              <w:t>）</w:t>
            </w:r>
          </w:p>
        </w:tc>
        <w:tc>
          <w:tcPr>
            <w:tcW w:w="1418" w:type="dxa"/>
            <w:vAlign w:val="center"/>
          </w:tcPr>
          <w:p w14:paraId="73EA07F8" w14:textId="77777777" w:rsidR="00197109" w:rsidRDefault="00197109">
            <w:pPr>
              <w:widowControl/>
              <w:spacing w:line="240" w:lineRule="exact"/>
              <w:jc w:val="right"/>
              <w:rPr>
                <w:rFonts w:ascii="宋体" w:hAnsi="宋体"/>
                <w:kern w:val="0"/>
                <w:sz w:val="20"/>
                <w:szCs w:val="20"/>
              </w:rPr>
            </w:pPr>
          </w:p>
        </w:tc>
      </w:tr>
      <w:tr w:rsidR="00197109" w14:paraId="592E3439" w14:textId="77777777">
        <w:trPr>
          <w:trHeight w:val="312"/>
          <w:jc w:val="center"/>
        </w:trPr>
        <w:tc>
          <w:tcPr>
            <w:tcW w:w="620" w:type="dxa"/>
            <w:vAlign w:val="center"/>
          </w:tcPr>
          <w:p w14:paraId="6F05528C"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7</w:t>
            </w:r>
          </w:p>
        </w:tc>
        <w:tc>
          <w:tcPr>
            <w:tcW w:w="620" w:type="dxa"/>
            <w:vMerge/>
            <w:vAlign w:val="center"/>
          </w:tcPr>
          <w:p w14:paraId="3A3CB554"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460523B8"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减：财务费用（填写</w:t>
            </w:r>
            <w:r>
              <w:rPr>
                <w:rFonts w:ascii="宋体" w:hAnsi="宋体"/>
                <w:kern w:val="0"/>
                <w:sz w:val="20"/>
                <w:szCs w:val="20"/>
              </w:rPr>
              <w:t>A104000</w:t>
            </w:r>
            <w:r>
              <w:rPr>
                <w:rFonts w:ascii="宋体" w:hAnsi="宋体" w:hint="eastAsia"/>
                <w:kern w:val="0"/>
                <w:sz w:val="20"/>
                <w:szCs w:val="20"/>
              </w:rPr>
              <w:t>）</w:t>
            </w:r>
          </w:p>
        </w:tc>
        <w:tc>
          <w:tcPr>
            <w:tcW w:w="1418" w:type="dxa"/>
            <w:vAlign w:val="center"/>
          </w:tcPr>
          <w:p w14:paraId="4E381944"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15F35EDE" w14:textId="77777777">
        <w:trPr>
          <w:trHeight w:val="312"/>
          <w:jc w:val="center"/>
        </w:trPr>
        <w:tc>
          <w:tcPr>
            <w:tcW w:w="620" w:type="dxa"/>
            <w:vAlign w:val="center"/>
          </w:tcPr>
          <w:p w14:paraId="5C964579"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8</w:t>
            </w:r>
          </w:p>
        </w:tc>
        <w:tc>
          <w:tcPr>
            <w:tcW w:w="620" w:type="dxa"/>
            <w:vMerge/>
            <w:vAlign w:val="center"/>
          </w:tcPr>
          <w:p w14:paraId="0BF419D6"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2E8FE948"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加：其他收益</w:t>
            </w:r>
          </w:p>
        </w:tc>
        <w:tc>
          <w:tcPr>
            <w:tcW w:w="1418" w:type="dxa"/>
            <w:vAlign w:val="center"/>
          </w:tcPr>
          <w:p w14:paraId="61F52E05" w14:textId="77777777" w:rsidR="00197109" w:rsidRDefault="00197109">
            <w:pPr>
              <w:widowControl/>
              <w:spacing w:line="240" w:lineRule="exact"/>
              <w:jc w:val="right"/>
              <w:rPr>
                <w:rFonts w:ascii="宋体" w:hAnsi="宋体"/>
                <w:kern w:val="0"/>
                <w:sz w:val="20"/>
                <w:szCs w:val="20"/>
              </w:rPr>
            </w:pPr>
          </w:p>
        </w:tc>
      </w:tr>
      <w:tr w:rsidR="00197109" w14:paraId="136321B2" w14:textId="77777777">
        <w:trPr>
          <w:trHeight w:val="327"/>
          <w:jc w:val="center"/>
        </w:trPr>
        <w:tc>
          <w:tcPr>
            <w:tcW w:w="620" w:type="dxa"/>
            <w:vAlign w:val="center"/>
          </w:tcPr>
          <w:p w14:paraId="348B3773"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9</w:t>
            </w:r>
          </w:p>
        </w:tc>
        <w:tc>
          <w:tcPr>
            <w:tcW w:w="620" w:type="dxa"/>
            <w:vMerge/>
            <w:vAlign w:val="center"/>
          </w:tcPr>
          <w:p w14:paraId="5BDB1795"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7F24A30A"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加：投资收益（损失以‘－’号填列）</w:t>
            </w:r>
          </w:p>
        </w:tc>
        <w:tc>
          <w:tcPr>
            <w:tcW w:w="1418" w:type="dxa"/>
            <w:vAlign w:val="center"/>
          </w:tcPr>
          <w:p w14:paraId="3B8FB6C3"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5C4F88CD" w14:textId="77777777">
        <w:trPr>
          <w:trHeight w:val="312"/>
          <w:jc w:val="center"/>
        </w:trPr>
        <w:tc>
          <w:tcPr>
            <w:tcW w:w="620" w:type="dxa"/>
            <w:vAlign w:val="center"/>
          </w:tcPr>
          <w:p w14:paraId="5D106EBF"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10</w:t>
            </w:r>
          </w:p>
        </w:tc>
        <w:tc>
          <w:tcPr>
            <w:tcW w:w="620" w:type="dxa"/>
            <w:vMerge/>
            <w:vAlign w:val="center"/>
          </w:tcPr>
          <w:p w14:paraId="5A75815B"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68F07671"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加：净敞口套期收益（损失以‘－’号填列）</w:t>
            </w:r>
          </w:p>
        </w:tc>
        <w:tc>
          <w:tcPr>
            <w:tcW w:w="1418" w:type="dxa"/>
            <w:vAlign w:val="center"/>
          </w:tcPr>
          <w:p w14:paraId="6BFCCCF3" w14:textId="77777777" w:rsidR="00197109" w:rsidRDefault="00197109">
            <w:pPr>
              <w:widowControl/>
              <w:spacing w:line="240" w:lineRule="exact"/>
              <w:jc w:val="right"/>
              <w:rPr>
                <w:rFonts w:ascii="宋体" w:hAnsi="宋体"/>
                <w:kern w:val="0"/>
                <w:sz w:val="20"/>
                <w:szCs w:val="20"/>
              </w:rPr>
            </w:pPr>
          </w:p>
        </w:tc>
      </w:tr>
      <w:tr w:rsidR="00197109" w14:paraId="0A886580" w14:textId="77777777">
        <w:trPr>
          <w:trHeight w:val="312"/>
          <w:jc w:val="center"/>
        </w:trPr>
        <w:tc>
          <w:tcPr>
            <w:tcW w:w="620" w:type="dxa"/>
            <w:vAlign w:val="center"/>
          </w:tcPr>
          <w:p w14:paraId="72400A7E"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11</w:t>
            </w:r>
          </w:p>
        </w:tc>
        <w:tc>
          <w:tcPr>
            <w:tcW w:w="620" w:type="dxa"/>
            <w:vMerge/>
            <w:vAlign w:val="center"/>
          </w:tcPr>
          <w:p w14:paraId="1DDF84CD"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22F67E39"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加：公允价值变动收益（损失以‘－’号填列）</w:t>
            </w:r>
          </w:p>
        </w:tc>
        <w:tc>
          <w:tcPr>
            <w:tcW w:w="1418" w:type="dxa"/>
            <w:vAlign w:val="center"/>
          </w:tcPr>
          <w:p w14:paraId="65550AB3" w14:textId="77777777" w:rsidR="00197109" w:rsidRDefault="00197109">
            <w:pPr>
              <w:widowControl/>
              <w:spacing w:line="240" w:lineRule="exact"/>
              <w:jc w:val="right"/>
              <w:rPr>
                <w:rFonts w:ascii="宋体" w:hAnsi="宋体"/>
                <w:kern w:val="0"/>
                <w:sz w:val="20"/>
                <w:szCs w:val="20"/>
              </w:rPr>
            </w:pPr>
          </w:p>
        </w:tc>
      </w:tr>
      <w:tr w:rsidR="00197109" w14:paraId="18FF0547" w14:textId="77777777">
        <w:trPr>
          <w:trHeight w:val="312"/>
          <w:jc w:val="center"/>
        </w:trPr>
        <w:tc>
          <w:tcPr>
            <w:tcW w:w="620" w:type="dxa"/>
            <w:vAlign w:val="center"/>
          </w:tcPr>
          <w:p w14:paraId="2DAA8544"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12</w:t>
            </w:r>
          </w:p>
        </w:tc>
        <w:tc>
          <w:tcPr>
            <w:tcW w:w="620" w:type="dxa"/>
            <w:vMerge/>
            <w:vAlign w:val="center"/>
          </w:tcPr>
          <w:p w14:paraId="01C74A2A"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5574D32C"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加：信用减值损失（损失以‘－’号填列）</w:t>
            </w:r>
          </w:p>
        </w:tc>
        <w:tc>
          <w:tcPr>
            <w:tcW w:w="1418" w:type="dxa"/>
            <w:vAlign w:val="center"/>
          </w:tcPr>
          <w:p w14:paraId="7DD61560"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2F0E7165" w14:textId="77777777">
        <w:trPr>
          <w:trHeight w:val="90"/>
          <w:jc w:val="center"/>
        </w:trPr>
        <w:tc>
          <w:tcPr>
            <w:tcW w:w="620" w:type="dxa"/>
            <w:vAlign w:val="center"/>
          </w:tcPr>
          <w:p w14:paraId="0A7A42F2"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13</w:t>
            </w:r>
          </w:p>
        </w:tc>
        <w:tc>
          <w:tcPr>
            <w:tcW w:w="620" w:type="dxa"/>
            <w:vMerge/>
            <w:vAlign w:val="center"/>
          </w:tcPr>
          <w:p w14:paraId="0F6702B4"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7DDF5D1F"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加：资产减值损失（损失以‘－’号填列）</w:t>
            </w:r>
          </w:p>
        </w:tc>
        <w:tc>
          <w:tcPr>
            <w:tcW w:w="1418" w:type="dxa"/>
            <w:vAlign w:val="center"/>
          </w:tcPr>
          <w:p w14:paraId="7D047521" w14:textId="77777777" w:rsidR="00197109" w:rsidRDefault="00197109">
            <w:pPr>
              <w:widowControl/>
              <w:spacing w:line="240" w:lineRule="exact"/>
              <w:jc w:val="right"/>
              <w:rPr>
                <w:rFonts w:ascii="宋体" w:hAnsi="宋体"/>
                <w:kern w:val="0"/>
                <w:sz w:val="20"/>
                <w:szCs w:val="20"/>
              </w:rPr>
            </w:pPr>
          </w:p>
        </w:tc>
      </w:tr>
      <w:tr w:rsidR="00197109" w14:paraId="03AD3DFD" w14:textId="77777777">
        <w:trPr>
          <w:trHeight w:val="312"/>
          <w:jc w:val="center"/>
        </w:trPr>
        <w:tc>
          <w:tcPr>
            <w:tcW w:w="620" w:type="dxa"/>
            <w:vAlign w:val="center"/>
          </w:tcPr>
          <w:p w14:paraId="5820F3A6"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14</w:t>
            </w:r>
          </w:p>
        </w:tc>
        <w:tc>
          <w:tcPr>
            <w:tcW w:w="620" w:type="dxa"/>
            <w:vMerge/>
            <w:vAlign w:val="center"/>
          </w:tcPr>
          <w:p w14:paraId="03301DD8"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67F5A894"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加：资产处置收益（损失以‘－’号填列）</w:t>
            </w:r>
          </w:p>
        </w:tc>
        <w:tc>
          <w:tcPr>
            <w:tcW w:w="1418" w:type="dxa"/>
            <w:vAlign w:val="center"/>
          </w:tcPr>
          <w:p w14:paraId="5651300D" w14:textId="77777777" w:rsidR="00197109" w:rsidRDefault="00197109">
            <w:pPr>
              <w:widowControl/>
              <w:spacing w:line="240" w:lineRule="exact"/>
              <w:jc w:val="right"/>
              <w:rPr>
                <w:rFonts w:ascii="宋体" w:hAnsi="宋体"/>
                <w:kern w:val="0"/>
                <w:sz w:val="20"/>
                <w:szCs w:val="20"/>
              </w:rPr>
            </w:pPr>
          </w:p>
        </w:tc>
      </w:tr>
      <w:tr w:rsidR="00197109" w14:paraId="16ADBD8B" w14:textId="77777777">
        <w:trPr>
          <w:trHeight w:val="312"/>
          <w:jc w:val="center"/>
        </w:trPr>
        <w:tc>
          <w:tcPr>
            <w:tcW w:w="620" w:type="dxa"/>
            <w:vAlign w:val="center"/>
          </w:tcPr>
          <w:p w14:paraId="282FCF87"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15</w:t>
            </w:r>
          </w:p>
        </w:tc>
        <w:tc>
          <w:tcPr>
            <w:tcW w:w="620" w:type="dxa"/>
            <w:vMerge/>
            <w:vAlign w:val="center"/>
          </w:tcPr>
          <w:p w14:paraId="4D3945DC"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2939DE44" w14:textId="77777777"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二、营业利润（亏损以‘－’号填列）</w:t>
            </w:r>
          </w:p>
        </w:tc>
        <w:tc>
          <w:tcPr>
            <w:tcW w:w="1418" w:type="dxa"/>
            <w:vAlign w:val="center"/>
          </w:tcPr>
          <w:p w14:paraId="2C10AC46"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1D7D6D05" w14:textId="77777777">
        <w:trPr>
          <w:trHeight w:val="312"/>
          <w:jc w:val="center"/>
        </w:trPr>
        <w:tc>
          <w:tcPr>
            <w:tcW w:w="620" w:type="dxa"/>
            <w:vAlign w:val="center"/>
          </w:tcPr>
          <w:p w14:paraId="224D353F"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16</w:t>
            </w:r>
          </w:p>
        </w:tc>
        <w:tc>
          <w:tcPr>
            <w:tcW w:w="620" w:type="dxa"/>
            <w:vMerge/>
            <w:vAlign w:val="center"/>
          </w:tcPr>
          <w:p w14:paraId="07006AC3"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360C6925"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加：营业外收入（填写</w:t>
            </w:r>
            <w:r>
              <w:rPr>
                <w:rFonts w:ascii="宋体" w:hAnsi="宋体"/>
                <w:kern w:val="0"/>
                <w:sz w:val="20"/>
                <w:szCs w:val="20"/>
              </w:rPr>
              <w:t>A1010</w:t>
            </w:r>
            <w:r>
              <w:rPr>
                <w:rFonts w:ascii="宋体" w:hAnsi="宋体" w:hint="eastAsia"/>
                <w:kern w:val="0"/>
                <w:sz w:val="20"/>
                <w:szCs w:val="20"/>
              </w:rPr>
              <w:t>1</w:t>
            </w:r>
            <w:r>
              <w:rPr>
                <w:rFonts w:ascii="宋体" w:hAnsi="宋体"/>
                <w:kern w:val="0"/>
                <w:sz w:val="20"/>
                <w:szCs w:val="20"/>
              </w:rPr>
              <w:t>0</w:t>
            </w:r>
            <w:r>
              <w:rPr>
                <w:rFonts w:ascii="宋体" w:hAnsi="宋体" w:hint="eastAsia"/>
                <w:kern w:val="0"/>
                <w:sz w:val="20"/>
                <w:szCs w:val="20"/>
              </w:rPr>
              <w:t>/</w:t>
            </w:r>
            <w:r>
              <w:rPr>
                <w:rFonts w:ascii="宋体" w:hAnsi="宋体"/>
                <w:kern w:val="0"/>
                <w:sz w:val="20"/>
                <w:szCs w:val="20"/>
              </w:rPr>
              <w:t>1010</w:t>
            </w:r>
            <w:r>
              <w:rPr>
                <w:rFonts w:ascii="宋体" w:hAnsi="宋体" w:hint="eastAsia"/>
                <w:kern w:val="0"/>
                <w:sz w:val="20"/>
                <w:szCs w:val="20"/>
              </w:rPr>
              <w:t>2</w:t>
            </w:r>
            <w:r>
              <w:rPr>
                <w:rFonts w:ascii="宋体" w:hAnsi="宋体"/>
                <w:kern w:val="0"/>
                <w:sz w:val="20"/>
                <w:szCs w:val="20"/>
              </w:rPr>
              <w:t>0</w:t>
            </w:r>
            <w:r>
              <w:rPr>
                <w:rFonts w:ascii="宋体" w:hAnsi="宋体" w:hint="eastAsia"/>
                <w:kern w:val="0"/>
                <w:sz w:val="20"/>
                <w:szCs w:val="20"/>
              </w:rPr>
              <w:t>/</w:t>
            </w:r>
            <w:r>
              <w:rPr>
                <w:rFonts w:ascii="宋体" w:hAnsi="宋体"/>
                <w:kern w:val="0"/>
                <w:sz w:val="20"/>
                <w:szCs w:val="20"/>
              </w:rPr>
              <w:t>103000</w:t>
            </w:r>
            <w:r>
              <w:rPr>
                <w:rFonts w:ascii="宋体" w:hAnsi="宋体" w:hint="eastAsia"/>
                <w:kern w:val="0"/>
                <w:sz w:val="20"/>
                <w:szCs w:val="20"/>
              </w:rPr>
              <w:t>）</w:t>
            </w:r>
          </w:p>
        </w:tc>
        <w:tc>
          <w:tcPr>
            <w:tcW w:w="1418" w:type="dxa"/>
            <w:vAlign w:val="center"/>
          </w:tcPr>
          <w:p w14:paraId="152A9406"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61D38824" w14:textId="77777777">
        <w:trPr>
          <w:trHeight w:val="312"/>
          <w:jc w:val="center"/>
        </w:trPr>
        <w:tc>
          <w:tcPr>
            <w:tcW w:w="620" w:type="dxa"/>
            <w:vAlign w:val="center"/>
          </w:tcPr>
          <w:p w14:paraId="6FCC0D30"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17</w:t>
            </w:r>
          </w:p>
        </w:tc>
        <w:tc>
          <w:tcPr>
            <w:tcW w:w="620" w:type="dxa"/>
            <w:vMerge/>
            <w:vAlign w:val="center"/>
          </w:tcPr>
          <w:p w14:paraId="0222E95F"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105F899A"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减：营业外支出（填写</w:t>
            </w:r>
            <w:r>
              <w:rPr>
                <w:rFonts w:ascii="宋体" w:hAnsi="宋体"/>
                <w:kern w:val="0"/>
                <w:sz w:val="20"/>
                <w:szCs w:val="20"/>
              </w:rPr>
              <w:t>A10</w:t>
            </w:r>
            <w:r>
              <w:rPr>
                <w:rFonts w:ascii="宋体" w:hAnsi="宋体" w:hint="eastAsia"/>
                <w:kern w:val="0"/>
                <w:sz w:val="20"/>
                <w:szCs w:val="20"/>
              </w:rPr>
              <w:t>2</w:t>
            </w:r>
            <w:r>
              <w:rPr>
                <w:rFonts w:ascii="宋体" w:hAnsi="宋体"/>
                <w:kern w:val="0"/>
                <w:sz w:val="20"/>
                <w:szCs w:val="20"/>
              </w:rPr>
              <w:t>0</w:t>
            </w:r>
            <w:r>
              <w:rPr>
                <w:rFonts w:ascii="宋体" w:hAnsi="宋体" w:hint="eastAsia"/>
                <w:kern w:val="0"/>
                <w:sz w:val="20"/>
                <w:szCs w:val="20"/>
              </w:rPr>
              <w:t>1</w:t>
            </w:r>
            <w:r>
              <w:rPr>
                <w:rFonts w:ascii="宋体" w:hAnsi="宋体"/>
                <w:kern w:val="0"/>
                <w:sz w:val="20"/>
                <w:szCs w:val="20"/>
              </w:rPr>
              <w:t>0</w:t>
            </w:r>
            <w:r>
              <w:rPr>
                <w:rFonts w:ascii="宋体" w:hAnsi="宋体" w:hint="eastAsia"/>
                <w:kern w:val="0"/>
                <w:sz w:val="20"/>
                <w:szCs w:val="20"/>
              </w:rPr>
              <w:t>/</w:t>
            </w:r>
            <w:r>
              <w:rPr>
                <w:rFonts w:ascii="宋体" w:hAnsi="宋体"/>
                <w:kern w:val="0"/>
                <w:sz w:val="20"/>
                <w:szCs w:val="20"/>
              </w:rPr>
              <w:t>10</w:t>
            </w:r>
            <w:r>
              <w:rPr>
                <w:rFonts w:ascii="宋体" w:hAnsi="宋体" w:hint="eastAsia"/>
                <w:kern w:val="0"/>
                <w:sz w:val="20"/>
                <w:szCs w:val="20"/>
              </w:rPr>
              <w:t>2</w:t>
            </w:r>
            <w:r>
              <w:rPr>
                <w:rFonts w:ascii="宋体" w:hAnsi="宋体"/>
                <w:kern w:val="0"/>
                <w:sz w:val="20"/>
                <w:szCs w:val="20"/>
              </w:rPr>
              <w:t>0</w:t>
            </w:r>
            <w:r>
              <w:rPr>
                <w:rFonts w:ascii="宋体" w:hAnsi="宋体" w:hint="eastAsia"/>
                <w:kern w:val="0"/>
                <w:sz w:val="20"/>
                <w:szCs w:val="20"/>
              </w:rPr>
              <w:t>2</w:t>
            </w:r>
            <w:r>
              <w:rPr>
                <w:rFonts w:ascii="宋体" w:hAnsi="宋体"/>
                <w:kern w:val="0"/>
                <w:sz w:val="20"/>
                <w:szCs w:val="20"/>
              </w:rPr>
              <w:t>0</w:t>
            </w:r>
            <w:r>
              <w:rPr>
                <w:rFonts w:ascii="宋体" w:hAnsi="宋体" w:hint="eastAsia"/>
                <w:kern w:val="0"/>
                <w:sz w:val="20"/>
                <w:szCs w:val="20"/>
              </w:rPr>
              <w:t>/</w:t>
            </w:r>
            <w:r>
              <w:rPr>
                <w:rFonts w:ascii="宋体" w:hAnsi="宋体"/>
                <w:kern w:val="0"/>
                <w:sz w:val="20"/>
                <w:szCs w:val="20"/>
              </w:rPr>
              <w:t>103000</w:t>
            </w:r>
            <w:r>
              <w:rPr>
                <w:rFonts w:ascii="宋体" w:hAnsi="宋体" w:hint="eastAsia"/>
                <w:kern w:val="0"/>
                <w:sz w:val="20"/>
                <w:szCs w:val="20"/>
              </w:rPr>
              <w:t>）</w:t>
            </w:r>
          </w:p>
        </w:tc>
        <w:tc>
          <w:tcPr>
            <w:tcW w:w="1418" w:type="dxa"/>
            <w:vAlign w:val="center"/>
          </w:tcPr>
          <w:p w14:paraId="3C2E933E"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7595091F" w14:textId="77777777">
        <w:trPr>
          <w:trHeight w:val="312"/>
          <w:jc w:val="center"/>
        </w:trPr>
        <w:tc>
          <w:tcPr>
            <w:tcW w:w="620" w:type="dxa"/>
            <w:vAlign w:val="center"/>
          </w:tcPr>
          <w:p w14:paraId="0B1AA606"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18</w:t>
            </w:r>
          </w:p>
        </w:tc>
        <w:tc>
          <w:tcPr>
            <w:tcW w:w="620" w:type="dxa"/>
            <w:vMerge/>
            <w:vAlign w:val="center"/>
          </w:tcPr>
          <w:p w14:paraId="185FD899"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300523B3" w14:textId="77777777"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三、利润总额（</w:t>
            </w:r>
            <w:r>
              <w:rPr>
                <w:rFonts w:ascii="宋体" w:hAnsi="宋体"/>
                <w:kern w:val="0"/>
                <w:sz w:val="20"/>
                <w:szCs w:val="20"/>
              </w:rPr>
              <w:t>15＋16－17</w:t>
            </w:r>
            <w:r>
              <w:rPr>
                <w:rFonts w:ascii="宋体" w:hAnsi="宋体" w:hint="eastAsia"/>
                <w:kern w:val="0"/>
                <w:sz w:val="20"/>
                <w:szCs w:val="20"/>
              </w:rPr>
              <w:t>）</w:t>
            </w:r>
          </w:p>
        </w:tc>
        <w:tc>
          <w:tcPr>
            <w:tcW w:w="1418" w:type="dxa"/>
            <w:vAlign w:val="center"/>
          </w:tcPr>
          <w:p w14:paraId="503753C2"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6327D203" w14:textId="77777777">
        <w:trPr>
          <w:trHeight w:val="312"/>
          <w:jc w:val="center"/>
        </w:trPr>
        <w:tc>
          <w:tcPr>
            <w:tcW w:w="620" w:type="dxa"/>
            <w:vAlign w:val="center"/>
          </w:tcPr>
          <w:p w14:paraId="718BEDAF"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19</w:t>
            </w:r>
          </w:p>
        </w:tc>
        <w:tc>
          <w:tcPr>
            <w:tcW w:w="620" w:type="dxa"/>
            <w:vMerge w:val="restart"/>
            <w:vAlign w:val="center"/>
          </w:tcPr>
          <w:p w14:paraId="202A437E" w14:textId="77777777" w:rsidR="00197109" w:rsidRDefault="00D770CC">
            <w:pPr>
              <w:widowControl/>
              <w:spacing w:line="240" w:lineRule="exact"/>
              <w:jc w:val="center"/>
              <w:rPr>
                <w:rFonts w:ascii="宋体" w:hAnsi="宋体"/>
                <w:kern w:val="0"/>
                <w:sz w:val="20"/>
                <w:szCs w:val="20"/>
              </w:rPr>
            </w:pPr>
            <w:r>
              <w:rPr>
                <w:rFonts w:ascii="宋体" w:hAnsi="宋体" w:hint="eastAsia"/>
                <w:kern w:val="0"/>
                <w:sz w:val="20"/>
                <w:szCs w:val="20"/>
              </w:rPr>
              <w:t>应纳税所得额计算</w:t>
            </w:r>
          </w:p>
        </w:tc>
        <w:tc>
          <w:tcPr>
            <w:tcW w:w="7392" w:type="dxa"/>
            <w:vAlign w:val="center"/>
          </w:tcPr>
          <w:p w14:paraId="106C086D"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减：境外所得（填写</w:t>
            </w:r>
            <w:r>
              <w:rPr>
                <w:rFonts w:ascii="宋体" w:hAnsi="宋体"/>
                <w:kern w:val="0"/>
                <w:sz w:val="20"/>
                <w:szCs w:val="20"/>
              </w:rPr>
              <w:t>A108010</w:t>
            </w:r>
            <w:r>
              <w:rPr>
                <w:rFonts w:ascii="宋体" w:hAnsi="宋体" w:hint="eastAsia"/>
                <w:kern w:val="0"/>
                <w:sz w:val="20"/>
                <w:szCs w:val="20"/>
              </w:rPr>
              <w:t>）</w:t>
            </w:r>
          </w:p>
        </w:tc>
        <w:tc>
          <w:tcPr>
            <w:tcW w:w="1418" w:type="dxa"/>
            <w:vAlign w:val="center"/>
          </w:tcPr>
          <w:p w14:paraId="1B8BF44C"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1FB849D2" w14:textId="77777777">
        <w:trPr>
          <w:trHeight w:val="312"/>
          <w:jc w:val="center"/>
        </w:trPr>
        <w:tc>
          <w:tcPr>
            <w:tcW w:w="620" w:type="dxa"/>
            <w:vAlign w:val="center"/>
          </w:tcPr>
          <w:p w14:paraId="09B0A518"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20</w:t>
            </w:r>
          </w:p>
        </w:tc>
        <w:tc>
          <w:tcPr>
            <w:tcW w:w="620" w:type="dxa"/>
            <w:vMerge/>
            <w:vAlign w:val="center"/>
          </w:tcPr>
          <w:p w14:paraId="58BA41B0"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7C76F113"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加：纳税调整增加额（填写</w:t>
            </w:r>
            <w:r>
              <w:rPr>
                <w:rFonts w:ascii="宋体" w:hAnsi="宋体"/>
                <w:kern w:val="0"/>
                <w:sz w:val="20"/>
                <w:szCs w:val="20"/>
              </w:rPr>
              <w:t>A105000</w:t>
            </w:r>
            <w:r>
              <w:rPr>
                <w:rFonts w:ascii="宋体" w:hAnsi="宋体" w:hint="eastAsia"/>
                <w:kern w:val="0"/>
                <w:sz w:val="20"/>
                <w:szCs w:val="20"/>
              </w:rPr>
              <w:t>）</w:t>
            </w:r>
          </w:p>
        </w:tc>
        <w:tc>
          <w:tcPr>
            <w:tcW w:w="1418" w:type="dxa"/>
            <w:vAlign w:val="center"/>
          </w:tcPr>
          <w:p w14:paraId="7A0B5491"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37FF46E3" w14:textId="77777777">
        <w:trPr>
          <w:trHeight w:val="312"/>
          <w:jc w:val="center"/>
        </w:trPr>
        <w:tc>
          <w:tcPr>
            <w:tcW w:w="620" w:type="dxa"/>
            <w:vAlign w:val="center"/>
          </w:tcPr>
          <w:p w14:paraId="7BF4BC9A"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21</w:t>
            </w:r>
          </w:p>
        </w:tc>
        <w:tc>
          <w:tcPr>
            <w:tcW w:w="620" w:type="dxa"/>
            <w:vMerge/>
            <w:vAlign w:val="center"/>
          </w:tcPr>
          <w:p w14:paraId="76F44C70"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1525657E"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减：纳税调整减少额（填写</w:t>
            </w:r>
            <w:r>
              <w:rPr>
                <w:rFonts w:ascii="宋体" w:hAnsi="宋体"/>
                <w:kern w:val="0"/>
                <w:sz w:val="20"/>
                <w:szCs w:val="20"/>
              </w:rPr>
              <w:t>A105000</w:t>
            </w:r>
            <w:r>
              <w:rPr>
                <w:rFonts w:ascii="宋体" w:hAnsi="宋体" w:hint="eastAsia"/>
                <w:kern w:val="0"/>
                <w:sz w:val="20"/>
                <w:szCs w:val="20"/>
              </w:rPr>
              <w:t>）</w:t>
            </w:r>
          </w:p>
        </w:tc>
        <w:tc>
          <w:tcPr>
            <w:tcW w:w="1418" w:type="dxa"/>
            <w:vAlign w:val="center"/>
          </w:tcPr>
          <w:p w14:paraId="56B34F8A"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69B5F7A5" w14:textId="77777777">
        <w:trPr>
          <w:trHeight w:val="312"/>
          <w:jc w:val="center"/>
        </w:trPr>
        <w:tc>
          <w:tcPr>
            <w:tcW w:w="620" w:type="dxa"/>
            <w:vAlign w:val="center"/>
          </w:tcPr>
          <w:p w14:paraId="574F3F91"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22</w:t>
            </w:r>
          </w:p>
        </w:tc>
        <w:tc>
          <w:tcPr>
            <w:tcW w:w="620" w:type="dxa"/>
            <w:vMerge/>
            <w:vAlign w:val="center"/>
          </w:tcPr>
          <w:p w14:paraId="164673FF"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27DCBAB5"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减：免税、减计收入及加计扣除（</w:t>
            </w:r>
            <w:r>
              <w:rPr>
                <w:rFonts w:ascii="宋体" w:hAnsi="宋体"/>
                <w:kern w:val="0"/>
                <w:sz w:val="20"/>
                <w:szCs w:val="20"/>
              </w:rPr>
              <w:t>22.1＋22.2＋…</w:t>
            </w:r>
            <w:r>
              <w:rPr>
                <w:rFonts w:ascii="宋体" w:hAnsi="宋体" w:hint="eastAsia"/>
                <w:kern w:val="0"/>
                <w:sz w:val="20"/>
                <w:szCs w:val="20"/>
              </w:rPr>
              <w:t>）</w:t>
            </w:r>
          </w:p>
        </w:tc>
        <w:tc>
          <w:tcPr>
            <w:tcW w:w="1418" w:type="dxa"/>
            <w:vAlign w:val="center"/>
          </w:tcPr>
          <w:p w14:paraId="59F366A7"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75091DF0" w14:textId="77777777">
        <w:trPr>
          <w:trHeight w:val="312"/>
          <w:jc w:val="center"/>
        </w:trPr>
        <w:tc>
          <w:tcPr>
            <w:tcW w:w="620" w:type="dxa"/>
            <w:vAlign w:val="center"/>
          </w:tcPr>
          <w:p w14:paraId="04EA7320"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22.1</w:t>
            </w:r>
          </w:p>
        </w:tc>
        <w:tc>
          <w:tcPr>
            <w:tcW w:w="620" w:type="dxa"/>
            <w:vMerge/>
            <w:vAlign w:val="center"/>
          </w:tcPr>
          <w:p w14:paraId="314F419B"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4894ACE0"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（填写优惠事项名称）</w:t>
            </w:r>
          </w:p>
        </w:tc>
        <w:tc>
          <w:tcPr>
            <w:tcW w:w="1418" w:type="dxa"/>
            <w:vAlign w:val="center"/>
          </w:tcPr>
          <w:p w14:paraId="0AB8F7DA" w14:textId="77777777" w:rsidR="00197109" w:rsidRDefault="00197109">
            <w:pPr>
              <w:widowControl/>
              <w:spacing w:line="240" w:lineRule="exact"/>
              <w:jc w:val="right"/>
              <w:rPr>
                <w:rFonts w:ascii="宋体" w:hAnsi="宋体"/>
                <w:kern w:val="0"/>
                <w:sz w:val="20"/>
                <w:szCs w:val="20"/>
              </w:rPr>
            </w:pPr>
          </w:p>
        </w:tc>
      </w:tr>
      <w:tr w:rsidR="00197109" w14:paraId="14E2C001" w14:textId="77777777">
        <w:trPr>
          <w:trHeight w:val="312"/>
          <w:jc w:val="center"/>
        </w:trPr>
        <w:tc>
          <w:tcPr>
            <w:tcW w:w="620" w:type="dxa"/>
            <w:vAlign w:val="center"/>
          </w:tcPr>
          <w:p w14:paraId="79CE85C8"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22.2</w:t>
            </w:r>
          </w:p>
        </w:tc>
        <w:tc>
          <w:tcPr>
            <w:tcW w:w="620" w:type="dxa"/>
            <w:vMerge/>
            <w:vAlign w:val="center"/>
          </w:tcPr>
          <w:p w14:paraId="02EF44C4"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302DD777"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（填写优惠事项名称）</w:t>
            </w:r>
          </w:p>
        </w:tc>
        <w:tc>
          <w:tcPr>
            <w:tcW w:w="1418" w:type="dxa"/>
            <w:vAlign w:val="center"/>
          </w:tcPr>
          <w:p w14:paraId="69AFB5EA" w14:textId="77777777" w:rsidR="00197109" w:rsidRDefault="00197109">
            <w:pPr>
              <w:widowControl/>
              <w:spacing w:line="240" w:lineRule="exact"/>
              <w:jc w:val="right"/>
              <w:rPr>
                <w:rFonts w:ascii="宋体" w:hAnsi="宋体"/>
                <w:kern w:val="0"/>
                <w:sz w:val="20"/>
                <w:szCs w:val="20"/>
              </w:rPr>
            </w:pPr>
          </w:p>
        </w:tc>
      </w:tr>
      <w:tr w:rsidR="00197109" w14:paraId="235AB6BC" w14:textId="77777777">
        <w:trPr>
          <w:trHeight w:val="312"/>
          <w:jc w:val="center"/>
        </w:trPr>
        <w:tc>
          <w:tcPr>
            <w:tcW w:w="620" w:type="dxa"/>
            <w:vAlign w:val="center"/>
          </w:tcPr>
          <w:p w14:paraId="59ECB2B7"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23</w:t>
            </w:r>
          </w:p>
        </w:tc>
        <w:tc>
          <w:tcPr>
            <w:tcW w:w="620" w:type="dxa"/>
            <w:vMerge/>
            <w:vAlign w:val="center"/>
          </w:tcPr>
          <w:p w14:paraId="6890F3D7"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1BE76563"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加：境外应税所得抵减境内亏损（填写</w:t>
            </w:r>
            <w:r>
              <w:rPr>
                <w:rFonts w:ascii="宋体" w:hAnsi="宋体"/>
                <w:kern w:val="0"/>
                <w:sz w:val="20"/>
                <w:szCs w:val="20"/>
              </w:rPr>
              <w:t>A108000</w:t>
            </w:r>
            <w:r>
              <w:rPr>
                <w:rFonts w:ascii="宋体" w:hAnsi="宋体" w:hint="eastAsia"/>
                <w:kern w:val="0"/>
                <w:sz w:val="20"/>
                <w:szCs w:val="20"/>
              </w:rPr>
              <w:t>）</w:t>
            </w:r>
          </w:p>
        </w:tc>
        <w:tc>
          <w:tcPr>
            <w:tcW w:w="1418" w:type="dxa"/>
            <w:vAlign w:val="center"/>
          </w:tcPr>
          <w:p w14:paraId="1729381F"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6F874891" w14:textId="77777777">
        <w:trPr>
          <w:trHeight w:val="312"/>
          <w:jc w:val="center"/>
        </w:trPr>
        <w:tc>
          <w:tcPr>
            <w:tcW w:w="620" w:type="dxa"/>
            <w:vAlign w:val="center"/>
          </w:tcPr>
          <w:p w14:paraId="6A2109FC"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24</w:t>
            </w:r>
          </w:p>
        </w:tc>
        <w:tc>
          <w:tcPr>
            <w:tcW w:w="620" w:type="dxa"/>
            <w:vMerge/>
            <w:vAlign w:val="center"/>
          </w:tcPr>
          <w:p w14:paraId="1088F186"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70A66783" w14:textId="77777777"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四、纳税调整后所得（</w:t>
            </w:r>
            <w:r>
              <w:rPr>
                <w:rFonts w:ascii="宋体" w:hAnsi="宋体"/>
                <w:kern w:val="0"/>
                <w:sz w:val="20"/>
                <w:szCs w:val="20"/>
              </w:rPr>
              <w:t>18－19＋20－21－22＋23</w:t>
            </w:r>
            <w:r>
              <w:rPr>
                <w:rFonts w:ascii="宋体" w:hAnsi="宋体" w:hint="eastAsia"/>
                <w:kern w:val="0"/>
                <w:sz w:val="20"/>
                <w:szCs w:val="20"/>
              </w:rPr>
              <w:t>）</w:t>
            </w:r>
          </w:p>
        </w:tc>
        <w:tc>
          <w:tcPr>
            <w:tcW w:w="1418" w:type="dxa"/>
            <w:vAlign w:val="center"/>
          </w:tcPr>
          <w:p w14:paraId="3ADDF185"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0CDBE32A" w14:textId="77777777">
        <w:trPr>
          <w:trHeight w:val="312"/>
          <w:jc w:val="center"/>
        </w:trPr>
        <w:tc>
          <w:tcPr>
            <w:tcW w:w="620" w:type="dxa"/>
            <w:vAlign w:val="center"/>
          </w:tcPr>
          <w:p w14:paraId="33F7C6EE"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25</w:t>
            </w:r>
          </w:p>
        </w:tc>
        <w:tc>
          <w:tcPr>
            <w:tcW w:w="620" w:type="dxa"/>
            <w:vMerge/>
            <w:vAlign w:val="center"/>
          </w:tcPr>
          <w:p w14:paraId="439773CC"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2442430F"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减：所得减免（填写</w:t>
            </w:r>
            <w:r>
              <w:rPr>
                <w:rFonts w:ascii="宋体" w:hAnsi="宋体"/>
                <w:kern w:val="0"/>
                <w:sz w:val="20"/>
                <w:szCs w:val="20"/>
              </w:rPr>
              <w:t>A107020</w:t>
            </w:r>
            <w:r>
              <w:rPr>
                <w:rFonts w:ascii="宋体" w:hAnsi="宋体" w:hint="eastAsia"/>
                <w:kern w:val="0"/>
                <w:sz w:val="20"/>
                <w:szCs w:val="20"/>
              </w:rPr>
              <w:t>）</w:t>
            </w:r>
          </w:p>
        </w:tc>
        <w:tc>
          <w:tcPr>
            <w:tcW w:w="1418" w:type="dxa"/>
            <w:vAlign w:val="center"/>
          </w:tcPr>
          <w:p w14:paraId="1D136A26"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2FC192CF" w14:textId="77777777">
        <w:trPr>
          <w:trHeight w:val="312"/>
          <w:jc w:val="center"/>
        </w:trPr>
        <w:tc>
          <w:tcPr>
            <w:tcW w:w="620" w:type="dxa"/>
            <w:vAlign w:val="center"/>
          </w:tcPr>
          <w:p w14:paraId="6AA66DF0"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26</w:t>
            </w:r>
          </w:p>
        </w:tc>
        <w:tc>
          <w:tcPr>
            <w:tcW w:w="620" w:type="dxa"/>
            <w:vMerge/>
            <w:vAlign w:val="center"/>
          </w:tcPr>
          <w:p w14:paraId="0DD48C6C"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2E1BC4DB"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减：弥补以前年度亏损（填写</w:t>
            </w:r>
            <w:r>
              <w:rPr>
                <w:rFonts w:ascii="宋体" w:hAnsi="宋体"/>
                <w:kern w:val="0"/>
                <w:sz w:val="20"/>
                <w:szCs w:val="20"/>
              </w:rPr>
              <w:t>A106000</w:t>
            </w:r>
            <w:r>
              <w:rPr>
                <w:rFonts w:ascii="宋体" w:hAnsi="宋体" w:hint="eastAsia"/>
                <w:kern w:val="0"/>
                <w:sz w:val="20"/>
                <w:szCs w:val="20"/>
              </w:rPr>
              <w:t>）</w:t>
            </w:r>
          </w:p>
        </w:tc>
        <w:tc>
          <w:tcPr>
            <w:tcW w:w="1418" w:type="dxa"/>
            <w:vAlign w:val="center"/>
          </w:tcPr>
          <w:p w14:paraId="7A5BD32E"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44B73766" w14:textId="77777777">
        <w:trPr>
          <w:trHeight w:val="312"/>
          <w:jc w:val="center"/>
        </w:trPr>
        <w:tc>
          <w:tcPr>
            <w:tcW w:w="620" w:type="dxa"/>
            <w:vAlign w:val="center"/>
          </w:tcPr>
          <w:p w14:paraId="3029D5DC"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27</w:t>
            </w:r>
          </w:p>
        </w:tc>
        <w:tc>
          <w:tcPr>
            <w:tcW w:w="620" w:type="dxa"/>
            <w:vMerge/>
            <w:vAlign w:val="center"/>
          </w:tcPr>
          <w:p w14:paraId="4FFE1769"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61D503B7"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减：抵扣应纳税所得额（填写</w:t>
            </w:r>
            <w:r>
              <w:rPr>
                <w:rFonts w:ascii="宋体" w:hAnsi="宋体"/>
                <w:kern w:val="0"/>
                <w:sz w:val="20"/>
                <w:szCs w:val="20"/>
              </w:rPr>
              <w:t>A107030</w:t>
            </w:r>
            <w:r>
              <w:rPr>
                <w:rFonts w:ascii="宋体" w:hAnsi="宋体" w:hint="eastAsia"/>
                <w:kern w:val="0"/>
                <w:sz w:val="20"/>
                <w:szCs w:val="20"/>
              </w:rPr>
              <w:t>）</w:t>
            </w:r>
          </w:p>
        </w:tc>
        <w:tc>
          <w:tcPr>
            <w:tcW w:w="1418" w:type="dxa"/>
            <w:vAlign w:val="center"/>
          </w:tcPr>
          <w:p w14:paraId="43FC64E3"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3E1494DB" w14:textId="77777777">
        <w:trPr>
          <w:trHeight w:val="312"/>
          <w:jc w:val="center"/>
        </w:trPr>
        <w:tc>
          <w:tcPr>
            <w:tcW w:w="620" w:type="dxa"/>
            <w:vAlign w:val="center"/>
          </w:tcPr>
          <w:p w14:paraId="43D52337"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28</w:t>
            </w:r>
          </w:p>
        </w:tc>
        <w:tc>
          <w:tcPr>
            <w:tcW w:w="620" w:type="dxa"/>
            <w:vMerge/>
            <w:vAlign w:val="center"/>
          </w:tcPr>
          <w:p w14:paraId="62B4C2AE"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4B9D74E9" w14:textId="77777777"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五、应纳税所得额（</w:t>
            </w:r>
            <w:r>
              <w:rPr>
                <w:rFonts w:ascii="宋体" w:hAnsi="宋体"/>
                <w:kern w:val="0"/>
                <w:sz w:val="20"/>
                <w:szCs w:val="20"/>
              </w:rPr>
              <w:t>24－25－26－27</w:t>
            </w:r>
            <w:r>
              <w:rPr>
                <w:rFonts w:ascii="宋体" w:hAnsi="宋体" w:hint="eastAsia"/>
                <w:kern w:val="0"/>
                <w:sz w:val="20"/>
                <w:szCs w:val="20"/>
              </w:rPr>
              <w:t>）</w:t>
            </w:r>
          </w:p>
        </w:tc>
        <w:tc>
          <w:tcPr>
            <w:tcW w:w="1418" w:type="dxa"/>
            <w:vAlign w:val="center"/>
          </w:tcPr>
          <w:p w14:paraId="729AF777"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07BC49FD" w14:textId="77777777">
        <w:trPr>
          <w:trHeight w:val="312"/>
          <w:jc w:val="center"/>
        </w:trPr>
        <w:tc>
          <w:tcPr>
            <w:tcW w:w="620" w:type="dxa"/>
            <w:vAlign w:val="center"/>
          </w:tcPr>
          <w:p w14:paraId="369F5C84"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29</w:t>
            </w:r>
          </w:p>
        </w:tc>
        <w:tc>
          <w:tcPr>
            <w:tcW w:w="620" w:type="dxa"/>
            <w:vMerge w:val="restart"/>
            <w:vAlign w:val="center"/>
          </w:tcPr>
          <w:p w14:paraId="1AAD0E52" w14:textId="77777777" w:rsidR="00197109" w:rsidRDefault="00D770CC">
            <w:pPr>
              <w:widowControl/>
              <w:spacing w:line="240" w:lineRule="exact"/>
              <w:jc w:val="center"/>
              <w:rPr>
                <w:rFonts w:ascii="宋体" w:hAnsi="宋体"/>
                <w:kern w:val="0"/>
                <w:sz w:val="20"/>
                <w:szCs w:val="20"/>
              </w:rPr>
            </w:pPr>
            <w:r>
              <w:rPr>
                <w:rFonts w:ascii="宋体" w:hAnsi="宋体" w:hint="eastAsia"/>
                <w:kern w:val="0"/>
                <w:sz w:val="20"/>
                <w:szCs w:val="20"/>
              </w:rPr>
              <w:t>应纳税额计算</w:t>
            </w:r>
          </w:p>
        </w:tc>
        <w:tc>
          <w:tcPr>
            <w:tcW w:w="7392" w:type="dxa"/>
            <w:vAlign w:val="center"/>
          </w:tcPr>
          <w:p w14:paraId="7C0B1582" w14:textId="77777777"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税率（25%）</w:t>
            </w:r>
          </w:p>
        </w:tc>
        <w:tc>
          <w:tcPr>
            <w:tcW w:w="1418" w:type="dxa"/>
            <w:vAlign w:val="center"/>
          </w:tcPr>
          <w:p w14:paraId="5045257F"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43A101AD" w14:textId="77777777">
        <w:trPr>
          <w:trHeight w:val="312"/>
          <w:jc w:val="center"/>
        </w:trPr>
        <w:tc>
          <w:tcPr>
            <w:tcW w:w="620" w:type="dxa"/>
            <w:vAlign w:val="center"/>
          </w:tcPr>
          <w:p w14:paraId="5D6F2203"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30</w:t>
            </w:r>
          </w:p>
        </w:tc>
        <w:tc>
          <w:tcPr>
            <w:tcW w:w="620" w:type="dxa"/>
            <w:vMerge/>
            <w:vAlign w:val="center"/>
          </w:tcPr>
          <w:p w14:paraId="0B78A249"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2DF69227" w14:textId="77777777"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六、应纳所得税额（</w:t>
            </w:r>
            <w:r>
              <w:rPr>
                <w:rFonts w:ascii="宋体" w:hAnsi="宋体"/>
                <w:kern w:val="0"/>
                <w:sz w:val="20"/>
                <w:szCs w:val="20"/>
              </w:rPr>
              <w:t>28</w:t>
            </w:r>
            <w:r>
              <w:rPr>
                <w:rFonts w:ascii="宋体" w:hAnsi="宋体" w:hint="eastAsia"/>
                <w:kern w:val="0"/>
                <w:sz w:val="20"/>
                <w:szCs w:val="20"/>
              </w:rPr>
              <w:t>×</w:t>
            </w:r>
            <w:r>
              <w:rPr>
                <w:rFonts w:ascii="宋体" w:hAnsi="宋体"/>
                <w:kern w:val="0"/>
                <w:sz w:val="20"/>
                <w:szCs w:val="20"/>
              </w:rPr>
              <w:t>29</w:t>
            </w:r>
            <w:r>
              <w:rPr>
                <w:rFonts w:ascii="宋体" w:hAnsi="宋体" w:hint="eastAsia"/>
                <w:kern w:val="0"/>
                <w:sz w:val="20"/>
                <w:szCs w:val="20"/>
              </w:rPr>
              <w:t>）</w:t>
            </w:r>
          </w:p>
        </w:tc>
        <w:tc>
          <w:tcPr>
            <w:tcW w:w="1418" w:type="dxa"/>
            <w:vAlign w:val="center"/>
          </w:tcPr>
          <w:p w14:paraId="6751AE85"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6605C882" w14:textId="77777777">
        <w:trPr>
          <w:trHeight w:val="312"/>
          <w:jc w:val="center"/>
        </w:trPr>
        <w:tc>
          <w:tcPr>
            <w:tcW w:w="620" w:type="dxa"/>
            <w:vAlign w:val="center"/>
          </w:tcPr>
          <w:p w14:paraId="12CA3021"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31</w:t>
            </w:r>
          </w:p>
        </w:tc>
        <w:tc>
          <w:tcPr>
            <w:tcW w:w="620" w:type="dxa"/>
            <w:vMerge/>
            <w:vAlign w:val="center"/>
          </w:tcPr>
          <w:p w14:paraId="71A51323"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64DC2BE9"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减：减免所得税额（</w:t>
            </w:r>
            <w:r>
              <w:rPr>
                <w:rFonts w:ascii="宋体" w:hAnsi="宋体"/>
                <w:kern w:val="0"/>
                <w:sz w:val="20"/>
                <w:szCs w:val="20"/>
              </w:rPr>
              <w:t>31.1＋31.2＋…</w:t>
            </w:r>
            <w:r>
              <w:rPr>
                <w:rFonts w:ascii="宋体" w:hAnsi="宋体" w:hint="eastAsia"/>
                <w:kern w:val="0"/>
                <w:sz w:val="20"/>
                <w:szCs w:val="20"/>
              </w:rPr>
              <w:t>）</w:t>
            </w:r>
          </w:p>
        </w:tc>
        <w:tc>
          <w:tcPr>
            <w:tcW w:w="1418" w:type="dxa"/>
            <w:vAlign w:val="center"/>
          </w:tcPr>
          <w:p w14:paraId="6D8D6FC5"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256F476D" w14:textId="77777777">
        <w:trPr>
          <w:trHeight w:val="312"/>
          <w:jc w:val="center"/>
        </w:trPr>
        <w:tc>
          <w:tcPr>
            <w:tcW w:w="620" w:type="dxa"/>
            <w:vAlign w:val="center"/>
          </w:tcPr>
          <w:p w14:paraId="06EA0B75"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31.1</w:t>
            </w:r>
          </w:p>
        </w:tc>
        <w:tc>
          <w:tcPr>
            <w:tcW w:w="620" w:type="dxa"/>
            <w:vMerge/>
            <w:vAlign w:val="center"/>
          </w:tcPr>
          <w:p w14:paraId="5BC62E04"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5CE0373A"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（填写优惠事项名称）</w:t>
            </w:r>
          </w:p>
        </w:tc>
        <w:tc>
          <w:tcPr>
            <w:tcW w:w="1418" w:type="dxa"/>
            <w:vAlign w:val="center"/>
          </w:tcPr>
          <w:p w14:paraId="20B39BDE" w14:textId="77777777" w:rsidR="00197109" w:rsidRDefault="00197109">
            <w:pPr>
              <w:widowControl/>
              <w:spacing w:line="240" w:lineRule="exact"/>
              <w:jc w:val="right"/>
              <w:rPr>
                <w:rFonts w:ascii="宋体" w:hAnsi="宋体"/>
                <w:kern w:val="0"/>
                <w:sz w:val="20"/>
                <w:szCs w:val="20"/>
              </w:rPr>
            </w:pPr>
          </w:p>
        </w:tc>
      </w:tr>
      <w:tr w:rsidR="00197109" w14:paraId="56F55941" w14:textId="77777777">
        <w:trPr>
          <w:trHeight w:val="312"/>
          <w:jc w:val="center"/>
        </w:trPr>
        <w:tc>
          <w:tcPr>
            <w:tcW w:w="620" w:type="dxa"/>
            <w:vAlign w:val="center"/>
          </w:tcPr>
          <w:p w14:paraId="3913E7C8"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31.2</w:t>
            </w:r>
          </w:p>
        </w:tc>
        <w:tc>
          <w:tcPr>
            <w:tcW w:w="620" w:type="dxa"/>
            <w:vMerge/>
            <w:vAlign w:val="center"/>
          </w:tcPr>
          <w:p w14:paraId="4BAFAC90"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2D7BE00A"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（填写优惠事项名称）</w:t>
            </w:r>
          </w:p>
        </w:tc>
        <w:tc>
          <w:tcPr>
            <w:tcW w:w="1418" w:type="dxa"/>
            <w:vAlign w:val="center"/>
          </w:tcPr>
          <w:p w14:paraId="044E9D4E" w14:textId="77777777" w:rsidR="00197109" w:rsidRDefault="00197109">
            <w:pPr>
              <w:widowControl/>
              <w:spacing w:line="240" w:lineRule="exact"/>
              <w:jc w:val="right"/>
              <w:rPr>
                <w:rFonts w:ascii="宋体" w:hAnsi="宋体"/>
                <w:kern w:val="0"/>
                <w:sz w:val="20"/>
                <w:szCs w:val="20"/>
              </w:rPr>
            </w:pPr>
          </w:p>
        </w:tc>
      </w:tr>
      <w:tr w:rsidR="00197109" w14:paraId="0F983AFD" w14:textId="77777777">
        <w:trPr>
          <w:trHeight w:val="312"/>
          <w:jc w:val="center"/>
        </w:trPr>
        <w:tc>
          <w:tcPr>
            <w:tcW w:w="620" w:type="dxa"/>
            <w:vAlign w:val="center"/>
          </w:tcPr>
          <w:p w14:paraId="1D6DFAFE"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32</w:t>
            </w:r>
          </w:p>
        </w:tc>
        <w:tc>
          <w:tcPr>
            <w:tcW w:w="620" w:type="dxa"/>
            <w:vMerge/>
            <w:vAlign w:val="center"/>
          </w:tcPr>
          <w:p w14:paraId="1F4296BA"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589D16BD"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减：抵免所得税额（填写</w:t>
            </w:r>
            <w:r>
              <w:rPr>
                <w:rFonts w:ascii="宋体" w:hAnsi="宋体"/>
                <w:kern w:val="0"/>
                <w:sz w:val="20"/>
                <w:szCs w:val="20"/>
              </w:rPr>
              <w:t>A107050</w:t>
            </w:r>
            <w:r>
              <w:rPr>
                <w:rFonts w:ascii="宋体" w:hAnsi="宋体" w:hint="eastAsia"/>
                <w:kern w:val="0"/>
                <w:sz w:val="20"/>
                <w:szCs w:val="20"/>
              </w:rPr>
              <w:t>）</w:t>
            </w:r>
          </w:p>
        </w:tc>
        <w:tc>
          <w:tcPr>
            <w:tcW w:w="1418" w:type="dxa"/>
            <w:vAlign w:val="center"/>
          </w:tcPr>
          <w:p w14:paraId="1D7E4134"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51BC9D8C" w14:textId="77777777">
        <w:trPr>
          <w:trHeight w:val="312"/>
          <w:jc w:val="center"/>
        </w:trPr>
        <w:tc>
          <w:tcPr>
            <w:tcW w:w="620" w:type="dxa"/>
            <w:vAlign w:val="center"/>
          </w:tcPr>
          <w:p w14:paraId="5E1BC03E"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33</w:t>
            </w:r>
          </w:p>
        </w:tc>
        <w:tc>
          <w:tcPr>
            <w:tcW w:w="620" w:type="dxa"/>
            <w:vMerge/>
            <w:vAlign w:val="center"/>
          </w:tcPr>
          <w:p w14:paraId="69AAFD89"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5FCD6A00" w14:textId="77777777"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七、应纳税额（</w:t>
            </w:r>
            <w:r>
              <w:rPr>
                <w:rFonts w:ascii="宋体" w:hAnsi="宋体"/>
                <w:kern w:val="0"/>
                <w:sz w:val="20"/>
                <w:szCs w:val="20"/>
              </w:rPr>
              <w:t>30－31－32</w:t>
            </w:r>
            <w:r>
              <w:rPr>
                <w:rFonts w:ascii="宋体" w:hAnsi="宋体" w:hint="eastAsia"/>
                <w:kern w:val="0"/>
                <w:sz w:val="20"/>
                <w:szCs w:val="20"/>
              </w:rPr>
              <w:t>）</w:t>
            </w:r>
          </w:p>
        </w:tc>
        <w:tc>
          <w:tcPr>
            <w:tcW w:w="1418" w:type="dxa"/>
            <w:vAlign w:val="center"/>
          </w:tcPr>
          <w:p w14:paraId="66687E27"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347576FC" w14:textId="77777777">
        <w:trPr>
          <w:trHeight w:val="312"/>
          <w:jc w:val="center"/>
        </w:trPr>
        <w:tc>
          <w:tcPr>
            <w:tcW w:w="620" w:type="dxa"/>
            <w:vAlign w:val="center"/>
          </w:tcPr>
          <w:p w14:paraId="4BF4D59B"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34</w:t>
            </w:r>
          </w:p>
        </w:tc>
        <w:tc>
          <w:tcPr>
            <w:tcW w:w="620" w:type="dxa"/>
            <w:vMerge/>
            <w:vAlign w:val="center"/>
          </w:tcPr>
          <w:p w14:paraId="0AB37BAC"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229C193A"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加：境外所得应纳所得税额（填写</w:t>
            </w:r>
            <w:r>
              <w:rPr>
                <w:rFonts w:ascii="宋体" w:hAnsi="宋体"/>
                <w:kern w:val="0"/>
                <w:sz w:val="20"/>
                <w:szCs w:val="20"/>
              </w:rPr>
              <w:t>A108000</w:t>
            </w:r>
            <w:r>
              <w:rPr>
                <w:rFonts w:ascii="宋体" w:hAnsi="宋体" w:hint="eastAsia"/>
                <w:kern w:val="0"/>
                <w:sz w:val="20"/>
                <w:szCs w:val="20"/>
              </w:rPr>
              <w:t>）</w:t>
            </w:r>
          </w:p>
        </w:tc>
        <w:tc>
          <w:tcPr>
            <w:tcW w:w="1418" w:type="dxa"/>
            <w:vAlign w:val="center"/>
          </w:tcPr>
          <w:p w14:paraId="59809232"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2F8799CF" w14:textId="77777777">
        <w:trPr>
          <w:trHeight w:val="312"/>
          <w:jc w:val="center"/>
        </w:trPr>
        <w:tc>
          <w:tcPr>
            <w:tcW w:w="620" w:type="dxa"/>
            <w:vAlign w:val="center"/>
          </w:tcPr>
          <w:p w14:paraId="19626DD4"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35</w:t>
            </w:r>
          </w:p>
        </w:tc>
        <w:tc>
          <w:tcPr>
            <w:tcW w:w="620" w:type="dxa"/>
            <w:vMerge w:val="restart"/>
            <w:vAlign w:val="center"/>
          </w:tcPr>
          <w:p w14:paraId="701C0E0B"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7F53A664"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减：境外所得抵免所得税额（填写</w:t>
            </w:r>
            <w:r>
              <w:rPr>
                <w:rFonts w:ascii="宋体" w:hAnsi="宋体"/>
                <w:kern w:val="0"/>
                <w:sz w:val="20"/>
                <w:szCs w:val="20"/>
              </w:rPr>
              <w:t>A108000</w:t>
            </w:r>
            <w:r>
              <w:rPr>
                <w:rFonts w:ascii="宋体" w:hAnsi="宋体" w:hint="eastAsia"/>
                <w:kern w:val="0"/>
                <w:sz w:val="20"/>
                <w:szCs w:val="20"/>
              </w:rPr>
              <w:t>）</w:t>
            </w:r>
          </w:p>
        </w:tc>
        <w:tc>
          <w:tcPr>
            <w:tcW w:w="1418" w:type="dxa"/>
            <w:vAlign w:val="center"/>
          </w:tcPr>
          <w:p w14:paraId="472347D5"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5F1E3C17" w14:textId="77777777">
        <w:trPr>
          <w:trHeight w:val="312"/>
          <w:jc w:val="center"/>
        </w:trPr>
        <w:tc>
          <w:tcPr>
            <w:tcW w:w="620" w:type="dxa"/>
            <w:vAlign w:val="center"/>
          </w:tcPr>
          <w:p w14:paraId="00247577"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36</w:t>
            </w:r>
          </w:p>
        </w:tc>
        <w:tc>
          <w:tcPr>
            <w:tcW w:w="620" w:type="dxa"/>
            <w:vMerge/>
            <w:vAlign w:val="center"/>
          </w:tcPr>
          <w:p w14:paraId="11BB12DA"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50CEE6A6" w14:textId="77777777"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八、实际应纳所得税额（</w:t>
            </w:r>
            <w:r>
              <w:rPr>
                <w:rFonts w:ascii="宋体" w:hAnsi="宋体"/>
                <w:kern w:val="0"/>
                <w:sz w:val="20"/>
                <w:szCs w:val="20"/>
              </w:rPr>
              <w:t>33＋34－35</w:t>
            </w:r>
            <w:r>
              <w:rPr>
                <w:rFonts w:ascii="宋体" w:hAnsi="宋体" w:hint="eastAsia"/>
                <w:kern w:val="0"/>
                <w:sz w:val="20"/>
                <w:szCs w:val="20"/>
              </w:rPr>
              <w:t>）</w:t>
            </w:r>
          </w:p>
        </w:tc>
        <w:tc>
          <w:tcPr>
            <w:tcW w:w="1418" w:type="dxa"/>
            <w:vAlign w:val="center"/>
          </w:tcPr>
          <w:p w14:paraId="2C735204"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4EF398EF" w14:textId="77777777">
        <w:trPr>
          <w:trHeight w:val="312"/>
          <w:jc w:val="center"/>
        </w:trPr>
        <w:tc>
          <w:tcPr>
            <w:tcW w:w="620" w:type="dxa"/>
            <w:vAlign w:val="center"/>
          </w:tcPr>
          <w:p w14:paraId="25F439FD"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lastRenderedPageBreak/>
              <w:t>37</w:t>
            </w:r>
          </w:p>
        </w:tc>
        <w:tc>
          <w:tcPr>
            <w:tcW w:w="620" w:type="dxa"/>
            <w:vMerge w:val="restart"/>
            <w:vAlign w:val="center"/>
          </w:tcPr>
          <w:p w14:paraId="25616D83" w14:textId="77777777"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实际应补（退）税额计算</w:t>
            </w:r>
          </w:p>
        </w:tc>
        <w:tc>
          <w:tcPr>
            <w:tcW w:w="7392" w:type="dxa"/>
            <w:vAlign w:val="center"/>
          </w:tcPr>
          <w:p w14:paraId="25B302D3"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减：本年累计预缴所得税额</w:t>
            </w:r>
          </w:p>
        </w:tc>
        <w:tc>
          <w:tcPr>
            <w:tcW w:w="1418" w:type="dxa"/>
            <w:vAlign w:val="center"/>
          </w:tcPr>
          <w:p w14:paraId="5F801006"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228DEF5F" w14:textId="77777777">
        <w:trPr>
          <w:trHeight w:val="312"/>
          <w:jc w:val="center"/>
        </w:trPr>
        <w:tc>
          <w:tcPr>
            <w:tcW w:w="620" w:type="dxa"/>
            <w:vAlign w:val="center"/>
          </w:tcPr>
          <w:p w14:paraId="723EF219"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38</w:t>
            </w:r>
          </w:p>
        </w:tc>
        <w:tc>
          <w:tcPr>
            <w:tcW w:w="620" w:type="dxa"/>
            <w:vMerge/>
            <w:vAlign w:val="center"/>
          </w:tcPr>
          <w:p w14:paraId="73DA8AC9"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220B3BD4" w14:textId="77777777"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九、本年应补（退）所得税额（</w:t>
            </w:r>
            <w:r>
              <w:rPr>
                <w:rFonts w:ascii="宋体" w:hAnsi="宋体"/>
                <w:kern w:val="0"/>
                <w:sz w:val="20"/>
                <w:szCs w:val="20"/>
              </w:rPr>
              <w:t>36－37</w:t>
            </w:r>
            <w:r>
              <w:rPr>
                <w:rFonts w:ascii="宋体" w:hAnsi="宋体" w:hint="eastAsia"/>
                <w:kern w:val="0"/>
                <w:sz w:val="20"/>
                <w:szCs w:val="20"/>
              </w:rPr>
              <w:t>）</w:t>
            </w:r>
          </w:p>
        </w:tc>
        <w:tc>
          <w:tcPr>
            <w:tcW w:w="1418" w:type="dxa"/>
            <w:vAlign w:val="center"/>
          </w:tcPr>
          <w:p w14:paraId="240302C4"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3A293BC6" w14:textId="77777777">
        <w:trPr>
          <w:trHeight w:val="312"/>
          <w:jc w:val="center"/>
        </w:trPr>
        <w:tc>
          <w:tcPr>
            <w:tcW w:w="620" w:type="dxa"/>
            <w:vAlign w:val="center"/>
          </w:tcPr>
          <w:p w14:paraId="3A24E501"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39</w:t>
            </w:r>
          </w:p>
        </w:tc>
        <w:tc>
          <w:tcPr>
            <w:tcW w:w="620" w:type="dxa"/>
            <w:vMerge/>
            <w:vAlign w:val="center"/>
          </w:tcPr>
          <w:p w14:paraId="34723ADE"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1D4938E2" w14:textId="77777777" w:rsidR="00197109" w:rsidRDefault="00D770CC">
            <w:pPr>
              <w:widowControl/>
              <w:spacing w:line="240" w:lineRule="exact"/>
              <w:ind w:firstLineChars="200" w:firstLine="400"/>
              <w:jc w:val="left"/>
              <w:rPr>
                <w:rFonts w:ascii="宋体" w:hAnsi="宋体"/>
                <w:kern w:val="0"/>
                <w:sz w:val="20"/>
                <w:szCs w:val="20"/>
              </w:rPr>
            </w:pPr>
            <w:r>
              <w:rPr>
                <w:rFonts w:ascii="宋体" w:hAnsi="宋体" w:hint="eastAsia"/>
                <w:kern w:val="0"/>
                <w:sz w:val="20"/>
                <w:szCs w:val="20"/>
              </w:rPr>
              <w:t>其中：总机构分摊本年应补（退）所得税额（填写</w:t>
            </w:r>
            <w:r>
              <w:rPr>
                <w:rFonts w:ascii="宋体" w:hAnsi="宋体"/>
                <w:kern w:val="0"/>
                <w:sz w:val="20"/>
                <w:szCs w:val="20"/>
              </w:rPr>
              <w:t>A109000</w:t>
            </w:r>
            <w:r>
              <w:rPr>
                <w:rFonts w:ascii="宋体" w:hAnsi="宋体" w:hint="eastAsia"/>
                <w:kern w:val="0"/>
                <w:sz w:val="20"/>
                <w:szCs w:val="20"/>
              </w:rPr>
              <w:t>）</w:t>
            </w:r>
          </w:p>
        </w:tc>
        <w:tc>
          <w:tcPr>
            <w:tcW w:w="1418" w:type="dxa"/>
            <w:vAlign w:val="center"/>
          </w:tcPr>
          <w:p w14:paraId="1D17EE9A"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7143620B" w14:textId="77777777">
        <w:trPr>
          <w:trHeight w:val="312"/>
          <w:jc w:val="center"/>
        </w:trPr>
        <w:tc>
          <w:tcPr>
            <w:tcW w:w="620" w:type="dxa"/>
            <w:vAlign w:val="center"/>
          </w:tcPr>
          <w:p w14:paraId="5AE6ECC0"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40</w:t>
            </w:r>
          </w:p>
        </w:tc>
        <w:tc>
          <w:tcPr>
            <w:tcW w:w="620" w:type="dxa"/>
            <w:vMerge/>
            <w:vAlign w:val="center"/>
          </w:tcPr>
          <w:p w14:paraId="68156913"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186CEA40" w14:textId="77777777" w:rsidR="00197109" w:rsidRDefault="00D770CC">
            <w:pPr>
              <w:widowControl/>
              <w:spacing w:line="240" w:lineRule="exact"/>
              <w:ind w:firstLineChars="500" w:firstLine="1000"/>
              <w:jc w:val="left"/>
              <w:rPr>
                <w:rFonts w:ascii="宋体" w:hAnsi="宋体"/>
                <w:kern w:val="0"/>
                <w:sz w:val="20"/>
                <w:szCs w:val="20"/>
              </w:rPr>
            </w:pPr>
            <w:r>
              <w:rPr>
                <w:rFonts w:ascii="宋体" w:hAnsi="宋体" w:hint="eastAsia"/>
                <w:kern w:val="0"/>
                <w:sz w:val="20"/>
                <w:szCs w:val="20"/>
              </w:rPr>
              <w:t>财政集中分配本年应补（退）所得税额（填写</w:t>
            </w:r>
            <w:r>
              <w:rPr>
                <w:rFonts w:ascii="宋体" w:hAnsi="宋体"/>
                <w:kern w:val="0"/>
                <w:sz w:val="20"/>
                <w:szCs w:val="20"/>
              </w:rPr>
              <w:t>A109000</w:t>
            </w:r>
            <w:r>
              <w:rPr>
                <w:rFonts w:ascii="宋体" w:hAnsi="宋体" w:hint="eastAsia"/>
                <w:kern w:val="0"/>
                <w:sz w:val="20"/>
                <w:szCs w:val="20"/>
              </w:rPr>
              <w:t>）</w:t>
            </w:r>
          </w:p>
        </w:tc>
        <w:tc>
          <w:tcPr>
            <w:tcW w:w="1418" w:type="dxa"/>
            <w:vAlign w:val="center"/>
          </w:tcPr>
          <w:p w14:paraId="256365C1"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2DDDAA34" w14:textId="77777777">
        <w:trPr>
          <w:trHeight w:val="312"/>
          <w:jc w:val="center"/>
        </w:trPr>
        <w:tc>
          <w:tcPr>
            <w:tcW w:w="620" w:type="dxa"/>
            <w:vAlign w:val="center"/>
          </w:tcPr>
          <w:p w14:paraId="41154465"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41</w:t>
            </w:r>
          </w:p>
        </w:tc>
        <w:tc>
          <w:tcPr>
            <w:tcW w:w="620" w:type="dxa"/>
            <w:vMerge/>
            <w:vAlign w:val="center"/>
          </w:tcPr>
          <w:p w14:paraId="67EDAF08"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2460A5AB" w14:textId="77777777" w:rsidR="00197109" w:rsidRDefault="00D770CC">
            <w:pPr>
              <w:widowControl/>
              <w:spacing w:line="240" w:lineRule="exact"/>
              <w:ind w:firstLineChars="500" w:firstLine="1000"/>
              <w:jc w:val="left"/>
              <w:rPr>
                <w:rFonts w:ascii="宋体" w:hAnsi="宋体"/>
                <w:kern w:val="0"/>
                <w:sz w:val="20"/>
                <w:szCs w:val="20"/>
              </w:rPr>
            </w:pPr>
            <w:r>
              <w:rPr>
                <w:rFonts w:ascii="宋体" w:hAnsi="宋体" w:hint="eastAsia"/>
                <w:kern w:val="0"/>
                <w:sz w:val="20"/>
                <w:szCs w:val="20"/>
              </w:rPr>
              <w:t>总机构主体生产经营部门分摊本年应补（退）所得税额（填写</w:t>
            </w:r>
            <w:r>
              <w:rPr>
                <w:rFonts w:ascii="宋体" w:hAnsi="宋体"/>
                <w:kern w:val="0"/>
                <w:sz w:val="20"/>
                <w:szCs w:val="20"/>
              </w:rPr>
              <w:t>A109000</w:t>
            </w:r>
            <w:r>
              <w:rPr>
                <w:rFonts w:ascii="宋体" w:hAnsi="宋体" w:hint="eastAsia"/>
                <w:kern w:val="0"/>
                <w:sz w:val="20"/>
                <w:szCs w:val="20"/>
              </w:rPr>
              <w:t>）</w:t>
            </w:r>
          </w:p>
        </w:tc>
        <w:tc>
          <w:tcPr>
            <w:tcW w:w="1418" w:type="dxa"/>
            <w:vAlign w:val="center"/>
          </w:tcPr>
          <w:p w14:paraId="2AC049D8" w14:textId="77777777" w:rsidR="00197109" w:rsidRDefault="00D770CC">
            <w:pPr>
              <w:widowControl/>
              <w:spacing w:line="240" w:lineRule="exact"/>
              <w:jc w:val="right"/>
              <w:rPr>
                <w:rFonts w:ascii="宋体" w:hAnsi="宋体"/>
                <w:kern w:val="0"/>
                <w:sz w:val="20"/>
                <w:szCs w:val="20"/>
              </w:rPr>
            </w:pPr>
            <w:r>
              <w:rPr>
                <w:rFonts w:ascii="宋体" w:hAnsi="宋体" w:hint="eastAsia"/>
                <w:kern w:val="0"/>
                <w:sz w:val="20"/>
                <w:szCs w:val="20"/>
              </w:rPr>
              <w:t xml:space="preserve">　</w:t>
            </w:r>
          </w:p>
        </w:tc>
      </w:tr>
      <w:tr w:rsidR="00197109" w14:paraId="478275DF" w14:textId="77777777">
        <w:trPr>
          <w:trHeight w:val="312"/>
          <w:jc w:val="center"/>
        </w:trPr>
        <w:tc>
          <w:tcPr>
            <w:tcW w:w="620" w:type="dxa"/>
            <w:vAlign w:val="center"/>
          </w:tcPr>
          <w:p w14:paraId="2BD7525A"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42</w:t>
            </w:r>
          </w:p>
        </w:tc>
        <w:tc>
          <w:tcPr>
            <w:tcW w:w="620" w:type="dxa"/>
            <w:vMerge/>
            <w:vAlign w:val="center"/>
          </w:tcPr>
          <w:p w14:paraId="7E7F08C7"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6A80C26F" w14:textId="77777777" w:rsidR="00197109" w:rsidRDefault="00D770CC">
            <w:pPr>
              <w:spacing w:line="240" w:lineRule="exact"/>
              <w:rPr>
                <w:rFonts w:ascii="宋体" w:hAnsi="宋体"/>
                <w:kern w:val="0"/>
                <w:sz w:val="20"/>
                <w:szCs w:val="20"/>
              </w:rPr>
            </w:pPr>
            <w:r>
              <w:rPr>
                <w:rFonts w:ascii="宋体" w:hAnsi="宋体" w:hint="eastAsia"/>
                <w:kern w:val="0"/>
                <w:sz w:val="20"/>
                <w:szCs w:val="20"/>
              </w:rPr>
              <w:t>减：民族自治地区企业所得税地方分享部分：（□</w:t>
            </w:r>
            <w:r>
              <w:rPr>
                <w:rFonts w:ascii="宋体" w:hAnsi="宋体"/>
                <w:kern w:val="0"/>
                <w:sz w:val="20"/>
                <w:szCs w:val="20"/>
              </w:rPr>
              <w:t xml:space="preserve"> </w:t>
            </w:r>
            <w:r>
              <w:rPr>
                <w:rFonts w:ascii="宋体" w:hAnsi="宋体" w:hint="eastAsia"/>
                <w:kern w:val="0"/>
                <w:sz w:val="20"/>
                <w:szCs w:val="20"/>
              </w:rPr>
              <w:t>免征</w:t>
            </w:r>
            <w:r>
              <w:rPr>
                <w:rFonts w:ascii="宋体" w:hAnsi="宋体"/>
                <w:kern w:val="0"/>
                <w:sz w:val="20"/>
                <w:szCs w:val="20"/>
              </w:rPr>
              <w:t xml:space="preserve"> □ </w:t>
            </w:r>
            <w:r>
              <w:rPr>
                <w:rFonts w:ascii="宋体" w:hAnsi="宋体" w:hint="eastAsia"/>
                <w:kern w:val="0"/>
                <w:sz w:val="20"/>
                <w:szCs w:val="20"/>
              </w:rPr>
              <w:t>减征：减征幅度</w:t>
            </w:r>
            <w:r>
              <w:rPr>
                <w:rFonts w:ascii="宋体" w:hAnsi="宋体"/>
                <w:kern w:val="0"/>
                <w:sz w:val="20"/>
                <w:szCs w:val="20"/>
                <w:u w:val="single"/>
              </w:rPr>
              <w:t xml:space="preserve">   </w:t>
            </w:r>
            <w:r>
              <w:rPr>
                <w:rFonts w:ascii="宋体" w:hAnsi="宋体"/>
                <w:kern w:val="0"/>
                <w:sz w:val="20"/>
                <w:szCs w:val="20"/>
              </w:rPr>
              <w:t>%</w:t>
            </w:r>
            <w:r>
              <w:rPr>
                <w:rFonts w:ascii="宋体" w:hAnsi="宋体" w:hint="eastAsia"/>
                <w:kern w:val="0"/>
                <w:sz w:val="20"/>
                <w:szCs w:val="20"/>
              </w:rPr>
              <w:t>）</w:t>
            </w:r>
          </w:p>
        </w:tc>
        <w:tc>
          <w:tcPr>
            <w:tcW w:w="1418" w:type="dxa"/>
            <w:vAlign w:val="center"/>
          </w:tcPr>
          <w:p w14:paraId="68B01E2C" w14:textId="77777777" w:rsidR="00197109" w:rsidRDefault="00197109">
            <w:pPr>
              <w:widowControl/>
              <w:spacing w:line="240" w:lineRule="exact"/>
              <w:jc w:val="right"/>
              <w:rPr>
                <w:rFonts w:ascii="宋体" w:hAnsi="宋体"/>
                <w:kern w:val="0"/>
                <w:sz w:val="20"/>
                <w:szCs w:val="20"/>
              </w:rPr>
            </w:pPr>
          </w:p>
        </w:tc>
      </w:tr>
      <w:tr w:rsidR="00197109" w14:paraId="52ABD89C" w14:textId="77777777">
        <w:trPr>
          <w:trHeight w:val="312"/>
          <w:jc w:val="center"/>
        </w:trPr>
        <w:tc>
          <w:tcPr>
            <w:tcW w:w="620" w:type="dxa"/>
            <w:vAlign w:val="center"/>
          </w:tcPr>
          <w:p w14:paraId="72F0B776" w14:textId="77777777" w:rsidR="00197109" w:rsidRDefault="00D770CC">
            <w:pPr>
              <w:widowControl/>
              <w:spacing w:line="240" w:lineRule="exact"/>
              <w:jc w:val="center"/>
              <w:rPr>
                <w:rFonts w:ascii="宋体" w:hAnsi="宋体"/>
                <w:kern w:val="0"/>
                <w:sz w:val="20"/>
                <w:szCs w:val="20"/>
              </w:rPr>
            </w:pPr>
            <w:r>
              <w:rPr>
                <w:rFonts w:ascii="宋体" w:hAnsi="宋体" w:hint="eastAsia"/>
                <w:kern w:val="0"/>
                <w:sz w:val="20"/>
                <w:szCs w:val="20"/>
              </w:rPr>
              <w:t>43</w:t>
            </w:r>
          </w:p>
        </w:tc>
        <w:tc>
          <w:tcPr>
            <w:tcW w:w="620" w:type="dxa"/>
            <w:vMerge/>
            <w:vAlign w:val="center"/>
          </w:tcPr>
          <w:p w14:paraId="17BB26B3"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01C86C2F" w14:textId="77777777"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减：</w:t>
            </w:r>
            <w:r>
              <w:rPr>
                <w:rFonts w:ascii="宋体" w:hAnsi="宋体"/>
                <w:kern w:val="0"/>
                <w:sz w:val="20"/>
                <w:szCs w:val="20"/>
              </w:rPr>
              <w:t>稽查查</w:t>
            </w:r>
            <w:r>
              <w:rPr>
                <w:rFonts w:ascii="宋体" w:hAnsi="宋体" w:hint="eastAsia"/>
                <w:kern w:val="0"/>
                <w:sz w:val="20"/>
                <w:szCs w:val="20"/>
              </w:rPr>
              <w:t>补（退）</w:t>
            </w:r>
            <w:r>
              <w:rPr>
                <w:rFonts w:ascii="宋体" w:hAnsi="宋体"/>
                <w:kern w:val="0"/>
                <w:sz w:val="20"/>
                <w:szCs w:val="20"/>
              </w:rPr>
              <w:t>所得税额</w:t>
            </w:r>
          </w:p>
        </w:tc>
        <w:tc>
          <w:tcPr>
            <w:tcW w:w="1418" w:type="dxa"/>
            <w:vAlign w:val="center"/>
          </w:tcPr>
          <w:p w14:paraId="00EB01AC" w14:textId="77777777" w:rsidR="00197109" w:rsidRDefault="00197109">
            <w:pPr>
              <w:widowControl/>
              <w:spacing w:line="240" w:lineRule="exact"/>
              <w:jc w:val="right"/>
              <w:rPr>
                <w:rFonts w:ascii="宋体" w:hAnsi="宋体"/>
                <w:kern w:val="0"/>
                <w:sz w:val="20"/>
                <w:szCs w:val="20"/>
              </w:rPr>
            </w:pPr>
          </w:p>
        </w:tc>
      </w:tr>
      <w:tr w:rsidR="00197109" w14:paraId="738A5972" w14:textId="77777777">
        <w:trPr>
          <w:trHeight w:val="312"/>
          <w:jc w:val="center"/>
        </w:trPr>
        <w:tc>
          <w:tcPr>
            <w:tcW w:w="620" w:type="dxa"/>
            <w:vAlign w:val="center"/>
          </w:tcPr>
          <w:p w14:paraId="25A1C131"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4</w:t>
            </w:r>
            <w:r>
              <w:rPr>
                <w:rFonts w:ascii="宋体" w:hAnsi="宋体" w:hint="eastAsia"/>
                <w:kern w:val="0"/>
                <w:sz w:val="20"/>
                <w:szCs w:val="20"/>
              </w:rPr>
              <w:t>4</w:t>
            </w:r>
          </w:p>
        </w:tc>
        <w:tc>
          <w:tcPr>
            <w:tcW w:w="620" w:type="dxa"/>
            <w:vMerge/>
            <w:vAlign w:val="center"/>
          </w:tcPr>
          <w:p w14:paraId="497D4A72"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669DC27D" w14:textId="77777777"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减：</w:t>
            </w:r>
            <w:r>
              <w:rPr>
                <w:rFonts w:ascii="宋体" w:hAnsi="宋体"/>
                <w:kern w:val="0"/>
                <w:sz w:val="20"/>
                <w:szCs w:val="20"/>
              </w:rPr>
              <w:t>特别纳税调整</w:t>
            </w:r>
            <w:r>
              <w:rPr>
                <w:rFonts w:ascii="宋体" w:hAnsi="宋体" w:hint="eastAsia"/>
                <w:kern w:val="0"/>
                <w:sz w:val="20"/>
                <w:szCs w:val="20"/>
              </w:rPr>
              <w:t>补（退）</w:t>
            </w:r>
            <w:r>
              <w:rPr>
                <w:rFonts w:ascii="宋体" w:hAnsi="宋体"/>
                <w:kern w:val="0"/>
                <w:sz w:val="20"/>
                <w:szCs w:val="20"/>
              </w:rPr>
              <w:t>所得税额</w:t>
            </w:r>
          </w:p>
        </w:tc>
        <w:tc>
          <w:tcPr>
            <w:tcW w:w="1418" w:type="dxa"/>
            <w:vAlign w:val="center"/>
          </w:tcPr>
          <w:p w14:paraId="4D3B35C3" w14:textId="77777777" w:rsidR="00197109" w:rsidRDefault="00197109">
            <w:pPr>
              <w:widowControl/>
              <w:spacing w:line="240" w:lineRule="exact"/>
              <w:jc w:val="right"/>
              <w:rPr>
                <w:rFonts w:ascii="宋体" w:hAnsi="宋体"/>
                <w:kern w:val="0"/>
                <w:sz w:val="20"/>
                <w:szCs w:val="20"/>
              </w:rPr>
            </w:pPr>
          </w:p>
        </w:tc>
      </w:tr>
      <w:tr w:rsidR="00197109" w14:paraId="4231A517" w14:textId="77777777">
        <w:trPr>
          <w:trHeight w:val="312"/>
          <w:jc w:val="center"/>
        </w:trPr>
        <w:tc>
          <w:tcPr>
            <w:tcW w:w="620" w:type="dxa"/>
            <w:vAlign w:val="center"/>
          </w:tcPr>
          <w:p w14:paraId="1D9661ED" w14:textId="77777777" w:rsidR="00197109" w:rsidRDefault="00D770CC">
            <w:pPr>
              <w:widowControl/>
              <w:spacing w:line="240" w:lineRule="exact"/>
              <w:jc w:val="center"/>
              <w:rPr>
                <w:rFonts w:ascii="宋体" w:hAnsi="宋体"/>
                <w:kern w:val="0"/>
                <w:sz w:val="20"/>
                <w:szCs w:val="20"/>
              </w:rPr>
            </w:pPr>
            <w:r>
              <w:rPr>
                <w:rFonts w:ascii="宋体" w:hAnsi="宋体"/>
                <w:kern w:val="0"/>
                <w:sz w:val="20"/>
                <w:szCs w:val="20"/>
              </w:rPr>
              <w:t>4</w:t>
            </w:r>
            <w:r>
              <w:rPr>
                <w:rFonts w:ascii="宋体" w:hAnsi="宋体" w:hint="eastAsia"/>
                <w:kern w:val="0"/>
                <w:sz w:val="20"/>
                <w:szCs w:val="20"/>
              </w:rPr>
              <w:t>5</w:t>
            </w:r>
          </w:p>
        </w:tc>
        <w:tc>
          <w:tcPr>
            <w:tcW w:w="620" w:type="dxa"/>
            <w:vMerge/>
            <w:vAlign w:val="center"/>
          </w:tcPr>
          <w:p w14:paraId="2D379026" w14:textId="77777777" w:rsidR="00197109" w:rsidRDefault="00197109">
            <w:pPr>
              <w:widowControl/>
              <w:spacing w:line="240" w:lineRule="exact"/>
              <w:jc w:val="left"/>
              <w:rPr>
                <w:rFonts w:ascii="宋体" w:hAnsi="宋体"/>
                <w:kern w:val="0"/>
                <w:sz w:val="20"/>
                <w:szCs w:val="20"/>
              </w:rPr>
            </w:pPr>
          </w:p>
        </w:tc>
        <w:tc>
          <w:tcPr>
            <w:tcW w:w="7392" w:type="dxa"/>
            <w:vAlign w:val="center"/>
          </w:tcPr>
          <w:p w14:paraId="47A1CD7B" w14:textId="77777777" w:rsidR="00197109" w:rsidRDefault="00D770CC">
            <w:pPr>
              <w:widowControl/>
              <w:spacing w:line="240" w:lineRule="exact"/>
              <w:jc w:val="left"/>
              <w:rPr>
                <w:rFonts w:ascii="宋体" w:hAnsi="宋体"/>
                <w:kern w:val="0"/>
                <w:sz w:val="20"/>
                <w:szCs w:val="20"/>
              </w:rPr>
            </w:pPr>
            <w:r>
              <w:rPr>
                <w:rFonts w:ascii="宋体" w:hAnsi="宋体" w:hint="eastAsia"/>
                <w:kern w:val="0"/>
                <w:sz w:val="20"/>
                <w:szCs w:val="20"/>
              </w:rPr>
              <w:t>十、本年实际应补（退）所得税额（</w:t>
            </w:r>
            <w:r>
              <w:rPr>
                <w:rFonts w:ascii="宋体" w:hAnsi="宋体"/>
                <w:kern w:val="0"/>
                <w:sz w:val="20"/>
                <w:szCs w:val="20"/>
              </w:rPr>
              <w:t>38－42</w:t>
            </w:r>
            <w:r>
              <w:rPr>
                <w:rFonts w:ascii="宋体" w:hAnsi="宋体" w:hint="eastAsia"/>
                <w:kern w:val="0"/>
                <w:sz w:val="20"/>
                <w:szCs w:val="20"/>
              </w:rPr>
              <w:t>－43－44）</w:t>
            </w:r>
          </w:p>
        </w:tc>
        <w:tc>
          <w:tcPr>
            <w:tcW w:w="1418" w:type="dxa"/>
            <w:vAlign w:val="center"/>
          </w:tcPr>
          <w:p w14:paraId="2554D30F" w14:textId="77777777" w:rsidR="00197109" w:rsidRDefault="00197109">
            <w:pPr>
              <w:widowControl/>
              <w:spacing w:line="240" w:lineRule="exact"/>
              <w:jc w:val="right"/>
              <w:rPr>
                <w:rFonts w:ascii="宋体" w:hAnsi="宋体"/>
                <w:kern w:val="0"/>
                <w:sz w:val="20"/>
                <w:szCs w:val="20"/>
              </w:rPr>
            </w:pPr>
          </w:p>
        </w:tc>
      </w:tr>
    </w:tbl>
    <w:p w14:paraId="05973781" w14:textId="77777777" w:rsidR="00197109" w:rsidRDefault="00197109">
      <w:pPr>
        <w:pStyle w:val="SBBT1"/>
        <w:jc w:val="center"/>
        <w:rPr>
          <w:rFonts w:ascii="方正小标宋_GBK" w:eastAsia="方正小标宋_GBK" w:hAnsi="方正小标宋_GBK" w:cs="方正小标宋_GBK"/>
          <w:b w:val="0"/>
          <w:bCs w:val="0"/>
        </w:rPr>
      </w:pPr>
      <w:bookmarkStart w:id="52" w:name="_Toc176972043"/>
      <w:bookmarkStart w:id="53" w:name="_Toc1634982304"/>
      <w:bookmarkStart w:id="54" w:name="_Toc164008813"/>
      <w:bookmarkStart w:id="55" w:name="_Toc26285"/>
      <w:bookmarkStart w:id="56" w:name="_Toc54267893"/>
      <w:bookmarkStart w:id="57" w:name="_Toc12075"/>
      <w:bookmarkStart w:id="58" w:name="_Toc11389"/>
      <w:bookmarkStart w:id="59" w:name="_Toc9829"/>
      <w:bookmarkStart w:id="60" w:name="_Toc21286"/>
      <w:bookmarkStart w:id="61" w:name="_Toc24132"/>
      <w:bookmarkStart w:id="62" w:name="_Toc7304"/>
    </w:p>
    <w:p w14:paraId="153902AB" w14:textId="77777777" w:rsidR="00197109" w:rsidRDefault="00197109">
      <w:pPr>
        <w:pStyle w:val="SBBT1"/>
        <w:jc w:val="center"/>
        <w:rPr>
          <w:rFonts w:ascii="方正小标宋_GBK" w:eastAsia="方正小标宋_GBK" w:hAnsi="方正小标宋_GBK" w:cs="方正小标宋_GBK"/>
          <w:b w:val="0"/>
          <w:bCs w:val="0"/>
        </w:rPr>
      </w:pPr>
    </w:p>
    <w:p w14:paraId="47281371" w14:textId="77777777" w:rsidR="00197109" w:rsidRDefault="00197109">
      <w:pPr>
        <w:pStyle w:val="SBBT1"/>
        <w:jc w:val="center"/>
        <w:rPr>
          <w:rFonts w:ascii="方正小标宋_GBK" w:eastAsia="方正小标宋_GBK" w:hAnsi="方正小标宋_GBK" w:cs="方正小标宋_GBK"/>
          <w:b w:val="0"/>
          <w:bCs w:val="0"/>
        </w:rPr>
      </w:pPr>
    </w:p>
    <w:p w14:paraId="677EAE2A" w14:textId="77777777" w:rsidR="00197109" w:rsidRDefault="00197109">
      <w:pPr>
        <w:pStyle w:val="SBBT1"/>
        <w:jc w:val="center"/>
        <w:rPr>
          <w:rFonts w:ascii="方正小标宋_GBK" w:eastAsia="方正小标宋_GBK" w:hAnsi="方正小标宋_GBK" w:cs="方正小标宋_GBK"/>
          <w:b w:val="0"/>
          <w:bCs w:val="0"/>
        </w:rPr>
      </w:pPr>
    </w:p>
    <w:p w14:paraId="01EC727B" w14:textId="77777777" w:rsidR="00197109" w:rsidRDefault="00197109">
      <w:pPr>
        <w:pStyle w:val="SBBT1"/>
        <w:jc w:val="center"/>
        <w:rPr>
          <w:rFonts w:ascii="方正小标宋_GBK" w:eastAsia="方正小标宋_GBK" w:hAnsi="方正小标宋_GBK" w:cs="方正小标宋_GBK"/>
          <w:b w:val="0"/>
          <w:bCs w:val="0"/>
        </w:rPr>
      </w:pPr>
    </w:p>
    <w:p w14:paraId="66F07767" w14:textId="77777777" w:rsidR="00197109" w:rsidRDefault="00197109">
      <w:pPr>
        <w:pStyle w:val="SBBT1"/>
        <w:jc w:val="center"/>
        <w:rPr>
          <w:rFonts w:ascii="方正小标宋_GBK" w:eastAsia="方正小标宋_GBK" w:hAnsi="方正小标宋_GBK" w:cs="方正小标宋_GBK"/>
          <w:b w:val="0"/>
          <w:bCs w:val="0"/>
        </w:rPr>
      </w:pPr>
    </w:p>
    <w:p w14:paraId="32219665" w14:textId="77777777" w:rsidR="00197109" w:rsidRDefault="00197109">
      <w:pPr>
        <w:pStyle w:val="SBBT1"/>
        <w:jc w:val="center"/>
        <w:rPr>
          <w:rFonts w:ascii="方正小标宋_GBK" w:eastAsia="方正小标宋_GBK" w:hAnsi="方正小标宋_GBK" w:cs="方正小标宋_GBK"/>
          <w:b w:val="0"/>
          <w:bCs w:val="0"/>
        </w:rPr>
      </w:pPr>
    </w:p>
    <w:p w14:paraId="4D93615B" w14:textId="77777777" w:rsidR="00197109" w:rsidRDefault="00197109">
      <w:pPr>
        <w:pStyle w:val="SBBT1"/>
        <w:jc w:val="center"/>
        <w:rPr>
          <w:rFonts w:ascii="方正小标宋_GBK" w:eastAsia="方正小标宋_GBK" w:hAnsi="方正小标宋_GBK" w:cs="方正小标宋_GBK"/>
          <w:b w:val="0"/>
          <w:bCs w:val="0"/>
        </w:rPr>
      </w:pPr>
    </w:p>
    <w:p w14:paraId="2A0AB089" w14:textId="77777777" w:rsidR="00197109" w:rsidRDefault="00197109">
      <w:pPr>
        <w:pStyle w:val="SBBT1"/>
        <w:jc w:val="center"/>
        <w:rPr>
          <w:rFonts w:ascii="方正小标宋_GBK" w:eastAsia="方正小标宋_GBK" w:hAnsi="方正小标宋_GBK" w:cs="方正小标宋_GBK"/>
          <w:b w:val="0"/>
          <w:bCs w:val="0"/>
        </w:rPr>
      </w:pPr>
    </w:p>
    <w:p w14:paraId="77232E64" w14:textId="77777777" w:rsidR="00197109" w:rsidRDefault="00197109">
      <w:pPr>
        <w:pStyle w:val="SBBT1"/>
        <w:jc w:val="center"/>
        <w:rPr>
          <w:rFonts w:ascii="方正小标宋_GBK" w:eastAsia="方正小标宋_GBK" w:hAnsi="方正小标宋_GBK" w:cs="方正小标宋_GBK"/>
          <w:b w:val="0"/>
          <w:bCs w:val="0"/>
        </w:rPr>
      </w:pPr>
    </w:p>
    <w:p w14:paraId="1BB79C21" w14:textId="77777777" w:rsidR="00197109" w:rsidRDefault="00197109">
      <w:pPr>
        <w:pStyle w:val="SBBT1"/>
        <w:jc w:val="center"/>
        <w:rPr>
          <w:rFonts w:ascii="方正小标宋_GBK" w:eastAsia="方正小标宋_GBK" w:hAnsi="方正小标宋_GBK" w:cs="方正小标宋_GBK"/>
          <w:b w:val="0"/>
          <w:bCs w:val="0"/>
        </w:rPr>
      </w:pPr>
    </w:p>
    <w:p w14:paraId="6DED63BE" w14:textId="77777777" w:rsidR="00197109" w:rsidRDefault="00197109">
      <w:pPr>
        <w:pStyle w:val="SBBT1"/>
        <w:jc w:val="center"/>
        <w:rPr>
          <w:rFonts w:ascii="方正小标宋_GBK" w:eastAsia="方正小标宋_GBK" w:hAnsi="方正小标宋_GBK" w:cs="方正小标宋_GBK"/>
          <w:b w:val="0"/>
          <w:bCs w:val="0"/>
        </w:rPr>
      </w:pPr>
    </w:p>
    <w:p w14:paraId="47187459" w14:textId="77777777" w:rsidR="004368E7" w:rsidRDefault="004368E7">
      <w:pPr>
        <w:pStyle w:val="SBBT1"/>
        <w:jc w:val="center"/>
        <w:rPr>
          <w:rFonts w:ascii="方正小标宋_GBK" w:eastAsia="方正小标宋_GBK" w:hAnsi="方正小标宋_GBK" w:cs="方正小标宋_GBK"/>
          <w:b w:val="0"/>
          <w:bCs w:val="0"/>
        </w:rPr>
        <w:sectPr w:rsidR="004368E7" w:rsidSect="004368E7">
          <w:pgSz w:w="11906" w:h="16838"/>
          <w:pgMar w:top="1418" w:right="1418" w:bottom="1418" w:left="1418" w:header="851" w:footer="992" w:gutter="113"/>
          <w:cols w:space="425"/>
          <w:titlePg/>
          <w:docGrid w:linePitch="312"/>
        </w:sectPr>
      </w:pPr>
    </w:p>
    <w:p w14:paraId="10344BC8" w14:textId="77777777" w:rsidR="00197109" w:rsidRDefault="00D770CC" w:rsidP="00FE03D3">
      <w:pPr>
        <w:pStyle w:val="110"/>
      </w:pPr>
      <w:r>
        <w:rPr>
          <w:rFonts w:hint="eastAsia"/>
        </w:rPr>
        <w:lastRenderedPageBreak/>
        <w:t>A100000《企业所得税年度纳税申报主表》填报说明</w:t>
      </w:r>
      <w:bookmarkEnd w:id="52"/>
      <w:bookmarkEnd w:id="53"/>
      <w:bookmarkEnd w:id="54"/>
    </w:p>
    <w:bookmarkEnd w:id="55"/>
    <w:bookmarkEnd w:id="56"/>
    <w:bookmarkEnd w:id="57"/>
    <w:bookmarkEnd w:id="58"/>
    <w:bookmarkEnd w:id="59"/>
    <w:bookmarkEnd w:id="60"/>
    <w:bookmarkEnd w:id="61"/>
    <w:bookmarkEnd w:id="62"/>
    <w:p w14:paraId="414BFC24" w14:textId="77777777" w:rsidR="0099154B" w:rsidRDefault="0099154B" w:rsidP="009F68E4">
      <w:pPr>
        <w:pStyle w:val="14"/>
      </w:pPr>
      <w:r>
        <w:rPr>
          <w:rFonts w:hint="eastAsia"/>
        </w:rPr>
        <w:t>本表为企业所得税年度纳税申报表的主表，纳税人应当根据有关规定计算填报利润总额、应纳税所得额、应纳税额和实际应补（退）税额等有关项目。纳税人在计算应纳税所得额及应纳税额时，会计处理与税收规定不一致的，应当按照税收规定计算。税收规定不明确的，在没有明确规定之前，暂按国家统一会计制度计算。</w:t>
      </w:r>
    </w:p>
    <w:p w14:paraId="1B14CBAB" w14:textId="77777777" w:rsidR="0099154B" w:rsidRPr="0099154B" w:rsidRDefault="0099154B" w:rsidP="0099154B">
      <w:pPr>
        <w:pStyle w:val="SBBT2"/>
        <w:tabs>
          <w:tab w:val="center" w:pos="4678"/>
        </w:tabs>
        <w:ind w:firstLine="480"/>
        <w:jc w:val="both"/>
        <w:outlineLvl w:val="1"/>
        <w:rPr>
          <w:rFonts w:ascii="方正小标宋简体" w:eastAsia="方正小标宋简体"/>
          <w:b w:val="0"/>
          <w:sz w:val="24"/>
          <w:szCs w:val="24"/>
        </w:rPr>
      </w:pPr>
      <w:bookmarkStart w:id="63" w:name="_Toc17105"/>
      <w:bookmarkStart w:id="64" w:name="_Toc3391"/>
      <w:bookmarkStart w:id="65" w:name="_Toc29250"/>
      <w:bookmarkStart w:id="66" w:name="_Toc1624919271"/>
      <w:bookmarkStart w:id="67" w:name="_Toc164008814"/>
      <w:bookmarkStart w:id="68" w:name="_Toc26832"/>
      <w:bookmarkStart w:id="69" w:name="_Toc3511"/>
      <w:bookmarkStart w:id="70" w:name="_Toc1191137581_WPSOffice_Level1"/>
      <w:bookmarkStart w:id="71" w:name="_Toc163974756"/>
      <w:bookmarkStart w:id="72" w:name="_Toc30416"/>
      <w:bookmarkStart w:id="73" w:name="_Toc238322417_WPSOffice_Level1"/>
      <w:bookmarkStart w:id="74" w:name="_Toc176972044"/>
      <w:bookmarkStart w:id="75" w:name="_Toc163974560"/>
      <w:bookmarkStart w:id="76" w:name="_Toc18808"/>
      <w:r w:rsidRPr="0099154B">
        <w:rPr>
          <w:rFonts w:ascii="方正小标宋简体" w:eastAsia="方正小标宋简体" w:hint="eastAsia"/>
          <w:b w:val="0"/>
          <w:sz w:val="24"/>
          <w:szCs w:val="24"/>
        </w:rPr>
        <w:t>一、有关项目填报说明</w:t>
      </w:r>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7D629C1" w14:textId="77777777" w:rsidR="0099154B" w:rsidRDefault="0099154B" w:rsidP="0099154B">
      <w:pPr>
        <w:pStyle w:val="SBBT3"/>
        <w:ind w:firstLine="480"/>
      </w:pPr>
      <w:bookmarkStart w:id="77" w:name="_Toc1431273687_WPSOffice_Level2"/>
      <w:bookmarkStart w:id="78" w:name="_Toc1473874572_WPSOffice_Level2"/>
      <w:r>
        <w:rPr>
          <w:rFonts w:hint="eastAsia"/>
        </w:rPr>
        <w:t>（一）表体项目</w:t>
      </w:r>
      <w:bookmarkEnd w:id="77"/>
      <w:bookmarkEnd w:id="78"/>
    </w:p>
    <w:p w14:paraId="3E0C814B" w14:textId="77777777" w:rsidR="0099154B" w:rsidRPr="009F68E4" w:rsidRDefault="0099154B" w:rsidP="009F68E4">
      <w:pPr>
        <w:pStyle w:val="14"/>
      </w:pPr>
      <w:r w:rsidRPr="009F68E4">
        <w:rPr>
          <w:rFonts w:hint="eastAsia"/>
        </w:rPr>
        <w:t>本表是在纳税人会计利润总额的基础上，加减纳税调整等金额后计算出“纳税调整后所得”。会计与税法的差异（包括收入类、扣除类、资产类等差异）通过《纳税调整项目明细表》（A105000）集中填报。</w:t>
      </w:r>
    </w:p>
    <w:p w14:paraId="00C8EC39" w14:textId="77777777" w:rsidR="0099154B" w:rsidRPr="009F68E4" w:rsidRDefault="0099154B" w:rsidP="009F68E4">
      <w:pPr>
        <w:pStyle w:val="14"/>
      </w:pPr>
      <w:r w:rsidRPr="009F68E4">
        <w:rPr>
          <w:rFonts w:hint="eastAsia"/>
        </w:rPr>
        <w:t>本表包括利润总额计算、应纳税所得额计算、应纳税额计算、实际应补（退）税额计算四个部分。</w:t>
      </w:r>
    </w:p>
    <w:p w14:paraId="371AEF3E" w14:textId="77777777" w:rsidR="0099154B" w:rsidRPr="009F68E4" w:rsidRDefault="0099154B" w:rsidP="009F68E4">
      <w:pPr>
        <w:pStyle w:val="14"/>
      </w:pPr>
      <w:r w:rsidRPr="009F68E4">
        <w:rPr>
          <w:rFonts w:hint="eastAsia"/>
        </w:rPr>
        <w:t>1.“利润总额计算”部分，按照国家统一会计制度规定计算填报。</w:t>
      </w:r>
      <w:bookmarkStart w:id="79" w:name="_Hlk164241768"/>
      <w:r w:rsidRPr="009F68E4">
        <w:rPr>
          <w:rFonts w:hint="eastAsia"/>
        </w:rPr>
        <w:t>执</w:t>
      </w:r>
      <w:bookmarkEnd w:id="79"/>
      <w:r w:rsidRPr="009F68E4">
        <w:rPr>
          <w:rFonts w:hint="eastAsia"/>
        </w:rPr>
        <w:t>行企业会计准则、小企业会计准则、企业会计制度等的纳税人，其数据直接取自《利润表》（另有说明的除外）；执行</w:t>
      </w:r>
      <w:bookmarkStart w:id="80" w:name="_Hlk134867403"/>
      <w:r w:rsidRPr="009F68E4">
        <w:rPr>
          <w:rFonts w:hint="eastAsia"/>
        </w:rPr>
        <w:t>政府会计准则制度</w:t>
      </w:r>
      <w:bookmarkEnd w:id="80"/>
      <w:r w:rsidRPr="009F68E4">
        <w:rPr>
          <w:rFonts w:hint="eastAsia"/>
        </w:rPr>
        <w:t>的纳税人，其数据取自《收入支出表》；执行民间非营利组织会计制度的纳税人，其数据取自《业务活动表》；执行其他国家统一会计制度的纳税人，根据本表项目进行分析填报。</w:t>
      </w:r>
    </w:p>
    <w:p w14:paraId="1F5901A2" w14:textId="77777777" w:rsidR="0099154B" w:rsidRPr="009F68E4" w:rsidRDefault="0099154B" w:rsidP="009F68E4">
      <w:pPr>
        <w:pStyle w:val="14"/>
      </w:pPr>
      <w:r w:rsidRPr="009F68E4">
        <w:rPr>
          <w:rFonts w:hint="eastAsia"/>
        </w:rPr>
        <w:t>2.“应纳税所得额计算”、“应纳税额计算”和“实际应补（退）税额计算”部分，根据具体项目填写。</w:t>
      </w:r>
    </w:p>
    <w:p w14:paraId="34A05634" w14:textId="77777777" w:rsidR="0099154B" w:rsidRDefault="0099154B" w:rsidP="0099154B">
      <w:pPr>
        <w:pStyle w:val="SBBT3"/>
        <w:ind w:firstLine="480"/>
      </w:pPr>
      <w:bookmarkStart w:id="81" w:name="_Toc961699152_WPSOffice_Level2"/>
      <w:bookmarkStart w:id="82" w:name="_Toc164281316_WPSOffice_Level2"/>
      <w:r>
        <w:rPr>
          <w:rFonts w:hint="eastAsia"/>
        </w:rPr>
        <w:t>（二）行次说明</w:t>
      </w:r>
      <w:bookmarkEnd w:id="81"/>
      <w:bookmarkEnd w:id="82"/>
    </w:p>
    <w:p w14:paraId="0617E522" w14:textId="77777777" w:rsidR="0099154B" w:rsidRDefault="0099154B" w:rsidP="009F68E4">
      <w:pPr>
        <w:pStyle w:val="14"/>
      </w:pPr>
      <w:r>
        <w:rPr>
          <w:rFonts w:hint="eastAsia"/>
        </w:rPr>
        <w:t>1.第1行“营业收入”：填报纳税人主要经营业务和其他经营业务取得的收入总额。本行根据“主营业务收入”和“其他业务收入”的数额填报。一般企业纳税人在《一般企业收入明细表》（A101010）填报具体情况；金融企业纳税人在《金融企业收入明细表》（A101020）填报具体情况；事业单位、社会团体、民办非企业单位、非营利组织等纳税人在《事业单位、民间非营利组织收入、支出明细表》（A103000）填报具体情况。</w:t>
      </w:r>
    </w:p>
    <w:p w14:paraId="5DBDED77" w14:textId="77777777" w:rsidR="0099154B" w:rsidRDefault="0099154B" w:rsidP="009F68E4">
      <w:pPr>
        <w:pStyle w:val="14"/>
      </w:pPr>
      <w:r>
        <w:rPr>
          <w:rFonts w:hint="eastAsia"/>
        </w:rPr>
        <w:t>2.第2行“营业成本”：填报纳税人主要经营业务和其他经营业务发生的成本总额。本行根据“主营业务成本”和“其他业务成本”的数额填报。一般企业纳税人在《一般企业成本支出明细表》（A102010）填报具体情况；金融企业纳税人在《金融企业支</w:t>
      </w:r>
      <w:r>
        <w:rPr>
          <w:rFonts w:hint="eastAsia"/>
        </w:rPr>
        <w:lastRenderedPageBreak/>
        <w:t>出明细表》（A102020）填报具体情况；事业单位、社会团体、民办非企业单位、非营利组织等纳税人，在《事业单位、民间非营利组织收入、支出明细表》（A103000）填报具体情况。</w:t>
      </w:r>
    </w:p>
    <w:p w14:paraId="5A4BDD33" w14:textId="77777777" w:rsidR="0099154B" w:rsidRDefault="0099154B" w:rsidP="009F68E4">
      <w:pPr>
        <w:pStyle w:val="14"/>
      </w:pPr>
      <w:r>
        <w:rPr>
          <w:rFonts w:hint="eastAsia"/>
        </w:rPr>
        <w:t>3.第3行“税金及附加”：填报纳税人经营活动发生的消费税、城市维护建设税、资源税、土地增值税和教育费附加等相关税费。本行根据纳税人相关会计科目填报。纳税人在其他会计科目核算的税金不得重复填报。</w:t>
      </w:r>
    </w:p>
    <w:p w14:paraId="2B71C7BE" w14:textId="77777777" w:rsidR="0099154B" w:rsidRDefault="0099154B" w:rsidP="009F68E4">
      <w:pPr>
        <w:pStyle w:val="14"/>
      </w:pPr>
      <w:r>
        <w:rPr>
          <w:rFonts w:hint="eastAsia"/>
        </w:rPr>
        <w:t>4.第4行“销售费用”：填报纳税人在销售商品和材料、提供劳务的过程中发生的各种费用。在《期间费用明细表》（A104000）中“销售费用”项目填报具体情况。</w:t>
      </w:r>
    </w:p>
    <w:p w14:paraId="4708922C" w14:textId="77777777" w:rsidR="0099154B" w:rsidRDefault="0099154B" w:rsidP="009F68E4">
      <w:pPr>
        <w:pStyle w:val="14"/>
      </w:pPr>
      <w:r>
        <w:rPr>
          <w:rFonts w:hint="eastAsia"/>
        </w:rPr>
        <w:t>5.第5行“管理费用”：填报纳税人为组织和管理企业生产经营发生的管理费用。在《期间费用明细表》（A104000）中“管理费用”项目填报具体情况。本行应剔除会计核算“管理费用”科目下“研究费用”明细科目的发生额，并减去“管理费用”科目下“无形资产摊销”中自行开发无形资产摊销额。</w:t>
      </w:r>
    </w:p>
    <w:p w14:paraId="2EDC8D22" w14:textId="77777777" w:rsidR="0099154B" w:rsidRDefault="0099154B" w:rsidP="009F68E4">
      <w:pPr>
        <w:pStyle w:val="14"/>
      </w:pPr>
      <w:r>
        <w:rPr>
          <w:rFonts w:hint="eastAsia"/>
        </w:rPr>
        <w:t>6.第6行“研发费用”：填报纳税人进行研究与开发过程中发生的费用化支出，以及计入管理费用的自行开发无形资产摊销额。在《期间费用明细表》（A104000）中“管理费用”项目填报具体情况。本行根据“管理费用”科目下的“研究费用”明细科目的发生额，以及“管理费用”科目下的“无形资产摊销”明细科目的发生额分析填报。</w:t>
      </w:r>
    </w:p>
    <w:p w14:paraId="5E1F2173" w14:textId="77777777" w:rsidR="0099154B" w:rsidRDefault="0099154B" w:rsidP="009F68E4">
      <w:pPr>
        <w:pStyle w:val="14"/>
      </w:pPr>
      <w:r>
        <w:rPr>
          <w:rFonts w:hint="eastAsia"/>
        </w:rPr>
        <w:t>7.第7行“财务费用”：填报纳税人为筹集生产经营所需资金等发生的筹资费用。在《期间费用明细表》（A104000）中“财务费用”项目填报具体情况。</w:t>
      </w:r>
    </w:p>
    <w:p w14:paraId="6B531948" w14:textId="77777777" w:rsidR="0099154B" w:rsidRDefault="0099154B" w:rsidP="009F68E4">
      <w:pPr>
        <w:pStyle w:val="14"/>
      </w:pPr>
      <w:r>
        <w:rPr>
          <w:rFonts w:hint="eastAsia"/>
        </w:rPr>
        <w:t>8.第8行“其他收益”：填报纳税人计入其他收益的政府补助，以及其他与日常活动相关且计入其他收益的项目金额。本行根据“其他收益”科目的发生额分析填报。</w:t>
      </w:r>
    </w:p>
    <w:p w14:paraId="6DFDDD8F" w14:textId="77777777" w:rsidR="0099154B" w:rsidRDefault="0099154B" w:rsidP="009F68E4">
      <w:pPr>
        <w:pStyle w:val="14"/>
      </w:pPr>
      <w:r>
        <w:rPr>
          <w:rFonts w:hint="eastAsia"/>
        </w:rPr>
        <w:t>9.第9行“投资收益”：填报纳税人以各种方式对外投资所取得的收益或发生的损失。根据“投资收益”科目的发生额计算填报，损失以“－”号填列。</w:t>
      </w:r>
    </w:p>
    <w:p w14:paraId="3F29A146" w14:textId="77777777" w:rsidR="0099154B" w:rsidRDefault="0099154B" w:rsidP="009F68E4">
      <w:pPr>
        <w:pStyle w:val="14"/>
      </w:pPr>
      <w:r>
        <w:rPr>
          <w:rFonts w:hint="eastAsia"/>
        </w:rPr>
        <w:t>10.第10行“净敞口套期收益”：填报纳税人净敞口套期下被套期项目累计公允价值变动转入当期损益的金额或现金流量套期储备转入当期损益的金额。本行根据“净敞口套期损益”科目的发生额分析填报，损失以“－”号填列。</w:t>
      </w:r>
    </w:p>
    <w:p w14:paraId="3B1CCAAE" w14:textId="77777777" w:rsidR="0099154B" w:rsidRDefault="0099154B" w:rsidP="009F68E4">
      <w:pPr>
        <w:pStyle w:val="14"/>
      </w:pPr>
      <w:r>
        <w:rPr>
          <w:rFonts w:hint="eastAsia"/>
        </w:rPr>
        <w:t>11.第11行“公允价值变动收益”：填报纳税人在初始确认时划分为以公允价值计量且其变动计入当期损益的金融资产或金融负债（包括交易性金融资产或负债，直接指定为以公允价值计量且其变动计入当期损益的金融资产或金融负债），以及采用公允价值模式计量的投资性房地产、衍生工具和套期业务中公允价值变动形成的应计入当期损益的利得或损失。本行根据“公允价值变动损益”科目的发生额填报，损失以“－”</w:t>
      </w:r>
      <w:r>
        <w:rPr>
          <w:rFonts w:hint="eastAsia"/>
        </w:rPr>
        <w:lastRenderedPageBreak/>
        <w:t>号填列。</w:t>
      </w:r>
    </w:p>
    <w:p w14:paraId="5A983D4A" w14:textId="77777777" w:rsidR="0099154B" w:rsidRDefault="0099154B" w:rsidP="009F68E4">
      <w:pPr>
        <w:pStyle w:val="14"/>
      </w:pPr>
      <w:r>
        <w:rPr>
          <w:rFonts w:hint="eastAsia"/>
        </w:rPr>
        <w:t>12.第12行“信用减值损失”：填报纳税人按照《企业会计准则第22 号——金融工具确认和计量》（财会〔2017〕7号发布）的要求计提的各项金融工具信用减值准备所确认的信用损失。该项目应根据“信用减值损失”科目的发生额分析填报，损失以“－”号填列。</w:t>
      </w:r>
    </w:p>
    <w:p w14:paraId="1D74360C" w14:textId="77777777" w:rsidR="0099154B" w:rsidRDefault="0099154B" w:rsidP="009F68E4">
      <w:pPr>
        <w:pStyle w:val="14"/>
      </w:pPr>
      <w:r>
        <w:rPr>
          <w:rFonts w:hint="eastAsia"/>
        </w:rPr>
        <w:t>13.第13行“资产减值损失”：填报纳税人计提各项资产准备发生的减值损失。本行根据企业“资产减值损失”科目上的发生额填报，损失以“－”号填列。实行其他会计制度的比照填报。</w:t>
      </w:r>
    </w:p>
    <w:p w14:paraId="0E4A2EFF" w14:textId="77777777" w:rsidR="0099154B" w:rsidRDefault="0099154B" w:rsidP="009F68E4">
      <w:pPr>
        <w:pStyle w:val="14"/>
      </w:pPr>
      <w:r>
        <w:rPr>
          <w:rFonts w:hint="eastAsia"/>
        </w:rPr>
        <w:t>14.第14行“资产处置收益”：填报纳税人出售划分为持有待售的非流动资产（金融工具、长期股权投资和投资性房地产除外）或处置组（子公司和业务除外）时确认的处置利得或损失，以及处置未划分为持有待售的固定资产、在建工程、生产性生物资产及无形资产而产生的处置利得或损失。债务重组中因处置非流动资产（金融工具、长期股权投资和投资性房地产除外）产生的利得或损失和非货币性资产交换中换出非流动资产（金融工具、长期股权投资和投资性房地产除外）产生的利得或损失也在本行填报。本行根据“资产处置损益”科目的发生额分析填报；损失以“－”号填列。</w:t>
      </w:r>
    </w:p>
    <w:p w14:paraId="4EF9AECC" w14:textId="77777777" w:rsidR="0099154B" w:rsidRDefault="0099154B" w:rsidP="009F68E4">
      <w:pPr>
        <w:pStyle w:val="14"/>
      </w:pPr>
      <w:r>
        <w:rPr>
          <w:rFonts w:hint="eastAsia"/>
        </w:rPr>
        <w:t>15.第15行“营业利润”：填报纳税人当期的营业利润。根据上述项目计算填报。</w:t>
      </w:r>
    </w:p>
    <w:p w14:paraId="5BB3B0DC" w14:textId="77777777" w:rsidR="0099154B" w:rsidRDefault="0099154B" w:rsidP="009F68E4">
      <w:pPr>
        <w:pStyle w:val="14"/>
      </w:pPr>
      <w:r>
        <w:rPr>
          <w:rFonts w:hint="eastAsia"/>
        </w:rPr>
        <w:t>16.第16行“营业外收入”：填报纳税人发生的除营业利润以外的收益，主要包括与企业日常活动无关的政府补助、盘盈利得、捐赠利得（企业接受股东或股东的子公司直接或间接的捐赠，经济实质属于股东对企业的资本性投入的除外）等。一般企业纳税人在《一般企业收入明细表》（A101010）填报具体情况；金融企业纳税人在《金融企业收入明细表》（A101020）填报具体情况；实行事业单位会计准则或民间非营利组织会计制度的纳税人在《事业单位、民间非营利组织收入、支出明细表》（A103000）填报具体情况。</w:t>
      </w:r>
    </w:p>
    <w:p w14:paraId="1794BF37" w14:textId="77777777" w:rsidR="0099154B" w:rsidRDefault="0099154B" w:rsidP="009F68E4">
      <w:pPr>
        <w:pStyle w:val="14"/>
      </w:pPr>
      <w:r>
        <w:rPr>
          <w:rFonts w:hint="eastAsia"/>
        </w:rPr>
        <w:t>17.第17行“营业外支出”：填报纳税人发生的除营业利润以外的支出，主要包括公益性捐赠支出、非常损失、盘亏损失、非流动资产毁损报废损失等。纳税人在不同交易中形成的非流动资产毁损报废利得和损失不得相互抵销，应分别在“营业外收入”项目和“营业外支出”项目进行填列。一般企业纳税人在《一般企业成本支出明细表》（A102010）填报具体情况；金融企业纳税人在《金融企业支出明细表》（A102020）填报具体情况；实行事业单位会计准则或民间非营利组织会计制度的纳税人在《事业单位、民间非营利组织收入、支出明细表》（A103000）填报具体情况。</w:t>
      </w:r>
    </w:p>
    <w:p w14:paraId="40786BE9" w14:textId="77777777" w:rsidR="0099154B" w:rsidRDefault="0099154B" w:rsidP="009F68E4">
      <w:pPr>
        <w:pStyle w:val="14"/>
      </w:pPr>
      <w:r>
        <w:rPr>
          <w:rFonts w:hint="eastAsia"/>
        </w:rPr>
        <w:lastRenderedPageBreak/>
        <w:t>18.第18行“利润总额”：填报纳税人当期的利润总额。根据上述项目计算填报。</w:t>
      </w:r>
    </w:p>
    <w:p w14:paraId="66D095B2" w14:textId="77777777" w:rsidR="0099154B" w:rsidRPr="0099154B" w:rsidRDefault="0099154B" w:rsidP="009F68E4">
      <w:pPr>
        <w:pStyle w:val="14"/>
      </w:pPr>
      <w:r>
        <w:rPr>
          <w:rFonts w:hint="eastAsia"/>
        </w:rPr>
        <w:t>19.第19</w:t>
      </w:r>
      <w:r w:rsidRPr="0099154B">
        <w:rPr>
          <w:rFonts w:hint="eastAsia"/>
        </w:rPr>
        <w:t>行“境外所得”：填报已计入利润总额以及按照税法相关规定已在《纳税调整项目明细表》</w:t>
      </w:r>
      <w:r>
        <w:rPr>
          <w:rFonts w:hint="eastAsia"/>
        </w:rPr>
        <w:t>（A105000）进行纳税调整的境外所得金额。同时，在《境外所得纳税调整后所得明细表》（A108010）</w:t>
      </w:r>
      <w:r w:rsidRPr="0099154B">
        <w:rPr>
          <w:rFonts w:hint="eastAsia"/>
        </w:rPr>
        <w:t>填报具体情况。</w:t>
      </w:r>
    </w:p>
    <w:p w14:paraId="6B0BB583" w14:textId="77777777" w:rsidR="0099154B" w:rsidRDefault="0099154B" w:rsidP="009F68E4">
      <w:pPr>
        <w:pStyle w:val="14"/>
      </w:pPr>
      <w:r>
        <w:rPr>
          <w:rFonts w:hint="eastAsia"/>
        </w:rPr>
        <w:t>20.第</w:t>
      </w:r>
      <w:r>
        <w:t>20</w:t>
      </w:r>
      <w:r>
        <w:rPr>
          <w:rFonts w:hint="eastAsia"/>
        </w:rPr>
        <w:t>行“纳税调整增加额”：填报纳税人会计处理与税收规定不一致，进行纳税调整增加的金额。同时，在《纳税调整项目明细表》（A105000）填报具体情况。</w:t>
      </w:r>
    </w:p>
    <w:p w14:paraId="3B3F595A" w14:textId="77777777" w:rsidR="0099154B" w:rsidRDefault="0099154B" w:rsidP="009F68E4">
      <w:pPr>
        <w:pStyle w:val="14"/>
      </w:pPr>
      <w:r>
        <w:rPr>
          <w:rFonts w:hint="eastAsia"/>
        </w:rPr>
        <w:t>21.第</w:t>
      </w:r>
      <w:r>
        <w:t>21</w:t>
      </w:r>
      <w:r>
        <w:rPr>
          <w:rFonts w:hint="eastAsia"/>
        </w:rPr>
        <w:t>行“纳税调整减少额”：填报纳税人会计处理与税收规定不一致，进行纳税调整减少的金额。同时，在《纳税调整项目明细表》（A105000）中填报具体情况。</w:t>
      </w:r>
    </w:p>
    <w:p w14:paraId="0853A7CB" w14:textId="77777777" w:rsidR="0099154B" w:rsidRDefault="0099154B" w:rsidP="009F68E4">
      <w:pPr>
        <w:pStyle w:val="14"/>
      </w:pPr>
      <w:r>
        <w:rPr>
          <w:rFonts w:hint="eastAsia"/>
        </w:rPr>
        <w:t>22.第</w:t>
      </w:r>
      <w:r>
        <w:t>22</w:t>
      </w:r>
      <w:r>
        <w:rPr>
          <w:rFonts w:hint="eastAsia"/>
        </w:rPr>
        <w:t>行“免税、减计收入及加计扣除”：根据相关行次计算结果填报属于税收规定的免税收入、减计收入、加计扣除金额。</w:t>
      </w:r>
      <w:bookmarkStart w:id="83" w:name="_Hlk134779499"/>
      <w:r>
        <w:rPr>
          <w:rFonts w:hint="eastAsia"/>
        </w:rPr>
        <w:t>纳税人根据《企业所得税申报事项目录》，在第2</w:t>
      </w:r>
      <w:r>
        <w:t>2.1</w:t>
      </w:r>
      <w:r>
        <w:rPr>
          <w:rFonts w:hint="eastAsia"/>
        </w:rPr>
        <w:t>行、第2</w:t>
      </w:r>
      <w:r>
        <w:t>2.2</w:t>
      </w:r>
      <w:r>
        <w:rPr>
          <w:rFonts w:hint="eastAsia"/>
        </w:rPr>
        <w:t>行……填报税收规定的免税收入、减计收入、加计扣除等优惠事项的具体名称和本年累计金额。发生多项且根据税收规定可以同时享受的优惠事项，可以增加行次，但每个事项仅能填报一次。纳税人享受符合条件的居民企业之间的股息、红利等权益性投资收益优惠和研发费用加计扣除优惠的，同时在《符合条件的居民企业之间的股息、红利等权益性投资收益优惠明细表》（A107011）和《研发费用加计扣除优惠明细表》（A107012）中填报具体情况。</w:t>
      </w:r>
    </w:p>
    <w:bookmarkEnd w:id="83"/>
    <w:p w14:paraId="0C58BEE9" w14:textId="77777777" w:rsidR="0099154B" w:rsidRDefault="0099154B" w:rsidP="009F68E4">
      <w:pPr>
        <w:pStyle w:val="14"/>
      </w:pPr>
      <w:r>
        <w:rPr>
          <w:rFonts w:hint="eastAsia"/>
        </w:rPr>
        <w:t>23.第</w:t>
      </w:r>
      <w:r>
        <w:t>23</w:t>
      </w:r>
      <w:r>
        <w:rPr>
          <w:rFonts w:hint="eastAsia"/>
        </w:rPr>
        <w:t>行“境外应税所得抵减境内亏损”：当纳税人选择不用境外所得抵减境内亏损时，填报0；当纳税人选择用境外所得抵减境内亏损时，填报境外所得抵减当年度境内亏损的金额。用境外所得弥补以前年度境内亏损的，同时在《企业所得税弥补亏损明细表》（A106000）和《境外所得税收抵免明细表》（A108000）填报具体情况。</w:t>
      </w:r>
    </w:p>
    <w:p w14:paraId="43A0B1E8" w14:textId="77777777" w:rsidR="0099154B" w:rsidRDefault="0099154B" w:rsidP="009F68E4">
      <w:pPr>
        <w:pStyle w:val="14"/>
      </w:pPr>
      <w:r>
        <w:rPr>
          <w:rFonts w:hint="eastAsia"/>
        </w:rPr>
        <w:t>24.第</w:t>
      </w:r>
      <w:r>
        <w:t>24</w:t>
      </w:r>
      <w:r>
        <w:rPr>
          <w:rFonts w:hint="eastAsia"/>
        </w:rPr>
        <w:t>行“纳税调整后所得”：填报第18行－第19行＋第20行－第21行－第22行＋第23行金额。</w:t>
      </w:r>
    </w:p>
    <w:p w14:paraId="06D5F324" w14:textId="77777777" w:rsidR="0099154B" w:rsidRDefault="0099154B" w:rsidP="009F68E4">
      <w:pPr>
        <w:pStyle w:val="14"/>
      </w:pPr>
      <w:r>
        <w:rPr>
          <w:rFonts w:hint="eastAsia"/>
        </w:rPr>
        <w:t>25.第2</w:t>
      </w:r>
      <w:r>
        <w:t>5</w:t>
      </w:r>
      <w:r>
        <w:rPr>
          <w:rFonts w:hint="eastAsia"/>
        </w:rPr>
        <w:t>行“所得减免”：填报属于税收规定的所得减免金额。同时，在《所得减免优惠明细表》（A107020）填报项目的具体情况。</w:t>
      </w:r>
    </w:p>
    <w:p w14:paraId="58DD6818" w14:textId="77777777" w:rsidR="0099154B" w:rsidRDefault="0099154B" w:rsidP="009F68E4">
      <w:pPr>
        <w:pStyle w:val="14"/>
      </w:pPr>
      <w:r>
        <w:rPr>
          <w:rFonts w:hint="eastAsia"/>
        </w:rPr>
        <w:t>26.第2</w:t>
      </w:r>
      <w:r>
        <w:t>6</w:t>
      </w:r>
      <w:r>
        <w:rPr>
          <w:rFonts w:hint="eastAsia"/>
        </w:rPr>
        <w:t>行“弥补以前年度亏损”：填报纳税人按照税收规定可在税前弥补的以前年度亏损数额。同时，在《企业所得税弥补亏损明细表》（A106000）分年填报具体情况。</w:t>
      </w:r>
    </w:p>
    <w:p w14:paraId="40EF4D84" w14:textId="77777777" w:rsidR="0099154B" w:rsidRDefault="0099154B" w:rsidP="009F68E4">
      <w:pPr>
        <w:pStyle w:val="14"/>
      </w:pPr>
      <w:r>
        <w:rPr>
          <w:rFonts w:hint="eastAsia"/>
        </w:rPr>
        <w:t>27.第2</w:t>
      </w:r>
      <w:r>
        <w:t>7</w:t>
      </w:r>
      <w:r>
        <w:rPr>
          <w:rFonts w:hint="eastAsia"/>
        </w:rPr>
        <w:t>行“抵扣应纳税所得额”：填报根据税收规定应抵扣的应纳税所得额。同时在《抵扣应纳税所得额明细表》（A107030）中填报具体情况。</w:t>
      </w:r>
    </w:p>
    <w:p w14:paraId="377D90E7" w14:textId="77777777" w:rsidR="0099154B" w:rsidRDefault="0099154B" w:rsidP="009F68E4">
      <w:pPr>
        <w:pStyle w:val="14"/>
      </w:pPr>
      <w:r>
        <w:rPr>
          <w:rFonts w:hint="eastAsia"/>
        </w:rPr>
        <w:t>28.第2</w:t>
      </w:r>
      <w:r>
        <w:t>8</w:t>
      </w:r>
      <w:r>
        <w:rPr>
          <w:rFonts w:hint="eastAsia"/>
        </w:rPr>
        <w:t>行“应纳税所得额”：填报第</w:t>
      </w:r>
      <w:r>
        <w:t>24</w:t>
      </w:r>
      <w:r>
        <w:rPr>
          <w:rFonts w:hint="eastAsia"/>
        </w:rPr>
        <w:t>行－第2</w:t>
      </w:r>
      <w:r>
        <w:t>5</w:t>
      </w:r>
      <w:r>
        <w:rPr>
          <w:rFonts w:hint="eastAsia"/>
        </w:rPr>
        <w:t>行－第2</w:t>
      </w:r>
      <w:r>
        <w:t>6</w:t>
      </w:r>
      <w:r>
        <w:rPr>
          <w:rFonts w:hint="eastAsia"/>
        </w:rPr>
        <w:t>行－第2</w:t>
      </w:r>
      <w:r>
        <w:t>7</w:t>
      </w:r>
      <w:r>
        <w:rPr>
          <w:rFonts w:hint="eastAsia"/>
        </w:rPr>
        <w:t>行金额。</w:t>
      </w:r>
      <w:r>
        <w:rPr>
          <w:rFonts w:hint="eastAsia"/>
        </w:rPr>
        <w:lastRenderedPageBreak/>
        <w:t>按照上述行次顺序计算结果为负数的，本行按0填报。</w:t>
      </w:r>
    </w:p>
    <w:p w14:paraId="672CC07D" w14:textId="77777777" w:rsidR="0099154B" w:rsidRDefault="0099154B" w:rsidP="009F68E4">
      <w:pPr>
        <w:pStyle w:val="14"/>
      </w:pPr>
      <w:r>
        <w:rPr>
          <w:rFonts w:hint="eastAsia"/>
        </w:rPr>
        <w:t>29.第2</w:t>
      </w:r>
      <w:r>
        <w:t>9</w:t>
      </w:r>
      <w:r>
        <w:rPr>
          <w:rFonts w:hint="eastAsia"/>
        </w:rPr>
        <w:t>行“税率”：填报税法规定的税率25%。</w:t>
      </w:r>
    </w:p>
    <w:p w14:paraId="3AE15BB2" w14:textId="77777777" w:rsidR="0099154B" w:rsidRDefault="0099154B" w:rsidP="009F68E4">
      <w:pPr>
        <w:pStyle w:val="14"/>
      </w:pPr>
      <w:r>
        <w:rPr>
          <w:rFonts w:hint="eastAsia"/>
        </w:rPr>
        <w:t>30.第</w:t>
      </w:r>
      <w:r>
        <w:t>30</w:t>
      </w:r>
      <w:r>
        <w:rPr>
          <w:rFonts w:hint="eastAsia"/>
        </w:rPr>
        <w:t>行“应纳所得税额”：填报第2</w:t>
      </w:r>
      <w:r>
        <w:t>8</w:t>
      </w:r>
      <w:r>
        <w:rPr>
          <w:rFonts w:hint="eastAsia"/>
        </w:rPr>
        <w:t>行×第2</w:t>
      </w:r>
      <w:r>
        <w:t>9</w:t>
      </w:r>
      <w:r>
        <w:rPr>
          <w:rFonts w:hint="eastAsia"/>
        </w:rPr>
        <w:t>行金额。</w:t>
      </w:r>
    </w:p>
    <w:p w14:paraId="72877ECC" w14:textId="77777777" w:rsidR="0099154B" w:rsidRDefault="0099154B" w:rsidP="009F68E4">
      <w:pPr>
        <w:pStyle w:val="14"/>
      </w:pPr>
      <w:r>
        <w:rPr>
          <w:rFonts w:hint="eastAsia"/>
        </w:rPr>
        <w:t>31.第</w:t>
      </w:r>
      <w:r>
        <w:t>31</w:t>
      </w:r>
      <w:r>
        <w:rPr>
          <w:rFonts w:hint="eastAsia"/>
        </w:rPr>
        <w:t>行“减免所得税额”：根据相关行次计算结果填报纳税人按税收规定实际减免的企业所得税额。纳税人根据《企业所得税申报事项目录》，在第</w:t>
      </w:r>
      <w:r>
        <w:t>31.1</w:t>
      </w:r>
      <w:r>
        <w:rPr>
          <w:rFonts w:hint="eastAsia"/>
        </w:rPr>
        <w:t>行、第</w:t>
      </w:r>
      <w:r>
        <w:t>31.2</w:t>
      </w:r>
      <w:r>
        <w:rPr>
          <w:rFonts w:hint="eastAsia"/>
        </w:rPr>
        <w:t>行……填报税收规定的减免所得税额优惠事项的具体名称和本年累计金额。发生多项且根据税收规定可以同时享受的优惠事项，可以增加行次，但每个事项仅能填报一次。具备高新技术企业资格的纳税人和享受软件、集成电路企业优惠政策的纳税人，同时在《高新技术企业优惠情况及明细表》（A107041）和《软件、集成电路企业优惠情况及明细表》（A107042）中填报具体情况。</w:t>
      </w:r>
    </w:p>
    <w:p w14:paraId="53184EB8" w14:textId="77777777" w:rsidR="0099154B" w:rsidRDefault="0099154B" w:rsidP="009F68E4">
      <w:pPr>
        <w:pStyle w:val="14"/>
      </w:pPr>
      <w:r>
        <w:rPr>
          <w:rFonts w:hint="eastAsia"/>
        </w:rPr>
        <w:t>32.第</w:t>
      </w:r>
      <w:r>
        <w:t>32</w:t>
      </w:r>
      <w:r>
        <w:rPr>
          <w:rFonts w:hint="eastAsia"/>
        </w:rPr>
        <w:t>行“抵免所得税额”：填报纳税人当年的应纳所得税额中抵免的金额。同时，在《税额抵免优惠明细表》（A107050）中填报具体情况。</w:t>
      </w:r>
    </w:p>
    <w:p w14:paraId="6690D75C" w14:textId="77777777" w:rsidR="0099154B" w:rsidRDefault="0099154B" w:rsidP="009F68E4">
      <w:pPr>
        <w:pStyle w:val="14"/>
      </w:pPr>
      <w:r>
        <w:rPr>
          <w:rFonts w:hint="eastAsia"/>
        </w:rPr>
        <w:t>33.第</w:t>
      </w:r>
      <w:r>
        <w:t>33</w:t>
      </w:r>
      <w:r>
        <w:rPr>
          <w:rFonts w:hint="eastAsia"/>
        </w:rPr>
        <w:t>行“应纳税额”：填报第</w:t>
      </w:r>
      <w:r>
        <w:t>30</w:t>
      </w:r>
      <w:r>
        <w:rPr>
          <w:rFonts w:hint="eastAsia"/>
        </w:rPr>
        <w:t>行－第</w:t>
      </w:r>
      <w:r>
        <w:t>31</w:t>
      </w:r>
      <w:r>
        <w:rPr>
          <w:rFonts w:hint="eastAsia"/>
        </w:rPr>
        <w:t>行－第</w:t>
      </w:r>
      <w:r>
        <w:t>32</w:t>
      </w:r>
      <w:r>
        <w:rPr>
          <w:rFonts w:hint="eastAsia"/>
        </w:rPr>
        <w:t>行金额。</w:t>
      </w:r>
    </w:p>
    <w:p w14:paraId="5DA2E18D" w14:textId="77777777" w:rsidR="0099154B" w:rsidRDefault="0099154B" w:rsidP="009F68E4">
      <w:pPr>
        <w:pStyle w:val="14"/>
      </w:pPr>
      <w:r>
        <w:rPr>
          <w:rFonts w:hint="eastAsia"/>
        </w:rPr>
        <w:t>34.第</w:t>
      </w:r>
      <w:r>
        <w:t>34</w:t>
      </w:r>
      <w:r>
        <w:rPr>
          <w:rFonts w:hint="eastAsia"/>
        </w:rPr>
        <w:t>行“境外所得应纳所得税额”：填报纳税人来源于中国境外的所得，按照我国税收规定计算的应纳所得税额。同时，在《境外所得税收抵免明细表》（A108000）中填报具体情况。</w:t>
      </w:r>
    </w:p>
    <w:p w14:paraId="4CB3C519" w14:textId="77777777" w:rsidR="0099154B" w:rsidRDefault="0099154B" w:rsidP="009F68E4">
      <w:pPr>
        <w:pStyle w:val="14"/>
      </w:pPr>
      <w:r>
        <w:rPr>
          <w:rFonts w:hint="eastAsia"/>
        </w:rPr>
        <w:t>35.第3</w:t>
      </w:r>
      <w:r>
        <w:t>5</w:t>
      </w:r>
      <w:r>
        <w:rPr>
          <w:rFonts w:hint="eastAsia"/>
        </w:rPr>
        <w:t>行“境外所得抵免所得税额”：填报纳税人来源于中国境外所得依照中国境外税收法律以及相关规定应缴纳并实际缴纳（包括视同已实际缴纳）的企业所得税性质的税款（准予抵免税款）。同时，在《境外所得税收抵免明细表》（A108000）中填报具体情况。</w:t>
      </w:r>
    </w:p>
    <w:p w14:paraId="279D38FC" w14:textId="77777777" w:rsidR="0099154B" w:rsidRDefault="0099154B" w:rsidP="009F68E4">
      <w:pPr>
        <w:pStyle w:val="14"/>
      </w:pPr>
      <w:r>
        <w:rPr>
          <w:rFonts w:hint="eastAsia"/>
        </w:rPr>
        <w:t>36.第3</w:t>
      </w:r>
      <w:r>
        <w:t>6</w:t>
      </w:r>
      <w:r>
        <w:rPr>
          <w:rFonts w:hint="eastAsia"/>
        </w:rPr>
        <w:t>行“实际应纳所得税额”：填报第</w:t>
      </w:r>
      <w:r>
        <w:t>33</w:t>
      </w:r>
      <w:r>
        <w:rPr>
          <w:rFonts w:hint="eastAsia"/>
        </w:rPr>
        <w:t>行＋第</w:t>
      </w:r>
      <w:r>
        <w:t>34</w:t>
      </w:r>
      <w:r>
        <w:rPr>
          <w:rFonts w:hint="eastAsia"/>
        </w:rPr>
        <w:t>行－第3</w:t>
      </w:r>
      <w:r>
        <w:t>5</w:t>
      </w:r>
      <w:r>
        <w:rPr>
          <w:rFonts w:hint="eastAsia"/>
        </w:rPr>
        <w:t>行金额。其中，跨地区经营企业类型为“分支机构—须进行完整年度申报并按比例纳税”的纳税人，填报（第</w:t>
      </w:r>
      <w:r>
        <w:t>33</w:t>
      </w:r>
      <w:r>
        <w:rPr>
          <w:rFonts w:hint="eastAsia"/>
        </w:rPr>
        <w:t>行＋第</w:t>
      </w:r>
      <w:r>
        <w:t>34</w:t>
      </w:r>
      <w:r>
        <w:rPr>
          <w:rFonts w:hint="eastAsia"/>
        </w:rPr>
        <w:t>行－第3</w:t>
      </w:r>
      <w:r>
        <w:t>5</w:t>
      </w:r>
      <w:r>
        <w:rPr>
          <w:rFonts w:hint="eastAsia"/>
        </w:rPr>
        <w:t>行）×“分支机构就地纳税比例”金额。</w:t>
      </w:r>
    </w:p>
    <w:p w14:paraId="559FDA69" w14:textId="77777777" w:rsidR="0099154B" w:rsidRDefault="0099154B" w:rsidP="009F68E4">
      <w:pPr>
        <w:pStyle w:val="14"/>
      </w:pPr>
      <w:r>
        <w:rPr>
          <w:rFonts w:hint="eastAsia"/>
        </w:rPr>
        <w:t>37.第3</w:t>
      </w:r>
      <w:r>
        <w:t>7</w:t>
      </w:r>
      <w:r>
        <w:rPr>
          <w:rFonts w:hint="eastAsia"/>
        </w:rPr>
        <w:t>行“本年累计预缴所得税额”：填报纳税人按照税收规定本纳税年度已在月（季）度累计预缴的所得税额，包括建筑企业总机构直接管理的跨地区设立的项目部按规定向项目所在地主管税务机关预缴的所得税额、预缴时已享受的民族自治地区企业所得税地方分享部分减免金额。</w:t>
      </w:r>
    </w:p>
    <w:p w14:paraId="708AD731" w14:textId="77777777" w:rsidR="0099154B" w:rsidRDefault="0099154B" w:rsidP="009F68E4">
      <w:pPr>
        <w:pStyle w:val="14"/>
      </w:pPr>
      <w:r>
        <w:rPr>
          <w:rFonts w:hint="eastAsia"/>
        </w:rPr>
        <w:t>38.第3</w:t>
      </w:r>
      <w:r>
        <w:t>8</w:t>
      </w:r>
      <w:r>
        <w:rPr>
          <w:rFonts w:hint="eastAsia"/>
        </w:rPr>
        <w:t>行“本年应补（退）所得税额”：填报第3</w:t>
      </w:r>
      <w:r>
        <w:t>6</w:t>
      </w:r>
      <w:r>
        <w:rPr>
          <w:rFonts w:hint="eastAsia"/>
        </w:rPr>
        <w:t>行－第3</w:t>
      </w:r>
      <w:r>
        <w:t>7</w:t>
      </w:r>
      <w:r>
        <w:rPr>
          <w:rFonts w:hint="eastAsia"/>
        </w:rPr>
        <w:t>行金额。</w:t>
      </w:r>
    </w:p>
    <w:p w14:paraId="196E65F8" w14:textId="77777777" w:rsidR="0099154B" w:rsidRDefault="0099154B" w:rsidP="009F68E4">
      <w:pPr>
        <w:pStyle w:val="14"/>
      </w:pPr>
      <w:r>
        <w:rPr>
          <w:rFonts w:hint="eastAsia"/>
        </w:rPr>
        <w:t>39.第39行“总机构分摊本年应补（退）所得税额”：填报汇总纳税的总机构按照税收规定在总机构所在地分摊本年应补（退）所得税额。同时，在《跨地区经营汇总</w:t>
      </w:r>
      <w:r>
        <w:rPr>
          <w:rFonts w:hint="eastAsia"/>
        </w:rPr>
        <w:lastRenderedPageBreak/>
        <w:t>纳税企业年度分摊企业所得税明细表》（A109000）中填报具体情况。</w:t>
      </w:r>
    </w:p>
    <w:p w14:paraId="3B4A959D" w14:textId="77777777" w:rsidR="0099154B" w:rsidRDefault="0099154B" w:rsidP="009F68E4">
      <w:pPr>
        <w:pStyle w:val="14"/>
      </w:pPr>
      <w:r>
        <w:rPr>
          <w:rFonts w:hint="eastAsia"/>
        </w:rPr>
        <w:t>40.第40行“财政集中分配本年应补（退）所得税额”：填报汇总纳税的总机构按照税收规定财政集中分配本年应补（退）所得税款。同时，在《跨地区经营汇总纳税企业年度分摊企业所得税明细表》（A109000）中填报具体情况。</w:t>
      </w:r>
    </w:p>
    <w:p w14:paraId="375A7C8E" w14:textId="77777777" w:rsidR="0099154B" w:rsidRDefault="0099154B" w:rsidP="009F68E4">
      <w:pPr>
        <w:pStyle w:val="14"/>
      </w:pPr>
      <w:r>
        <w:rPr>
          <w:rFonts w:hint="eastAsia"/>
        </w:rPr>
        <w:t>41.第</w:t>
      </w:r>
      <w:r>
        <w:t>41</w:t>
      </w:r>
      <w:r>
        <w:rPr>
          <w:rFonts w:hint="eastAsia"/>
        </w:rPr>
        <w:t>行“总机构主体生产经营部门分摊本年应补（退）所得税额”：填报汇总纳税的总机构所属的具有主体生产经营职能的部门按照税收规定应分摊的本年应补（退）所得税额。同时，在《跨地区经营汇总纳税企业年度分摊企业所得税明细表》（A109000）中填报具体情况。</w:t>
      </w:r>
    </w:p>
    <w:p w14:paraId="2569293B" w14:textId="77777777" w:rsidR="0099154B" w:rsidRDefault="0099154B" w:rsidP="009F68E4">
      <w:pPr>
        <w:pStyle w:val="14"/>
      </w:pPr>
      <w:r>
        <w:rPr>
          <w:rFonts w:hint="eastAsia"/>
        </w:rPr>
        <w:t>42.第42行“民族自治地区企业所得税地方分享部分：□ 免征 □ 减征：减征幅度</w:t>
      </w:r>
      <w:r>
        <w:rPr>
          <w:kern w:val="0"/>
          <w:u w:val="single"/>
        </w:rPr>
        <w:t xml:space="preserve">   </w:t>
      </w:r>
      <w:r>
        <w:rPr>
          <w:rFonts w:hint="eastAsia"/>
        </w:rPr>
        <w:t>%）”：根据有关规定，实行民族区域自治的自治区、自治州、自治县的自治机关对本民族自治地方的企业应缴纳的企业所得税中属于地方分享的部分，可以决定减征或免征，自治州、自治县决定减征或者免征的，须报省、自治区、直辖市人民政府批准。</w:t>
      </w:r>
    </w:p>
    <w:p w14:paraId="4E5F8783" w14:textId="77777777" w:rsidR="0099154B" w:rsidRDefault="0099154B" w:rsidP="009F68E4">
      <w:pPr>
        <w:pStyle w:val="14"/>
      </w:pPr>
      <w:r>
        <w:rPr>
          <w:rFonts w:hint="eastAsia"/>
        </w:rPr>
        <w:t>纳税人填报该行次时，根据享受政策的类型选择“免征”或“减征”，二者必选其一。选择“免征”是指免征企业所得税税收地方分享部分；选择“减征：减征幅度</w:t>
      </w:r>
      <w:r>
        <w:rPr>
          <w:kern w:val="0"/>
          <w:u w:val="single"/>
        </w:rPr>
        <w:t xml:space="preserve">   </w:t>
      </w:r>
      <w:r>
        <w:rPr>
          <w:rFonts w:hint="eastAsia"/>
        </w:rPr>
        <w:t>%”是指减征企业所得税税收地方分享部分。此时需填写“减征幅度”，减征幅度填写范围为1至100，表示企业所得税税收地方分享部分的减征比例。例如：地方分享部分减半征收，则选择“减征”，并在“减征幅度”后填写“50%”。</w:t>
      </w:r>
    </w:p>
    <w:p w14:paraId="41DE8694" w14:textId="77777777" w:rsidR="0099154B" w:rsidRDefault="0099154B" w:rsidP="009F68E4">
      <w:pPr>
        <w:pStyle w:val="14"/>
      </w:pPr>
      <w:r>
        <w:rPr>
          <w:rFonts w:hint="eastAsia"/>
        </w:rPr>
        <w:t>企业类型为“非跨地区经营企业”的，本行填报“实际应纳所得税额”×40%×减征幅度－本年度预缴申报累计已减免的地方分享部分减免金额的余额。企业类型为“跨地区经营汇总纳税企业总机构”的，本行填报总机构因民族地方优惠调整分配金额。</w:t>
      </w:r>
    </w:p>
    <w:p w14:paraId="10DDBB61" w14:textId="77777777" w:rsidR="0099154B" w:rsidRDefault="0099154B" w:rsidP="009F68E4">
      <w:pPr>
        <w:pStyle w:val="14"/>
      </w:pPr>
      <w:r>
        <w:rPr>
          <w:rFonts w:hint="eastAsia"/>
        </w:rPr>
        <w:t>43.第43行“稽查查补（退）所得税额”：填报年度汇算清缴期结束后发生的税款所属期为本年度的稽查查补（退）所得税额。</w:t>
      </w:r>
    </w:p>
    <w:p w14:paraId="256A2306" w14:textId="77777777" w:rsidR="0099154B" w:rsidRDefault="0099154B" w:rsidP="009F68E4">
      <w:pPr>
        <w:pStyle w:val="14"/>
      </w:pPr>
      <w:r>
        <w:rPr>
          <w:rFonts w:hint="eastAsia"/>
        </w:rPr>
        <w:t>44.第44行“特别纳税调整补（退）所得税额”：填报年度汇算清缴期结束后发生的税款所属期为本年度的特别纳税调整实际已补（退）所得税额。</w:t>
      </w:r>
    </w:p>
    <w:p w14:paraId="73CE6C27" w14:textId="77777777" w:rsidR="0099154B" w:rsidRDefault="0099154B" w:rsidP="009F68E4">
      <w:pPr>
        <w:pStyle w:val="14"/>
      </w:pPr>
      <w:r>
        <w:rPr>
          <w:rFonts w:hint="eastAsia"/>
        </w:rPr>
        <w:t>45.第45行“本年实际应补（退）所得税额”：填报纳税人当期实际应补（退）的所得税额。企业类型为“非跨地区经营企业”的，本行填报第38行－第42行－第43行－第44行金额。企业类型为“跨地区经营汇总纳税企业总机构”的，本行填报总机构本年实际应补（退）所得税额。</w:t>
      </w:r>
    </w:p>
    <w:p w14:paraId="5117FF3D" w14:textId="77777777" w:rsidR="0099154B" w:rsidRPr="003F1BC7" w:rsidRDefault="0099154B" w:rsidP="003F1BC7">
      <w:pPr>
        <w:pStyle w:val="SBBT2"/>
        <w:tabs>
          <w:tab w:val="center" w:pos="4678"/>
        </w:tabs>
        <w:ind w:firstLine="482"/>
        <w:jc w:val="both"/>
        <w:outlineLvl w:val="1"/>
        <w:rPr>
          <w:rFonts w:ascii="方正小标宋简体" w:eastAsia="方正小标宋简体"/>
          <w:b w:val="0"/>
          <w:sz w:val="24"/>
          <w:szCs w:val="24"/>
        </w:rPr>
      </w:pPr>
      <w:bookmarkStart w:id="84" w:name="_Toc838873667_WPSOffice_Level1"/>
      <w:bookmarkStart w:id="85" w:name="_Toc22578"/>
      <w:bookmarkStart w:id="86" w:name="_Toc163974561"/>
      <w:bookmarkStart w:id="87" w:name="_Toc11263"/>
      <w:bookmarkStart w:id="88" w:name="_Toc5206"/>
      <w:bookmarkStart w:id="89" w:name="_Toc164008815"/>
      <w:bookmarkStart w:id="90" w:name="_Toc1721528180_WPSOffice_Level1"/>
      <w:bookmarkStart w:id="91" w:name="_Toc663956507"/>
      <w:bookmarkStart w:id="92" w:name="_Toc163974757"/>
      <w:bookmarkStart w:id="93" w:name="_Toc176972045"/>
      <w:bookmarkStart w:id="94" w:name="_Toc8220"/>
      <w:bookmarkStart w:id="95" w:name="_Toc3734"/>
      <w:bookmarkStart w:id="96" w:name="_Toc21850"/>
      <w:bookmarkStart w:id="97" w:name="_Toc17318"/>
      <w:r w:rsidRPr="003F1BC7">
        <w:rPr>
          <w:rFonts w:ascii="方正小标宋简体" w:eastAsia="方正小标宋简体" w:hint="eastAsia"/>
          <w:b w:val="0"/>
          <w:sz w:val="24"/>
          <w:szCs w:val="24"/>
        </w:rPr>
        <w:t>二、表内、表间关系</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20A7B6BB" w14:textId="77777777" w:rsidR="0099154B" w:rsidRDefault="0099154B" w:rsidP="0099154B">
      <w:pPr>
        <w:pStyle w:val="SBBT3"/>
        <w:ind w:firstLine="480"/>
      </w:pPr>
      <w:bookmarkStart w:id="98" w:name="_Toc1432589415_WPSOffice_Level2"/>
      <w:bookmarkStart w:id="99" w:name="_Toc426540113_WPSOffice_Level2"/>
      <w:r>
        <w:rPr>
          <w:rFonts w:hint="eastAsia"/>
        </w:rPr>
        <w:lastRenderedPageBreak/>
        <w:t>（一）表内关系</w:t>
      </w:r>
      <w:bookmarkEnd w:id="98"/>
      <w:bookmarkEnd w:id="99"/>
    </w:p>
    <w:p w14:paraId="5D19E92A" w14:textId="77777777" w:rsidR="0099154B" w:rsidRDefault="0099154B" w:rsidP="009F68E4">
      <w:pPr>
        <w:pStyle w:val="14"/>
      </w:pPr>
      <w:r>
        <w:t>1.</w:t>
      </w:r>
      <w:r>
        <w:rPr>
          <w:rFonts w:hint="eastAsia"/>
        </w:rPr>
        <w:t>第</w:t>
      </w:r>
      <w:r>
        <w:t>18</w:t>
      </w:r>
      <w:r>
        <w:rPr>
          <w:rFonts w:hint="eastAsia"/>
        </w:rPr>
        <w:t>行＝第</w:t>
      </w:r>
      <w:r>
        <w:t>15＋16－17</w:t>
      </w:r>
      <w:r>
        <w:rPr>
          <w:rFonts w:hint="eastAsia"/>
        </w:rPr>
        <w:t>行。</w:t>
      </w:r>
    </w:p>
    <w:p w14:paraId="4612EA2B" w14:textId="77777777" w:rsidR="0099154B" w:rsidRDefault="0099154B" w:rsidP="009F68E4">
      <w:pPr>
        <w:pStyle w:val="14"/>
      </w:pPr>
      <w:r>
        <w:t>2.</w:t>
      </w:r>
      <w:r>
        <w:rPr>
          <w:rFonts w:hint="eastAsia"/>
        </w:rPr>
        <w:t>第</w:t>
      </w:r>
      <w:r>
        <w:t>24</w:t>
      </w:r>
      <w:r>
        <w:rPr>
          <w:rFonts w:hint="eastAsia"/>
        </w:rPr>
        <w:t>行＝第</w:t>
      </w:r>
      <w:r>
        <w:t>18－19＋20－21－22＋23</w:t>
      </w:r>
      <w:r>
        <w:rPr>
          <w:rFonts w:hint="eastAsia"/>
        </w:rPr>
        <w:t>行。</w:t>
      </w:r>
    </w:p>
    <w:p w14:paraId="5EAE3B67" w14:textId="77777777" w:rsidR="0099154B" w:rsidRDefault="0099154B" w:rsidP="009F68E4">
      <w:pPr>
        <w:pStyle w:val="14"/>
      </w:pPr>
      <w:r>
        <w:t>3.</w:t>
      </w:r>
      <w:r>
        <w:rPr>
          <w:rFonts w:hint="eastAsia"/>
        </w:rPr>
        <w:t>第</w:t>
      </w:r>
      <w:r>
        <w:t>28</w:t>
      </w:r>
      <w:r>
        <w:rPr>
          <w:rFonts w:hint="eastAsia"/>
        </w:rPr>
        <w:t>行＝第</w:t>
      </w:r>
      <w:r>
        <w:t>24－25－26－27</w:t>
      </w:r>
      <w:r>
        <w:rPr>
          <w:rFonts w:hint="eastAsia"/>
        </w:rPr>
        <w:t>行。</w:t>
      </w:r>
    </w:p>
    <w:p w14:paraId="5D29B8B5" w14:textId="77777777" w:rsidR="0099154B" w:rsidRDefault="0099154B" w:rsidP="009F68E4">
      <w:pPr>
        <w:pStyle w:val="14"/>
      </w:pPr>
      <w:r>
        <w:t>4.</w:t>
      </w:r>
      <w:r>
        <w:rPr>
          <w:rFonts w:hint="eastAsia"/>
        </w:rPr>
        <w:t>第</w:t>
      </w:r>
      <w:r>
        <w:t>30</w:t>
      </w:r>
      <w:r>
        <w:rPr>
          <w:rFonts w:hint="eastAsia"/>
        </w:rPr>
        <w:t>行＝第</w:t>
      </w:r>
      <w:r>
        <w:t>28</w:t>
      </w:r>
      <w:r>
        <w:rPr>
          <w:rFonts w:hint="eastAsia"/>
        </w:rPr>
        <w:t>×</w:t>
      </w:r>
      <w:r>
        <w:t>29</w:t>
      </w:r>
      <w:r>
        <w:rPr>
          <w:rFonts w:hint="eastAsia"/>
        </w:rPr>
        <w:t>行。</w:t>
      </w:r>
    </w:p>
    <w:p w14:paraId="249FCCE0" w14:textId="77777777" w:rsidR="0099154B" w:rsidRDefault="0099154B" w:rsidP="009F68E4">
      <w:pPr>
        <w:pStyle w:val="14"/>
      </w:pPr>
      <w:r>
        <w:t>5.</w:t>
      </w:r>
      <w:r>
        <w:rPr>
          <w:rFonts w:hint="eastAsia"/>
        </w:rPr>
        <w:t>第</w:t>
      </w:r>
      <w:r>
        <w:t>33</w:t>
      </w:r>
      <w:r>
        <w:rPr>
          <w:rFonts w:hint="eastAsia"/>
        </w:rPr>
        <w:t>行＝第</w:t>
      </w:r>
      <w:r>
        <w:t>30－31－32</w:t>
      </w:r>
      <w:r>
        <w:rPr>
          <w:rFonts w:hint="eastAsia"/>
        </w:rPr>
        <w:t>行。</w:t>
      </w:r>
    </w:p>
    <w:p w14:paraId="21836E0A" w14:textId="77777777" w:rsidR="0099154B" w:rsidRDefault="0099154B" w:rsidP="009F68E4">
      <w:pPr>
        <w:pStyle w:val="14"/>
      </w:pPr>
      <w:r>
        <w:t>6.</w:t>
      </w:r>
      <w:r>
        <w:rPr>
          <w:rFonts w:hint="eastAsia"/>
        </w:rPr>
        <w:t>第</w:t>
      </w:r>
      <w:r>
        <w:t>36</w:t>
      </w:r>
      <w:r>
        <w:rPr>
          <w:rFonts w:hint="eastAsia"/>
        </w:rPr>
        <w:t>行＝第</w:t>
      </w:r>
      <w:r>
        <w:t>33＋34－35</w:t>
      </w:r>
      <w:r>
        <w:rPr>
          <w:rFonts w:hint="eastAsia"/>
        </w:rPr>
        <w:t>行。其中，跨地区经营企业类型为“分支机构—须进行完整年度申报并按比例纳税”的纳税人，第</w:t>
      </w:r>
      <w:r>
        <w:t>36</w:t>
      </w:r>
      <w:r>
        <w:rPr>
          <w:rFonts w:hint="eastAsia"/>
        </w:rPr>
        <w:t>行＝（第</w:t>
      </w:r>
      <w:r>
        <w:t>33＋34－35</w:t>
      </w:r>
      <w:r>
        <w:rPr>
          <w:rFonts w:hint="eastAsia"/>
        </w:rPr>
        <w:t>行）×表</w:t>
      </w:r>
      <w:r>
        <w:t>A000000</w:t>
      </w:r>
      <w:r>
        <w:rPr>
          <w:rFonts w:hint="eastAsia"/>
        </w:rPr>
        <w:t>“</w:t>
      </w:r>
      <w:r>
        <w:t>102</w:t>
      </w:r>
      <w:r>
        <w:rPr>
          <w:rFonts w:hint="eastAsia"/>
        </w:rPr>
        <w:t>分支机构就地纳税比例”。</w:t>
      </w:r>
    </w:p>
    <w:p w14:paraId="4A21461B" w14:textId="77777777" w:rsidR="0099154B" w:rsidRDefault="0099154B" w:rsidP="009F68E4">
      <w:pPr>
        <w:pStyle w:val="14"/>
      </w:pPr>
      <w:r>
        <w:t>7.</w:t>
      </w:r>
      <w:r>
        <w:rPr>
          <w:rFonts w:hint="eastAsia"/>
        </w:rPr>
        <w:t>第</w:t>
      </w:r>
      <w:r>
        <w:t>38</w:t>
      </w:r>
      <w:r>
        <w:rPr>
          <w:rFonts w:hint="eastAsia"/>
        </w:rPr>
        <w:t>行＝第</w:t>
      </w:r>
      <w:r>
        <w:t>36－37</w:t>
      </w:r>
      <w:r>
        <w:rPr>
          <w:rFonts w:hint="eastAsia"/>
        </w:rPr>
        <w:t>行。</w:t>
      </w:r>
    </w:p>
    <w:p w14:paraId="798B56CB" w14:textId="77777777" w:rsidR="0099154B" w:rsidRDefault="0099154B" w:rsidP="009F68E4">
      <w:pPr>
        <w:pStyle w:val="14"/>
      </w:pPr>
      <w:r>
        <w:t>8.</w:t>
      </w:r>
      <w:r>
        <w:rPr>
          <w:rFonts w:hint="eastAsia"/>
        </w:rPr>
        <w:t>企业类型为“非跨地区经营企业”的，第45行＝第38－42－43－44行。</w:t>
      </w:r>
    </w:p>
    <w:p w14:paraId="718D938B" w14:textId="77777777" w:rsidR="0099154B" w:rsidRPr="003F1BC7" w:rsidRDefault="0099154B" w:rsidP="009F68E4">
      <w:pPr>
        <w:pStyle w:val="14"/>
        <w:rPr>
          <w:rFonts w:ascii="黑体" w:eastAsia="楷体_GB2312" w:hAnsi="黑体" w:cs="Calibri"/>
        </w:rPr>
      </w:pPr>
      <w:bookmarkStart w:id="100" w:name="_Toc211959255_WPSOffice_Level2"/>
      <w:bookmarkStart w:id="101" w:name="_Toc992607885_WPSOffice_Level2"/>
      <w:r w:rsidRPr="003F1BC7">
        <w:rPr>
          <w:rFonts w:ascii="黑体" w:eastAsia="楷体_GB2312" w:hAnsi="黑体" w:cs="Calibri" w:hint="eastAsia"/>
        </w:rPr>
        <w:t>（二）表间关系</w:t>
      </w:r>
      <w:bookmarkEnd w:id="100"/>
      <w:bookmarkEnd w:id="101"/>
    </w:p>
    <w:p w14:paraId="5F62279E" w14:textId="77777777" w:rsidR="0099154B" w:rsidRDefault="0099154B" w:rsidP="009F68E4">
      <w:pPr>
        <w:pStyle w:val="14"/>
      </w:pPr>
      <w:r>
        <w:rPr>
          <w:rFonts w:hint="eastAsia"/>
        </w:rPr>
        <w:t>1.第1行＝表A101010第1行或表A101020第1行或表A103000第2＋3＋4＋5＋6行或表A103000第11＋12＋13＋14＋15行。</w:t>
      </w:r>
    </w:p>
    <w:p w14:paraId="5396B66F" w14:textId="77777777" w:rsidR="0099154B" w:rsidRDefault="0099154B" w:rsidP="009F68E4">
      <w:pPr>
        <w:pStyle w:val="14"/>
      </w:pPr>
      <w:r>
        <w:rPr>
          <w:rFonts w:hint="eastAsia"/>
        </w:rPr>
        <w:t>2.第2行＝表A102010第1行或表A102020第1行或表A103000第19＋20＋21＋22行或表A103000第25＋26＋27行。</w:t>
      </w:r>
    </w:p>
    <w:p w14:paraId="57E19897" w14:textId="77777777" w:rsidR="0099154B" w:rsidRDefault="0099154B" w:rsidP="009F68E4">
      <w:pPr>
        <w:pStyle w:val="14"/>
      </w:pPr>
      <w:r>
        <w:rPr>
          <w:rFonts w:hint="eastAsia"/>
        </w:rPr>
        <w:t>3.第4行＝表A104000第26行第1列。</w:t>
      </w:r>
    </w:p>
    <w:p w14:paraId="04A7B1A6" w14:textId="77777777" w:rsidR="0099154B" w:rsidRDefault="0099154B" w:rsidP="009F68E4">
      <w:pPr>
        <w:pStyle w:val="14"/>
      </w:pPr>
      <w:r>
        <w:rPr>
          <w:rFonts w:hint="eastAsia"/>
        </w:rPr>
        <w:t>4.第5行＋第6行＝表</w:t>
      </w:r>
      <w:r>
        <w:t>A104000</w:t>
      </w:r>
      <w:r>
        <w:rPr>
          <w:rFonts w:hint="eastAsia"/>
        </w:rPr>
        <w:t>第26行第3列。</w:t>
      </w:r>
    </w:p>
    <w:p w14:paraId="3056EA26" w14:textId="77777777" w:rsidR="0099154B" w:rsidRDefault="0099154B" w:rsidP="009F68E4">
      <w:pPr>
        <w:pStyle w:val="14"/>
      </w:pPr>
      <w:r>
        <w:rPr>
          <w:rFonts w:hint="eastAsia"/>
        </w:rPr>
        <w:t>5.第7行＝表A104000第26行第5列。</w:t>
      </w:r>
    </w:p>
    <w:p w14:paraId="11617A2A" w14:textId="77777777" w:rsidR="0099154B" w:rsidRDefault="0099154B" w:rsidP="009F68E4">
      <w:pPr>
        <w:pStyle w:val="14"/>
      </w:pPr>
      <w:r>
        <w:rPr>
          <w:rFonts w:hint="eastAsia"/>
        </w:rPr>
        <w:t>6.第9行＝表A103000第8行或第16行。（仅限于填报表A103000的纳税人，其他纳税人根据财务核算情况自行填写）</w:t>
      </w:r>
    </w:p>
    <w:p w14:paraId="6398663C" w14:textId="77777777" w:rsidR="0099154B" w:rsidRDefault="0099154B" w:rsidP="009F68E4">
      <w:pPr>
        <w:pStyle w:val="14"/>
      </w:pPr>
      <w:r>
        <w:rPr>
          <w:rFonts w:hint="eastAsia"/>
        </w:rPr>
        <w:t>7.第16行＝表A101010第16行或表A101020第35行或表A103000第9行或第17行。</w:t>
      </w:r>
    </w:p>
    <w:p w14:paraId="689708DA" w14:textId="77777777" w:rsidR="0099154B" w:rsidRDefault="0099154B" w:rsidP="009F68E4">
      <w:pPr>
        <w:pStyle w:val="14"/>
      </w:pPr>
      <w:r>
        <w:rPr>
          <w:rFonts w:hint="eastAsia"/>
        </w:rPr>
        <w:t>8.第17行＝</w:t>
      </w:r>
      <w:r>
        <w:rPr>
          <w:rFonts w:cs="宋体" w:hint="eastAsia"/>
        </w:rPr>
        <w:t>表A102010第16行或表A102020第33行或表A103000第23行或第28行。</w:t>
      </w:r>
    </w:p>
    <w:p w14:paraId="053B731C" w14:textId="77777777" w:rsidR="0099154B" w:rsidRDefault="0099154B" w:rsidP="009F68E4">
      <w:pPr>
        <w:pStyle w:val="14"/>
      </w:pPr>
      <w:r>
        <w:rPr>
          <w:rFonts w:hint="eastAsia"/>
        </w:rPr>
        <w:t>9.第19行＝表A108010第14列合计－第11列合计。</w:t>
      </w:r>
    </w:p>
    <w:p w14:paraId="54BB9977" w14:textId="77777777" w:rsidR="0099154B" w:rsidRDefault="0099154B" w:rsidP="009F68E4">
      <w:pPr>
        <w:pStyle w:val="14"/>
      </w:pPr>
      <w:r>
        <w:t>1</w:t>
      </w:r>
      <w:r>
        <w:rPr>
          <w:rFonts w:hint="eastAsia"/>
        </w:rPr>
        <w:t>0</w:t>
      </w:r>
      <w:r>
        <w:t>.第20</w:t>
      </w:r>
      <w:r>
        <w:rPr>
          <w:rFonts w:hint="eastAsia"/>
        </w:rPr>
        <w:t>行＝表</w:t>
      </w:r>
      <w:r>
        <w:t>A105000第</w:t>
      </w:r>
      <w:r>
        <w:rPr>
          <w:rFonts w:hint="eastAsia"/>
        </w:rPr>
        <w:t>46行第</w:t>
      </w:r>
      <w:r>
        <w:t>3列。</w:t>
      </w:r>
    </w:p>
    <w:p w14:paraId="3BFB4F16" w14:textId="77777777" w:rsidR="0099154B" w:rsidRDefault="0099154B" w:rsidP="009F68E4">
      <w:pPr>
        <w:pStyle w:val="14"/>
      </w:pPr>
      <w:r>
        <w:t>1</w:t>
      </w:r>
      <w:r>
        <w:rPr>
          <w:rFonts w:hint="eastAsia"/>
        </w:rPr>
        <w:t>1</w:t>
      </w:r>
      <w:r>
        <w:t>.第21</w:t>
      </w:r>
      <w:r>
        <w:rPr>
          <w:rFonts w:hint="eastAsia"/>
        </w:rPr>
        <w:t>行＝表</w:t>
      </w:r>
      <w:r>
        <w:t>A105000第</w:t>
      </w:r>
      <w:r>
        <w:rPr>
          <w:rFonts w:hint="eastAsia"/>
        </w:rPr>
        <w:t>46行第</w:t>
      </w:r>
      <w:r>
        <w:t>4列。</w:t>
      </w:r>
    </w:p>
    <w:p w14:paraId="3315C533" w14:textId="77777777" w:rsidR="0099154B" w:rsidRDefault="0099154B" w:rsidP="009F68E4">
      <w:pPr>
        <w:pStyle w:val="14"/>
      </w:pPr>
      <w:r>
        <w:t>1</w:t>
      </w:r>
      <w:r>
        <w:rPr>
          <w:rFonts w:hint="eastAsia"/>
        </w:rPr>
        <w:t>2</w:t>
      </w:r>
      <w:r>
        <w:t>.</w:t>
      </w:r>
      <w:r>
        <w:rPr>
          <w:rFonts w:hint="eastAsia"/>
        </w:rPr>
        <w:t>第23行：</w:t>
      </w:r>
    </w:p>
    <w:p w14:paraId="653B16EF" w14:textId="77777777" w:rsidR="0099154B" w:rsidRDefault="0099154B" w:rsidP="009F68E4">
      <w:pPr>
        <w:pStyle w:val="14"/>
      </w:pPr>
      <w:r>
        <w:rPr>
          <w:rFonts w:hint="eastAsia"/>
        </w:rPr>
        <w:t>（1）当第18－19＋20－21－22行≥0，第23行＝0；</w:t>
      </w:r>
    </w:p>
    <w:p w14:paraId="26EBADC3" w14:textId="77777777" w:rsidR="0099154B" w:rsidRDefault="0099154B" w:rsidP="009F68E4">
      <w:pPr>
        <w:pStyle w:val="14"/>
      </w:pPr>
      <w:r>
        <w:rPr>
          <w:rFonts w:hint="eastAsia"/>
        </w:rPr>
        <w:lastRenderedPageBreak/>
        <w:t>（2）当第18－19＋20－21－22行＜0且表A108000第5列合计行≥0，表A108000第6列合计行＞0时，第23行＝表A108000第5列合计行与表A100000第18－19＋20－21－22行绝对值的孰小值；</w:t>
      </w:r>
    </w:p>
    <w:p w14:paraId="3A75CAA3" w14:textId="77777777" w:rsidR="0099154B" w:rsidRDefault="0099154B" w:rsidP="009F68E4">
      <w:pPr>
        <w:pStyle w:val="14"/>
      </w:pPr>
      <w:r>
        <w:rPr>
          <w:rFonts w:hint="eastAsia"/>
        </w:rPr>
        <w:t>（3）当第18－19＋20－21－22行＜0且表A108000第5列合计行≥0，表A108000第6列合计行＝0时，第23行＝0。</w:t>
      </w:r>
    </w:p>
    <w:p w14:paraId="53EB9CEA" w14:textId="77777777" w:rsidR="0099154B" w:rsidRDefault="0099154B" w:rsidP="009F68E4">
      <w:pPr>
        <w:pStyle w:val="14"/>
      </w:pPr>
      <w:r>
        <w:t>1</w:t>
      </w:r>
      <w:r>
        <w:rPr>
          <w:rFonts w:hint="eastAsia"/>
        </w:rPr>
        <w:t>3</w:t>
      </w:r>
      <w:r>
        <w:t>.</w:t>
      </w:r>
      <w:r>
        <w:rPr>
          <w:rFonts w:hint="eastAsia"/>
        </w:rPr>
        <w:t>第25行：</w:t>
      </w:r>
    </w:p>
    <w:p w14:paraId="10EFA4B6" w14:textId="77777777" w:rsidR="0099154B" w:rsidRDefault="0099154B" w:rsidP="009F68E4">
      <w:pPr>
        <w:pStyle w:val="14"/>
      </w:pPr>
      <w:r>
        <w:rPr>
          <w:rFonts w:hint="eastAsia"/>
        </w:rPr>
        <w:t>当第24行≤0时，第25行＝0；</w:t>
      </w:r>
    </w:p>
    <w:p w14:paraId="548E9C94" w14:textId="77777777" w:rsidR="0099154B" w:rsidRDefault="0099154B" w:rsidP="009F68E4">
      <w:pPr>
        <w:pStyle w:val="14"/>
      </w:pPr>
      <w:r>
        <w:rPr>
          <w:rFonts w:hint="eastAsia"/>
        </w:rPr>
        <w:t>当第24行＞0时，</w:t>
      </w:r>
    </w:p>
    <w:p w14:paraId="7E19B806" w14:textId="77777777" w:rsidR="0099154B" w:rsidRDefault="0099154B" w:rsidP="009F68E4">
      <w:pPr>
        <w:pStyle w:val="14"/>
      </w:pPr>
      <w:r>
        <w:rPr>
          <w:rFonts w:hint="eastAsia"/>
        </w:rPr>
        <w:t>（1）第24行≥表A107020第31行合计行第</w:t>
      </w:r>
      <w:r>
        <w:t>1</w:t>
      </w:r>
      <w:r>
        <w:rPr>
          <w:rFonts w:hint="eastAsia"/>
        </w:rPr>
        <w:t>1列，第25行＝表A107020第31行合计行第11列；</w:t>
      </w:r>
    </w:p>
    <w:p w14:paraId="3BB5AB5A" w14:textId="77777777" w:rsidR="0099154B" w:rsidRDefault="0099154B" w:rsidP="009F68E4">
      <w:pPr>
        <w:pStyle w:val="14"/>
      </w:pPr>
      <w:r>
        <w:rPr>
          <w:rFonts w:hint="eastAsia"/>
        </w:rPr>
        <w:t>（2）第24行＜表A107020第31行合计行第</w:t>
      </w:r>
      <w:r>
        <w:t>1</w:t>
      </w:r>
      <w:r>
        <w:rPr>
          <w:rFonts w:hint="eastAsia"/>
        </w:rPr>
        <w:t>1列，第25行＝第24行。</w:t>
      </w:r>
    </w:p>
    <w:p w14:paraId="437B6832" w14:textId="77777777" w:rsidR="0099154B" w:rsidRDefault="0099154B" w:rsidP="009F68E4">
      <w:pPr>
        <w:pStyle w:val="14"/>
      </w:pPr>
      <w:r>
        <w:t>1</w:t>
      </w:r>
      <w:r>
        <w:rPr>
          <w:rFonts w:hint="eastAsia"/>
        </w:rPr>
        <w:t>4</w:t>
      </w:r>
      <w:r>
        <w:t>.</w:t>
      </w:r>
      <w:r>
        <w:rPr>
          <w:rFonts w:hint="eastAsia"/>
        </w:rPr>
        <w:t>第26行＝表A106000表11行第10列。</w:t>
      </w:r>
    </w:p>
    <w:p w14:paraId="70593175" w14:textId="77777777" w:rsidR="0099154B" w:rsidRDefault="0099154B" w:rsidP="009F68E4">
      <w:pPr>
        <w:pStyle w:val="14"/>
      </w:pPr>
      <w:r>
        <w:t>1</w:t>
      </w:r>
      <w:r>
        <w:rPr>
          <w:rFonts w:hint="eastAsia"/>
        </w:rPr>
        <w:t>5</w:t>
      </w:r>
      <w:r>
        <w:t>.</w:t>
      </w:r>
      <w:r>
        <w:rPr>
          <w:rFonts w:hint="eastAsia"/>
        </w:rPr>
        <w:t>第27行＝表A107030第15行第1列。</w:t>
      </w:r>
    </w:p>
    <w:p w14:paraId="28CB59E7" w14:textId="77777777" w:rsidR="0099154B" w:rsidRDefault="0099154B" w:rsidP="009F68E4">
      <w:pPr>
        <w:pStyle w:val="14"/>
      </w:pPr>
      <w:r>
        <w:t>1</w:t>
      </w:r>
      <w:r>
        <w:rPr>
          <w:rFonts w:hint="eastAsia"/>
        </w:rPr>
        <w:t>6</w:t>
      </w:r>
      <w:r>
        <w:t>.</w:t>
      </w:r>
      <w:r>
        <w:rPr>
          <w:rFonts w:hint="eastAsia"/>
        </w:rPr>
        <w:t>第32行＝表A107050第7行第6列。</w:t>
      </w:r>
    </w:p>
    <w:p w14:paraId="1C44CB43" w14:textId="77777777" w:rsidR="0099154B" w:rsidRDefault="0099154B" w:rsidP="009F68E4">
      <w:pPr>
        <w:pStyle w:val="14"/>
      </w:pPr>
      <w:r>
        <w:t>1</w:t>
      </w:r>
      <w:r>
        <w:rPr>
          <w:rFonts w:hint="eastAsia"/>
        </w:rPr>
        <w:t>7</w:t>
      </w:r>
      <w:r>
        <w:t>.</w:t>
      </w:r>
      <w:r>
        <w:rPr>
          <w:rFonts w:hint="eastAsia"/>
        </w:rPr>
        <w:t>第34行＝表A108000合计行第9列。</w:t>
      </w:r>
    </w:p>
    <w:p w14:paraId="163682BD" w14:textId="77777777" w:rsidR="0099154B" w:rsidRDefault="0099154B" w:rsidP="009F68E4">
      <w:pPr>
        <w:pStyle w:val="14"/>
      </w:pPr>
      <w:r>
        <w:t>1</w:t>
      </w:r>
      <w:r>
        <w:rPr>
          <w:rFonts w:hint="eastAsia"/>
        </w:rPr>
        <w:t>8</w:t>
      </w:r>
      <w:r>
        <w:t>.</w:t>
      </w:r>
      <w:r>
        <w:rPr>
          <w:rFonts w:hint="eastAsia"/>
        </w:rPr>
        <w:t>第35行＝表A108000合计行第19列。</w:t>
      </w:r>
    </w:p>
    <w:p w14:paraId="44424562" w14:textId="77777777" w:rsidR="0099154B" w:rsidRDefault="0099154B" w:rsidP="009F68E4">
      <w:pPr>
        <w:pStyle w:val="14"/>
      </w:pPr>
      <w:r>
        <w:rPr>
          <w:rFonts w:hint="eastAsia"/>
        </w:rPr>
        <w:t>19</w:t>
      </w:r>
      <w:r>
        <w:t>.</w:t>
      </w:r>
      <w:r>
        <w:rPr>
          <w:rFonts w:hint="eastAsia"/>
        </w:rPr>
        <w:t>第39行＝表A109000第17+21行。</w:t>
      </w:r>
    </w:p>
    <w:p w14:paraId="3D6C8756" w14:textId="77777777" w:rsidR="0099154B" w:rsidRDefault="0099154B" w:rsidP="009F68E4">
      <w:pPr>
        <w:pStyle w:val="14"/>
      </w:pPr>
      <w:r>
        <w:t>2</w:t>
      </w:r>
      <w:r>
        <w:rPr>
          <w:rFonts w:hint="eastAsia"/>
        </w:rPr>
        <w:t>0</w:t>
      </w:r>
      <w:r>
        <w:t>.</w:t>
      </w:r>
      <w:r>
        <w:rPr>
          <w:rFonts w:hint="eastAsia"/>
        </w:rPr>
        <w:t>第40行＝表A109000第18行。</w:t>
      </w:r>
    </w:p>
    <w:p w14:paraId="0790B3B4" w14:textId="77777777" w:rsidR="0099154B" w:rsidRDefault="0099154B" w:rsidP="009F68E4">
      <w:pPr>
        <w:pStyle w:val="14"/>
      </w:pPr>
      <w:r>
        <w:t>2</w:t>
      </w:r>
      <w:r>
        <w:rPr>
          <w:rFonts w:hint="eastAsia"/>
        </w:rPr>
        <w:t>1</w:t>
      </w:r>
      <w:r>
        <w:t>.</w:t>
      </w:r>
      <w:r>
        <w:rPr>
          <w:rFonts w:hint="eastAsia"/>
        </w:rPr>
        <w:t>第41行＝表A109000第20行。</w:t>
      </w:r>
    </w:p>
    <w:p w14:paraId="554AC27A" w14:textId="77777777" w:rsidR="0099154B" w:rsidRDefault="0099154B" w:rsidP="009F68E4">
      <w:pPr>
        <w:pStyle w:val="14"/>
      </w:pPr>
      <w:r>
        <w:t>2</w:t>
      </w:r>
      <w:r>
        <w:rPr>
          <w:rFonts w:hint="eastAsia"/>
        </w:rPr>
        <w:t>2</w:t>
      </w:r>
      <w:r>
        <w:t>.</w:t>
      </w:r>
      <w:r>
        <w:rPr>
          <w:rFonts w:hint="eastAsia"/>
        </w:rPr>
        <w:t>企业类型为“跨地区经营汇总纳税企业总机构”的，第42行＝表A109000第23行。</w:t>
      </w:r>
    </w:p>
    <w:p w14:paraId="3013A41A" w14:textId="77777777" w:rsidR="003F1BC7" w:rsidRDefault="0099154B" w:rsidP="009F68E4">
      <w:pPr>
        <w:pStyle w:val="14"/>
        <w:rPr>
          <w:spacing w:val="-20"/>
        </w:rPr>
        <w:sectPr w:rsidR="003F1BC7" w:rsidSect="004368E7">
          <w:pgSz w:w="11906" w:h="16838"/>
          <w:pgMar w:top="1418" w:right="1418" w:bottom="1418" w:left="1418" w:header="851" w:footer="992" w:gutter="113"/>
          <w:cols w:space="425"/>
          <w:titlePg/>
          <w:docGrid w:linePitch="312"/>
        </w:sectPr>
      </w:pPr>
      <w:r w:rsidRPr="003F1BC7">
        <w:rPr>
          <w:rFonts w:hint="eastAsia"/>
        </w:rPr>
        <w:t>23.企业类型为“跨地区经营汇总纳税企业总机构”的，</w:t>
      </w:r>
      <w:r w:rsidRPr="003F1BC7">
        <w:rPr>
          <w:rFonts w:hint="eastAsia"/>
          <w:spacing w:val="-20"/>
        </w:rPr>
        <w:t>第45行＝表A109000第26行。</w:t>
      </w:r>
    </w:p>
    <w:p w14:paraId="7C8B54DB" w14:textId="06C84AB1" w:rsidR="00197109" w:rsidRDefault="00FE03D3" w:rsidP="00FE03D3">
      <w:pPr>
        <w:pStyle w:val="120"/>
      </w:pPr>
      <w:r>
        <w:lastRenderedPageBreak/>
        <w:t xml:space="preserve">A101010        </w:t>
      </w:r>
      <w:r w:rsidR="004C3DB1">
        <w:t xml:space="preserve">         </w:t>
      </w:r>
      <w:r w:rsidR="00D770CC">
        <w:rPr>
          <w:rFonts w:hint="eastAsia"/>
        </w:rPr>
        <w:t>一般企业收入明细表</w:t>
      </w:r>
      <w:bookmarkEnd w:id="50"/>
    </w:p>
    <w:tbl>
      <w:tblPr>
        <w:tblW w:w="96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20"/>
        <w:gridCol w:w="6760"/>
        <w:gridCol w:w="2300"/>
      </w:tblGrid>
      <w:tr w:rsidR="00197109" w14:paraId="3BADC0F0" w14:textId="77777777">
        <w:trPr>
          <w:trHeight w:val="340"/>
          <w:jc w:val="center"/>
        </w:trPr>
        <w:tc>
          <w:tcPr>
            <w:tcW w:w="620" w:type="dxa"/>
            <w:tcBorders>
              <w:top w:val="single" w:sz="12" w:space="0" w:color="auto"/>
            </w:tcBorders>
            <w:noWrap/>
            <w:vAlign w:val="center"/>
          </w:tcPr>
          <w:p w14:paraId="0843467B"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6760" w:type="dxa"/>
            <w:tcBorders>
              <w:top w:val="single" w:sz="12" w:space="0" w:color="auto"/>
            </w:tcBorders>
            <w:noWrap/>
            <w:vAlign w:val="center"/>
          </w:tcPr>
          <w:p w14:paraId="17F385F9" w14:textId="77777777" w:rsidR="00197109" w:rsidRDefault="00D770CC">
            <w:pPr>
              <w:widowControl/>
              <w:ind w:leftChars="1200" w:left="2520" w:rightChars="1200" w:right="2520"/>
              <w:jc w:val="distribute"/>
              <w:rPr>
                <w:rFonts w:ascii="宋体" w:cs="宋体"/>
                <w:kern w:val="0"/>
                <w:sz w:val="20"/>
                <w:szCs w:val="20"/>
              </w:rPr>
            </w:pPr>
            <w:r>
              <w:rPr>
                <w:rFonts w:ascii="宋体" w:hAnsi="宋体" w:cs="宋体" w:hint="eastAsia"/>
                <w:kern w:val="0"/>
                <w:sz w:val="20"/>
                <w:szCs w:val="20"/>
              </w:rPr>
              <w:t>项目</w:t>
            </w:r>
          </w:p>
        </w:tc>
        <w:tc>
          <w:tcPr>
            <w:tcW w:w="2300" w:type="dxa"/>
            <w:tcBorders>
              <w:top w:val="single" w:sz="12" w:space="0" w:color="auto"/>
            </w:tcBorders>
            <w:noWrap/>
            <w:vAlign w:val="center"/>
          </w:tcPr>
          <w:p w14:paraId="74675827" w14:textId="77777777" w:rsidR="00197109" w:rsidRDefault="00D770CC">
            <w:pPr>
              <w:widowControl/>
              <w:jc w:val="center"/>
              <w:rPr>
                <w:rFonts w:ascii="宋体" w:cs="宋体"/>
                <w:kern w:val="0"/>
                <w:sz w:val="20"/>
                <w:szCs w:val="20"/>
              </w:rPr>
            </w:pPr>
            <w:r>
              <w:rPr>
                <w:rFonts w:ascii="宋体" w:hAnsi="宋体" w:cs="宋体" w:hint="eastAsia"/>
                <w:spacing w:val="300"/>
                <w:kern w:val="0"/>
                <w:sz w:val="20"/>
                <w:szCs w:val="20"/>
              </w:rPr>
              <w:t>金</w:t>
            </w:r>
            <w:r>
              <w:rPr>
                <w:rFonts w:ascii="宋体" w:hAnsi="宋体" w:cs="宋体" w:hint="eastAsia"/>
                <w:kern w:val="0"/>
                <w:sz w:val="20"/>
                <w:szCs w:val="20"/>
              </w:rPr>
              <w:t>额</w:t>
            </w:r>
          </w:p>
        </w:tc>
      </w:tr>
      <w:tr w:rsidR="00197109" w14:paraId="1950A773" w14:textId="77777777">
        <w:trPr>
          <w:trHeight w:val="340"/>
          <w:jc w:val="center"/>
        </w:trPr>
        <w:tc>
          <w:tcPr>
            <w:tcW w:w="620" w:type="dxa"/>
            <w:noWrap/>
            <w:vAlign w:val="center"/>
          </w:tcPr>
          <w:p w14:paraId="13CF78E7" w14:textId="77777777"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6760" w:type="dxa"/>
            <w:noWrap/>
            <w:vAlign w:val="center"/>
          </w:tcPr>
          <w:p w14:paraId="195DF4D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一、营业收入（</w:t>
            </w:r>
            <w:r>
              <w:rPr>
                <w:rFonts w:ascii="宋体" w:hAnsi="宋体" w:cs="宋体"/>
                <w:kern w:val="0"/>
                <w:sz w:val="20"/>
                <w:szCs w:val="20"/>
              </w:rPr>
              <w:t>2+9</w:t>
            </w:r>
            <w:r>
              <w:rPr>
                <w:rFonts w:ascii="宋体" w:hAnsi="宋体" w:cs="宋体" w:hint="eastAsia"/>
                <w:kern w:val="0"/>
                <w:sz w:val="20"/>
                <w:szCs w:val="20"/>
              </w:rPr>
              <w:t>）</w:t>
            </w:r>
          </w:p>
        </w:tc>
        <w:tc>
          <w:tcPr>
            <w:tcW w:w="2300" w:type="dxa"/>
            <w:noWrap/>
            <w:vAlign w:val="center"/>
          </w:tcPr>
          <w:p w14:paraId="4487659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4080BAD1" w14:textId="77777777">
        <w:trPr>
          <w:trHeight w:val="340"/>
          <w:jc w:val="center"/>
        </w:trPr>
        <w:tc>
          <w:tcPr>
            <w:tcW w:w="620" w:type="dxa"/>
            <w:noWrap/>
            <w:vAlign w:val="center"/>
          </w:tcPr>
          <w:p w14:paraId="4634A199" w14:textId="77777777"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6760" w:type="dxa"/>
            <w:noWrap/>
            <w:vAlign w:val="center"/>
          </w:tcPr>
          <w:p w14:paraId="6C28349C"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（一）主营业务收入（</w:t>
            </w:r>
            <w:r>
              <w:rPr>
                <w:rFonts w:ascii="宋体" w:hAnsi="宋体" w:cs="宋体"/>
                <w:kern w:val="0"/>
                <w:sz w:val="20"/>
                <w:szCs w:val="20"/>
              </w:rPr>
              <w:t>3+5+6+7+8</w:t>
            </w:r>
            <w:r>
              <w:rPr>
                <w:rFonts w:ascii="宋体" w:hAnsi="宋体" w:cs="宋体" w:hint="eastAsia"/>
                <w:kern w:val="0"/>
                <w:sz w:val="20"/>
                <w:szCs w:val="20"/>
              </w:rPr>
              <w:t>）</w:t>
            </w:r>
          </w:p>
        </w:tc>
        <w:tc>
          <w:tcPr>
            <w:tcW w:w="2300" w:type="dxa"/>
            <w:noWrap/>
            <w:vAlign w:val="center"/>
          </w:tcPr>
          <w:p w14:paraId="5D77303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23FBED93" w14:textId="77777777">
        <w:trPr>
          <w:trHeight w:val="340"/>
          <w:jc w:val="center"/>
        </w:trPr>
        <w:tc>
          <w:tcPr>
            <w:tcW w:w="620" w:type="dxa"/>
            <w:noWrap/>
            <w:vAlign w:val="center"/>
          </w:tcPr>
          <w:p w14:paraId="258BB6CC" w14:textId="77777777"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6760" w:type="dxa"/>
            <w:noWrap/>
            <w:vAlign w:val="center"/>
          </w:tcPr>
          <w:p w14:paraId="7BF085E6" w14:textId="77777777"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销售商品收入</w:t>
            </w:r>
          </w:p>
        </w:tc>
        <w:tc>
          <w:tcPr>
            <w:tcW w:w="2300" w:type="dxa"/>
            <w:noWrap/>
            <w:vAlign w:val="center"/>
          </w:tcPr>
          <w:p w14:paraId="554DC7E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0F4468A3" w14:textId="77777777">
        <w:trPr>
          <w:trHeight w:val="340"/>
          <w:jc w:val="center"/>
        </w:trPr>
        <w:tc>
          <w:tcPr>
            <w:tcW w:w="620" w:type="dxa"/>
            <w:noWrap/>
            <w:vAlign w:val="center"/>
          </w:tcPr>
          <w:p w14:paraId="12D5DA66" w14:textId="77777777"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6760" w:type="dxa"/>
            <w:noWrap/>
            <w:vAlign w:val="center"/>
          </w:tcPr>
          <w:p w14:paraId="31284529" w14:textId="77777777" w:rsidR="00197109" w:rsidRDefault="00D770CC">
            <w:pPr>
              <w:widowControl/>
              <w:ind w:firstLineChars="500" w:firstLine="1000"/>
              <w:jc w:val="left"/>
              <w:rPr>
                <w:rFonts w:ascii="宋体" w:cs="宋体"/>
                <w:kern w:val="0"/>
                <w:sz w:val="20"/>
                <w:szCs w:val="20"/>
              </w:rPr>
            </w:pPr>
            <w:r>
              <w:rPr>
                <w:rFonts w:ascii="宋体" w:hAnsi="宋体" w:cs="宋体" w:hint="eastAsia"/>
                <w:kern w:val="0"/>
                <w:sz w:val="20"/>
                <w:szCs w:val="20"/>
              </w:rPr>
              <w:t>其中：非货币性资产交换收入</w:t>
            </w:r>
          </w:p>
        </w:tc>
        <w:tc>
          <w:tcPr>
            <w:tcW w:w="2300" w:type="dxa"/>
            <w:noWrap/>
            <w:vAlign w:val="center"/>
          </w:tcPr>
          <w:p w14:paraId="70F2020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60FD1260" w14:textId="77777777">
        <w:trPr>
          <w:trHeight w:val="340"/>
          <w:jc w:val="center"/>
        </w:trPr>
        <w:tc>
          <w:tcPr>
            <w:tcW w:w="620" w:type="dxa"/>
            <w:noWrap/>
            <w:vAlign w:val="center"/>
          </w:tcPr>
          <w:p w14:paraId="4E6F0191" w14:textId="77777777"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6760" w:type="dxa"/>
            <w:noWrap/>
            <w:vAlign w:val="center"/>
          </w:tcPr>
          <w:p w14:paraId="139BF50A" w14:textId="77777777"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提供劳务收入</w:t>
            </w:r>
          </w:p>
        </w:tc>
        <w:tc>
          <w:tcPr>
            <w:tcW w:w="2300" w:type="dxa"/>
            <w:noWrap/>
            <w:vAlign w:val="center"/>
          </w:tcPr>
          <w:p w14:paraId="6114408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0CAC2579" w14:textId="77777777">
        <w:trPr>
          <w:trHeight w:val="340"/>
          <w:jc w:val="center"/>
        </w:trPr>
        <w:tc>
          <w:tcPr>
            <w:tcW w:w="620" w:type="dxa"/>
            <w:noWrap/>
            <w:vAlign w:val="center"/>
          </w:tcPr>
          <w:p w14:paraId="67B6CCB5" w14:textId="77777777"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6760" w:type="dxa"/>
            <w:noWrap/>
            <w:vAlign w:val="center"/>
          </w:tcPr>
          <w:p w14:paraId="6AD821CE" w14:textId="77777777"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3.</w:t>
            </w:r>
            <w:r>
              <w:rPr>
                <w:rFonts w:ascii="宋体" w:hAnsi="宋体" w:cs="宋体" w:hint="eastAsia"/>
                <w:kern w:val="0"/>
                <w:sz w:val="20"/>
                <w:szCs w:val="20"/>
              </w:rPr>
              <w:t>建造合同收入</w:t>
            </w:r>
          </w:p>
        </w:tc>
        <w:tc>
          <w:tcPr>
            <w:tcW w:w="2300" w:type="dxa"/>
            <w:noWrap/>
            <w:vAlign w:val="center"/>
          </w:tcPr>
          <w:p w14:paraId="0095C4D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0881C2CA" w14:textId="77777777">
        <w:trPr>
          <w:trHeight w:val="340"/>
          <w:jc w:val="center"/>
        </w:trPr>
        <w:tc>
          <w:tcPr>
            <w:tcW w:w="620" w:type="dxa"/>
            <w:noWrap/>
            <w:vAlign w:val="center"/>
          </w:tcPr>
          <w:p w14:paraId="4326587E" w14:textId="77777777"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6760" w:type="dxa"/>
            <w:noWrap/>
            <w:vAlign w:val="center"/>
          </w:tcPr>
          <w:p w14:paraId="311DAE55" w14:textId="77777777"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4.</w:t>
            </w:r>
            <w:r>
              <w:rPr>
                <w:rFonts w:ascii="宋体" w:hAnsi="宋体" w:cs="宋体" w:hint="eastAsia"/>
                <w:kern w:val="0"/>
                <w:sz w:val="20"/>
                <w:szCs w:val="20"/>
              </w:rPr>
              <w:t>让渡资产使用权收入</w:t>
            </w:r>
          </w:p>
        </w:tc>
        <w:tc>
          <w:tcPr>
            <w:tcW w:w="2300" w:type="dxa"/>
            <w:noWrap/>
            <w:vAlign w:val="center"/>
          </w:tcPr>
          <w:p w14:paraId="5AB5B8D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45393903" w14:textId="77777777">
        <w:trPr>
          <w:trHeight w:val="340"/>
          <w:jc w:val="center"/>
        </w:trPr>
        <w:tc>
          <w:tcPr>
            <w:tcW w:w="620" w:type="dxa"/>
            <w:noWrap/>
            <w:vAlign w:val="center"/>
          </w:tcPr>
          <w:p w14:paraId="751A8450" w14:textId="77777777"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6760" w:type="dxa"/>
            <w:noWrap/>
            <w:vAlign w:val="center"/>
          </w:tcPr>
          <w:p w14:paraId="1552F577" w14:textId="77777777"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5.</w:t>
            </w:r>
            <w:r>
              <w:rPr>
                <w:rFonts w:ascii="宋体" w:hAnsi="宋体" w:cs="宋体" w:hint="eastAsia"/>
                <w:kern w:val="0"/>
                <w:sz w:val="20"/>
                <w:szCs w:val="20"/>
              </w:rPr>
              <w:t>其他</w:t>
            </w:r>
          </w:p>
        </w:tc>
        <w:tc>
          <w:tcPr>
            <w:tcW w:w="2300" w:type="dxa"/>
            <w:noWrap/>
            <w:vAlign w:val="center"/>
          </w:tcPr>
          <w:p w14:paraId="2A9F883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62382371" w14:textId="77777777">
        <w:trPr>
          <w:trHeight w:val="340"/>
          <w:jc w:val="center"/>
        </w:trPr>
        <w:tc>
          <w:tcPr>
            <w:tcW w:w="620" w:type="dxa"/>
            <w:noWrap/>
            <w:vAlign w:val="center"/>
          </w:tcPr>
          <w:p w14:paraId="3F4D072D" w14:textId="77777777"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6760" w:type="dxa"/>
            <w:noWrap/>
            <w:vAlign w:val="center"/>
          </w:tcPr>
          <w:p w14:paraId="09191015"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（二）其他业务收入（</w:t>
            </w:r>
            <w:r>
              <w:rPr>
                <w:rFonts w:ascii="宋体" w:hAnsi="宋体" w:cs="宋体"/>
                <w:kern w:val="0"/>
                <w:sz w:val="20"/>
                <w:szCs w:val="20"/>
              </w:rPr>
              <w:t>10+12+13+14+15</w:t>
            </w:r>
            <w:r>
              <w:rPr>
                <w:rFonts w:ascii="宋体" w:hAnsi="宋体" w:cs="宋体" w:hint="eastAsia"/>
                <w:kern w:val="0"/>
                <w:sz w:val="20"/>
                <w:szCs w:val="20"/>
              </w:rPr>
              <w:t>）</w:t>
            </w:r>
          </w:p>
        </w:tc>
        <w:tc>
          <w:tcPr>
            <w:tcW w:w="2300" w:type="dxa"/>
            <w:noWrap/>
            <w:vAlign w:val="center"/>
          </w:tcPr>
          <w:p w14:paraId="218ABB17"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6A23108B" w14:textId="77777777">
        <w:trPr>
          <w:trHeight w:val="340"/>
          <w:jc w:val="center"/>
        </w:trPr>
        <w:tc>
          <w:tcPr>
            <w:tcW w:w="620" w:type="dxa"/>
            <w:noWrap/>
            <w:vAlign w:val="center"/>
          </w:tcPr>
          <w:p w14:paraId="1EB487D6" w14:textId="77777777"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6760" w:type="dxa"/>
            <w:noWrap/>
            <w:vAlign w:val="center"/>
          </w:tcPr>
          <w:p w14:paraId="0ECBD1CB" w14:textId="77777777"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销售材料收入</w:t>
            </w:r>
          </w:p>
        </w:tc>
        <w:tc>
          <w:tcPr>
            <w:tcW w:w="2300" w:type="dxa"/>
            <w:noWrap/>
            <w:vAlign w:val="center"/>
          </w:tcPr>
          <w:p w14:paraId="3C3C234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1CB3A0F6" w14:textId="77777777">
        <w:trPr>
          <w:trHeight w:val="340"/>
          <w:jc w:val="center"/>
        </w:trPr>
        <w:tc>
          <w:tcPr>
            <w:tcW w:w="620" w:type="dxa"/>
            <w:noWrap/>
            <w:vAlign w:val="center"/>
          </w:tcPr>
          <w:p w14:paraId="5E3EA0F3" w14:textId="77777777"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6760" w:type="dxa"/>
            <w:noWrap/>
            <w:vAlign w:val="center"/>
          </w:tcPr>
          <w:p w14:paraId="23B17F2B" w14:textId="77777777" w:rsidR="00197109" w:rsidRDefault="00D770CC">
            <w:pPr>
              <w:widowControl/>
              <w:ind w:firstLineChars="500" w:firstLine="1000"/>
              <w:jc w:val="left"/>
              <w:rPr>
                <w:rFonts w:ascii="宋体" w:cs="宋体"/>
                <w:kern w:val="0"/>
                <w:sz w:val="20"/>
                <w:szCs w:val="20"/>
              </w:rPr>
            </w:pPr>
            <w:r>
              <w:rPr>
                <w:rFonts w:ascii="宋体" w:hAnsi="宋体" w:cs="宋体" w:hint="eastAsia"/>
                <w:kern w:val="0"/>
                <w:sz w:val="20"/>
                <w:szCs w:val="20"/>
              </w:rPr>
              <w:t>其中：非货币性资产交换收入</w:t>
            </w:r>
          </w:p>
        </w:tc>
        <w:tc>
          <w:tcPr>
            <w:tcW w:w="2300" w:type="dxa"/>
            <w:noWrap/>
            <w:vAlign w:val="center"/>
          </w:tcPr>
          <w:p w14:paraId="6B6855E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4BEFC757" w14:textId="77777777">
        <w:trPr>
          <w:trHeight w:val="340"/>
          <w:jc w:val="center"/>
        </w:trPr>
        <w:tc>
          <w:tcPr>
            <w:tcW w:w="620" w:type="dxa"/>
            <w:noWrap/>
            <w:vAlign w:val="center"/>
          </w:tcPr>
          <w:p w14:paraId="3232B989" w14:textId="77777777"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6760" w:type="dxa"/>
            <w:noWrap/>
            <w:vAlign w:val="center"/>
          </w:tcPr>
          <w:p w14:paraId="5F049123" w14:textId="77777777"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出租固定资产收入</w:t>
            </w:r>
          </w:p>
        </w:tc>
        <w:tc>
          <w:tcPr>
            <w:tcW w:w="2300" w:type="dxa"/>
            <w:noWrap/>
            <w:vAlign w:val="center"/>
          </w:tcPr>
          <w:p w14:paraId="4D40D9C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23C5B235" w14:textId="77777777">
        <w:trPr>
          <w:trHeight w:val="340"/>
          <w:jc w:val="center"/>
        </w:trPr>
        <w:tc>
          <w:tcPr>
            <w:tcW w:w="620" w:type="dxa"/>
            <w:noWrap/>
            <w:vAlign w:val="center"/>
          </w:tcPr>
          <w:p w14:paraId="48BF2DD8" w14:textId="77777777"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6760" w:type="dxa"/>
            <w:noWrap/>
            <w:vAlign w:val="center"/>
          </w:tcPr>
          <w:p w14:paraId="694E9E1E" w14:textId="77777777"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3.</w:t>
            </w:r>
            <w:r>
              <w:rPr>
                <w:rFonts w:ascii="宋体" w:hAnsi="宋体" w:cs="宋体" w:hint="eastAsia"/>
                <w:kern w:val="0"/>
                <w:sz w:val="20"/>
                <w:szCs w:val="20"/>
              </w:rPr>
              <w:t>出租无形资产收入</w:t>
            </w:r>
          </w:p>
        </w:tc>
        <w:tc>
          <w:tcPr>
            <w:tcW w:w="2300" w:type="dxa"/>
            <w:noWrap/>
            <w:vAlign w:val="center"/>
          </w:tcPr>
          <w:p w14:paraId="0814DF4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737C831C" w14:textId="77777777">
        <w:trPr>
          <w:trHeight w:val="340"/>
          <w:jc w:val="center"/>
        </w:trPr>
        <w:tc>
          <w:tcPr>
            <w:tcW w:w="620" w:type="dxa"/>
            <w:noWrap/>
            <w:vAlign w:val="center"/>
          </w:tcPr>
          <w:p w14:paraId="72525CD0" w14:textId="77777777" w:rsidR="00197109" w:rsidRDefault="00D770CC">
            <w:pPr>
              <w:widowControl/>
              <w:jc w:val="center"/>
              <w:rPr>
                <w:rFonts w:ascii="宋体" w:cs="宋体"/>
                <w:kern w:val="0"/>
                <w:sz w:val="20"/>
                <w:szCs w:val="20"/>
              </w:rPr>
            </w:pPr>
            <w:r>
              <w:rPr>
                <w:rFonts w:ascii="宋体" w:hAnsi="宋体" w:cs="宋体"/>
                <w:kern w:val="0"/>
                <w:sz w:val="20"/>
                <w:szCs w:val="20"/>
              </w:rPr>
              <w:t>14</w:t>
            </w:r>
          </w:p>
        </w:tc>
        <w:tc>
          <w:tcPr>
            <w:tcW w:w="6760" w:type="dxa"/>
            <w:noWrap/>
            <w:vAlign w:val="center"/>
          </w:tcPr>
          <w:p w14:paraId="5CBF954A" w14:textId="77777777"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4.</w:t>
            </w:r>
            <w:r>
              <w:rPr>
                <w:rFonts w:ascii="宋体" w:hAnsi="宋体" w:cs="宋体" w:hint="eastAsia"/>
                <w:kern w:val="0"/>
                <w:sz w:val="20"/>
                <w:szCs w:val="20"/>
              </w:rPr>
              <w:t>出租包装物和商品收入</w:t>
            </w:r>
          </w:p>
        </w:tc>
        <w:tc>
          <w:tcPr>
            <w:tcW w:w="2300" w:type="dxa"/>
            <w:noWrap/>
            <w:vAlign w:val="center"/>
          </w:tcPr>
          <w:p w14:paraId="3CCF304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101244FF" w14:textId="77777777">
        <w:trPr>
          <w:trHeight w:val="340"/>
          <w:jc w:val="center"/>
        </w:trPr>
        <w:tc>
          <w:tcPr>
            <w:tcW w:w="620" w:type="dxa"/>
            <w:noWrap/>
            <w:vAlign w:val="center"/>
          </w:tcPr>
          <w:p w14:paraId="0ABECF86" w14:textId="77777777" w:rsidR="00197109" w:rsidRDefault="00D770CC">
            <w:pPr>
              <w:widowControl/>
              <w:jc w:val="center"/>
              <w:rPr>
                <w:rFonts w:ascii="宋体" w:cs="宋体"/>
                <w:kern w:val="0"/>
                <w:sz w:val="20"/>
                <w:szCs w:val="20"/>
              </w:rPr>
            </w:pPr>
            <w:r>
              <w:rPr>
                <w:rFonts w:ascii="宋体" w:hAnsi="宋体" w:cs="宋体"/>
                <w:kern w:val="0"/>
                <w:sz w:val="20"/>
                <w:szCs w:val="20"/>
              </w:rPr>
              <w:t>15</w:t>
            </w:r>
          </w:p>
        </w:tc>
        <w:tc>
          <w:tcPr>
            <w:tcW w:w="6760" w:type="dxa"/>
            <w:noWrap/>
            <w:vAlign w:val="center"/>
          </w:tcPr>
          <w:p w14:paraId="552BEF04" w14:textId="77777777"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5.</w:t>
            </w:r>
            <w:r>
              <w:rPr>
                <w:rFonts w:ascii="宋体" w:hAnsi="宋体" w:cs="宋体" w:hint="eastAsia"/>
                <w:kern w:val="0"/>
                <w:sz w:val="20"/>
                <w:szCs w:val="20"/>
              </w:rPr>
              <w:t>其他</w:t>
            </w:r>
          </w:p>
        </w:tc>
        <w:tc>
          <w:tcPr>
            <w:tcW w:w="2300" w:type="dxa"/>
            <w:noWrap/>
            <w:vAlign w:val="center"/>
          </w:tcPr>
          <w:p w14:paraId="117D542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31D57622" w14:textId="77777777">
        <w:trPr>
          <w:trHeight w:val="340"/>
          <w:jc w:val="center"/>
        </w:trPr>
        <w:tc>
          <w:tcPr>
            <w:tcW w:w="620" w:type="dxa"/>
            <w:noWrap/>
            <w:vAlign w:val="center"/>
          </w:tcPr>
          <w:p w14:paraId="27EDA289" w14:textId="77777777" w:rsidR="00197109" w:rsidRDefault="00D770CC">
            <w:pPr>
              <w:widowControl/>
              <w:jc w:val="center"/>
              <w:rPr>
                <w:rFonts w:ascii="宋体" w:cs="宋体"/>
                <w:kern w:val="0"/>
                <w:sz w:val="20"/>
                <w:szCs w:val="20"/>
              </w:rPr>
            </w:pPr>
            <w:r>
              <w:rPr>
                <w:rFonts w:ascii="宋体" w:hAnsi="宋体" w:cs="宋体"/>
                <w:kern w:val="0"/>
                <w:sz w:val="20"/>
                <w:szCs w:val="20"/>
              </w:rPr>
              <w:t>16</w:t>
            </w:r>
          </w:p>
        </w:tc>
        <w:tc>
          <w:tcPr>
            <w:tcW w:w="6760" w:type="dxa"/>
            <w:noWrap/>
            <w:vAlign w:val="center"/>
          </w:tcPr>
          <w:p w14:paraId="6281289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二、营业外收入（</w:t>
            </w:r>
            <w:r>
              <w:rPr>
                <w:rFonts w:ascii="宋体" w:hAnsi="宋体" w:cs="宋体"/>
                <w:kern w:val="0"/>
                <w:sz w:val="20"/>
                <w:szCs w:val="20"/>
              </w:rPr>
              <w:t>17+18+19+20+21+22+23+24+25+26</w:t>
            </w:r>
            <w:r>
              <w:rPr>
                <w:rFonts w:ascii="宋体" w:hAnsi="宋体" w:cs="宋体" w:hint="eastAsia"/>
                <w:kern w:val="0"/>
                <w:sz w:val="20"/>
                <w:szCs w:val="20"/>
              </w:rPr>
              <w:t>）</w:t>
            </w:r>
          </w:p>
        </w:tc>
        <w:tc>
          <w:tcPr>
            <w:tcW w:w="2300" w:type="dxa"/>
            <w:noWrap/>
            <w:vAlign w:val="center"/>
          </w:tcPr>
          <w:p w14:paraId="0FFE823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7455F33F" w14:textId="77777777">
        <w:trPr>
          <w:trHeight w:val="340"/>
          <w:jc w:val="center"/>
        </w:trPr>
        <w:tc>
          <w:tcPr>
            <w:tcW w:w="620" w:type="dxa"/>
            <w:noWrap/>
            <w:vAlign w:val="center"/>
          </w:tcPr>
          <w:p w14:paraId="6521B224" w14:textId="77777777" w:rsidR="00197109" w:rsidRDefault="00D770CC">
            <w:pPr>
              <w:widowControl/>
              <w:jc w:val="center"/>
              <w:rPr>
                <w:rFonts w:ascii="宋体" w:cs="宋体"/>
                <w:kern w:val="0"/>
                <w:sz w:val="20"/>
                <w:szCs w:val="20"/>
              </w:rPr>
            </w:pPr>
            <w:r>
              <w:rPr>
                <w:rFonts w:ascii="宋体" w:hAnsi="宋体" w:cs="宋体"/>
                <w:kern w:val="0"/>
                <w:sz w:val="20"/>
                <w:szCs w:val="20"/>
              </w:rPr>
              <w:t>17</w:t>
            </w:r>
          </w:p>
        </w:tc>
        <w:tc>
          <w:tcPr>
            <w:tcW w:w="6760" w:type="dxa"/>
            <w:noWrap/>
            <w:vAlign w:val="center"/>
          </w:tcPr>
          <w:p w14:paraId="58BC0D55"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（一）非流动资产处置利得</w:t>
            </w:r>
          </w:p>
        </w:tc>
        <w:tc>
          <w:tcPr>
            <w:tcW w:w="2300" w:type="dxa"/>
            <w:noWrap/>
            <w:vAlign w:val="center"/>
          </w:tcPr>
          <w:p w14:paraId="4158523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4F74560B" w14:textId="77777777">
        <w:trPr>
          <w:trHeight w:val="340"/>
          <w:jc w:val="center"/>
        </w:trPr>
        <w:tc>
          <w:tcPr>
            <w:tcW w:w="620" w:type="dxa"/>
            <w:noWrap/>
            <w:vAlign w:val="center"/>
          </w:tcPr>
          <w:p w14:paraId="2061A2BD" w14:textId="77777777" w:rsidR="00197109" w:rsidRDefault="00D770CC">
            <w:pPr>
              <w:widowControl/>
              <w:jc w:val="center"/>
              <w:rPr>
                <w:rFonts w:ascii="宋体" w:cs="宋体"/>
                <w:kern w:val="0"/>
                <w:sz w:val="20"/>
                <w:szCs w:val="20"/>
              </w:rPr>
            </w:pPr>
            <w:r>
              <w:rPr>
                <w:rFonts w:ascii="宋体" w:hAnsi="宋体" w:cs="宋体"/>
                <w:kern w:val="0"/>
                <w:sz w:val="20"/>
                <w:szCs w:val="20"/>
              </w:rPr>
              <w:t>18</w:t>
            </w:r>
          </w:p>
        </w:tc>
        <w:tc>
          <w:tcPr>
            <w:tcW w:w="6760" w:type="dxa"/>
            <w:noWrap/>
            <w:vAlign w:val="center"/>
          </w:tcPr>
          <w:p w14:paraId="5CACE109"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（二）非货币性资产交换利得</w:t>
            </w:r>
          </w:p>
        </w:tc>
        <w:tc>
          <w:tcPr>
            <w:tcW w:w="2300" w:type="dxa"/>
            <w:noWrap/>
            <w:vAlign w:val="center"/>
          </w:tcPr>
          <w:p w14:paraId="6F41EED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4D45ADB8" w14:textId="77777777">
        <w:trPr>
          <w:trHeight w:val="340"/>
          <w:jc w:val="center"/>
        </w:trPr>
        <w:tc>
          <w:tcPr>
            <w:tcW w:w="620" w:type="dxa"/>
            <w:noWrap/>
            <w:vAlign w:val="center"/>
          </w:tcPr>
          <w:p w14:paraId="3D15B6CB" w14:textId="77777777" w:rsidR="00197109" w:rsidRDefault="00D770CC">
            <w:pPr>
              <w:widowControl/>
              <w:jc w:val="center"/>
              <w:rPr>
                <w:rFonts w:ascii="宋体" w:cs="宋体"/>
                <w:kern w:val="0"/>
                <w:sz w:val="20"/>
                <w:szCs w:val="20"/>
              </w:rPr>
            </w:pPr>
            <w:r>
              <w:rPr>
                <w:rFonts w:ascii="宋体" w:hAnsi="宋体" w:cs="宋体"/>
                <w:kern w:val="0"/>
                <w:sz w:val="20"/>
                <w:szCs w:val="20"/>
              </w:rPr>
              <w:t>19</w:t>
            </w:r>
          </w:p>
        </w:tc>
        <w:tc>
          <w:tcPr>
            <w:tcW w:w="6760" w:type="dxa"/>
            <w:noWrap/>
            <w:vAlign w:val="center"/>
          </w:tcPr>
          <w:p w14:paraId="05125893"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（三）债务重组利得</w:t>
            </w:r>
          </w:p>
        </w:tc>
        <w:tc>
          <w:tcPr>
            <w:tcW w:w="2300" w:type="dxa"/>
            <w:noWrap/>
            <w:vAlign w:val="center"/>
          </w:tcPr>
          <w:p w14:paraId="2BDCB62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338C4B31" w14:textId="77777777">
        <w:trPr>
          <w:trHeight w:val="340"/>
          <w:jc w:val="center"/>
        </w:trPr>
        <w:tc>
          <w:tcPr>
            <w:tcW w:w="620" w:type="dxa"/>
            <w:noWrap/>
            <w:vAlign w:val="center"/>
          </w:tcPr>
          <w:p w14:paraId="05264FBA" w14:textId="77777777" w:rsidR="00197109" w:rsidRDefault="00D770CC">
            <w:pPr>
              <w:widowControl/>
              <w:jc w:val="center"/>
              <w:rPr>
                <w:rFonts w:ascii="宋体" w:cs="宋体"/>
                <w:kern w:val="0"/>
                <w:sz w:val="20"/>
                <w:szCs w:val="20"/>
              </w:rPr>
            </w:pPr>
            <w:r>
              <w:rPr>
                <w:rFonts w:ascii="宋体" w:hAnsi="宋体" w:cs="宋体"/>
                <w:kern w:val="0"/>
                <w:sz w:val="20"/>
                <w:szCs w:val="20"/>
              </w:rPr>
              <w:t>20</w:t>
            </w:r>
          </w:p>
        </w:tc>
        <w:tc>
          <w:tcPr>
            <w:tcW w:w="6760" w:type="dxa"/>
            <w:noWrap/>
            <w:vAlign w:val="center"/>
          </w:tcPr>
          <w:p w14:paraId="29CD4AEB"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（四）政府补助利得</w:t>
            </w:r>
          </w:p>
        </w:tc>
        <w:tc>
          <w:tcPr>
            <w:tcW w:w="2300" w:type="dxa"/>
            <w:noWrap/>
            <w:vAlign w:val="center"/>
          </w:tcPr>
          <w:p w14:paraId="43BFE3A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3E496988" w14:textId="77777777">
        <w:trPr>
          <w:trHeight w:val="340"/>
          <w:jc w:val="center"/>
        </w:trPr>
        <w:tc>
          <w:tcPr>
            <w:tcW w:w="620" w:type="dxa"/>
            <w:noWrap/>
            <w:vAlign w:val="center"/>
          </w:tcPr>
          <w:p w14:paraId="282D5704" w14:textId="77777777" w:rsidR="00197109" w:rsidRDefault="00D770CC">
            <w:pPr>
              <w:widowControl/>
              <w:jc w:val="center"/>
              <w:rPr>
                <w:rFonts w:ascii="宋体" w:cs="宋体"/>
                <w:kern w:val="0"/>
                <w:sz w:val="20"/>
                <w:szCs w:val="20"/>
              </w:rPr>
            </w:pPr>
            <w:r>
              <w:rPr>
                <w:rFonts w:ascii="宋体" w:hAnsi="宋体" w:cs="宋体"/>
                <w:kern w:val="0"/>
                <w:sz w:val="20"/>
                <w:szCs w:val="20"/>
              </w:rPr>
              <w:t>21</w:t>
            </w:r>
          </w:p>
        </w:tc>
        <w:tc>
          <w:tcPr>
            <w:tcW w:w="6760" w:type="dxa"/>
            <w:noWrap/>
            <w:vAlign w:val="center"/>
          </w:tcPr>
          <w:p w14:paraId="6E70017A"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（五）盘盈利得</w:t>
            </w:r>
          </w:p>
        </w:tc>
        <w:tc>
          <w:tcPr>
            <w:tcW w:w="2300" w:type="dxa"/>
            <w:noWrap/>
            <w:vAlign w:val="center"/>
          </w:tcPr>
          <w:p w14:paraId="59F59B0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011CDA88" w14:textId="77777777">
        <w:trPr>
          <w:trHeight w:val="340"/>
          <w:jc w:val="center"/>
        </w:trPr>
        <w:tc>
          <w:tcPr>
            <w:tcW w:w="620" w:type="dxa"/>
            <w:noWrap/>
            <w:vAlign w:val="center"/>
          </w:tcPr>
          <w:p w14:paraId="21626844" w14:textId="77777777" w:rsidR="00197109" w:rsidRDefault="00D770CC">
            <w:pPr>
              <w:widowControl/>
              <w:jc w:val="center"/>
              <w:rPr>
                <w:rFonts w:ascii="宋体" w:cs="宋体"/>
                <w:kern w:val="0"/>
                <w:sz w:val="20"/>
                <w:szCs w:val="20"/>
              </w:rPr>
            </w:pPr>
            <w:r>
              <w:rPr>
                <w:rFonts w:ascii="宋体" w:hAnsi="宋体" w:cs="宋体"/>
                <w:kern w:val="0"/>
                <w:sz w:val="20"/>
                <w:szCs w:val="20"/>
              </w:rPr>
              <w:t>22</w:t>
            </w:r>
          </w:p>
        </w:tc>
        <w:tc>
          <w:tcPr>
            <w:tcW w:w="6760" w:type="dxa"/>
            <w:noWrap/>
            <w:vAlign w:val="center"/>
          </w:tcPr>
          <w:p w14:paraId="5746B4B8"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（六）捐赠利得</w:t>
            </w:r>
          </w:p>
        </w:tc>
        <w:tc>
          <w:tcPr>
            <w:tcW w:w="2300" w:type="dxa"/>
            <w:noWrap/>
            <w:vAlign w:val="center"/>
          </w:tcPr>
          <w:p w14:paraId="4E8FE3A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0A7A9690" w14:textId="77777777">
        <w:trPr>
          <w:trHeight w:val="340"/>
          <w:jc w:val="center"/>
        </w:trPr>
        <w:tc>
          <w:tcPr>
            <w:tcW w:w="620" w:type="dxa"/>
            <w:noWrap/>
            <w:vAlign w:val="center"/>
          </w:tcPr>
          <w:p w14:paraId="4AF83F9D" w14:textId="77777777" w:rsidR="00197109" w:rsidRDefault="00D770CC">
            <w:pPr>
              <w:widowControl/>
              <w:jc w:val="center"/>
              <w:rPr>
                <w:rFonts w:ascii="宋体" w:cs="宋体"/>
                <w:kern w:val="0"/>
                <w:sz w:val="20"/>
                <w:szCs w:val="20"/>
              </w:rPr>
            </w:pPr>
            <w:r>
              <w:rPr>
                <w:rFonts w:ascii="宋体" w:hAnsi="宋体" w:cs="宋体"/>
                <w:kern w:val="0"/>
                <w:sz w:val="20"/>
                <w:szCs w:val="20"/>
              </w:rPr>
              <w:t>23</w:t>
            </w:r>
          </w:p>
        </w:tc>
        <w:tc>
          <w:tcPr>
            <w:tcW w:w="6760" w:type="dxa"/>
            <w:noWrap/>
            <w:vAlign w:val="center"/>
          </w:tcPr>
          <w:p w14:paraId="30AD4A52"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（七）罚没利得</w:t>
            </w:r>
          </w:p>
        </w:tc>
        <w:tc>
          <w:tcPr>
            <w:tcW w:w="2300" w:type="dxa"/>
            <w:noWrap/>
            <w:vAlign w:val="center"/>
          </w:tcPr>
          <w:p w14:paraId="0308FA6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4603BE45" w14:textId="77777777">
        <w:trPr>
          <w:trHeight w:val="340"/>
          <w:jc w:val="center"/>
        </w:trPr>
        <w:tc>
          <w:tcPr>
            <w:tcW w:w="620" w:type="dxa"/>
            <w:noWrap/>
            <w:vAlign w:val="center"/>
          </w:tcPr>
          <w:p w14:paraId="1BEEC9B0" w14:textId="77777777" w:rsidR="00197109" w:rsidRDefault="00D770CC">
            <w:pPr>
              <w:widowControl/>
              <w:jc w:val="center"/>
              <w:rPr>
                <w:rFonts w:ascii="宋体" w:cs="宋体"/>
                <w:kern w:val="0"/>
                <w:sz w:val="20"/>
                <w:szCs w:val="20"/>
              </w:rPr>
            </w:pPr>
            <w:r>
              <w:rPr>
                <w:rFonts w:ascii="宋体" w:hAnsi="宋体" w:cs="宋体"/>
                <w:kern w:val="0"/>
                <w:sz w:val="20"/>
                <w:szCs w:val="20"/>
              </w:rPr>
              <w:t>24</w:t>
            </w:r>
          </w:p>
        </w:tc>
        <w:tc>
          <w:tcPr>
            <w:tcW w:w="6760" w:type="dxa"/>
            <w:noWrap/>
            <w:vAlign w:val="center"/>
          </w:tcPr>
          <w:p w14:paraId="32BC3853"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（八）确实无法偿付的应付款项</w:t>
            </w:r>
          </w:p>
        </w:tc>
        <w:tc>
          <w:tcPr>
            <w:tcW w:w="2300" w:type="dxa"/>
            <w:noWrap/>
            <w:vAlign w:val="center"/>
          </w:tcPr>
          <w:p w14:paraId="79C9991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06F1A4D8" w14:textId="77777777">
        <w:trPr>
          <w:trHeight w:val="340"/>
          <w:jc w:val="center"/>
        </w:trPr>
        <w:tc>
          <w:tcPr>
            <w:tcW w:w="620" w:type="dxa"/>
            <w:noWrap/>
            <w:vAlign w:val="center"/>
          </w:tcPr>
          <w:p w14:paraId="18A73F4D" w14:textId="77777777" w:rsidR="00197109" w:rsidRDefault="00D770CC">
            <w:pPr>
              <w:widowControl/>
              <w:jc w:val="center"/>
              <w:rPr>
                <w:rFonts w:ascii="宋体" w:cs="宋体"/>
                <w:kern w:val="0"/>
                <w:sz w:val="20"/>
                <w:szCs w:val="20"/>
              </w:rPr>
            </w:pPr>
            <w:r>
              <w:rPr>
                <w:rFonts w:ascii="宋体" w:hAnsi="宋体" w:cs="宋体"/>
                <w:kern w:val="0"/>
                <w:sz w:val="20"/>
                <w:szCs w:val="20"/>
              </w:rPr>
              <w:t>25</w:t>
            </w:r>
          </w:p>
        </w:tc>
        <w:tc>
          <w:tcPr>
            <w:tcW w:w="6760" w:type="dxa"/>
            <w:noWrap/>
            <w:vAlign w:val="center"/>
          </w:tcPr>
          <w:p w14:paraId="63342577"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（九）汇兑收益</w:t>
            </w:r>
          </w:p>
        </w:tc>
        <w:tc>
          <w:tcPr>
            <w:tcW w:w="2300" w:type="dxa"/>
            <w:noWrap/>
            <w:vAlign w:val="center"/>
          </w:tcPr>
          <w:p w14:paraId="628E44C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6C7AAD90" w14:textId="77777777">
        <w:trPr>
          <w:trHeight w:val="340"/>
          <w:jc w:val="center"/>
        </w:trPr>
        <w:tc>
          <w:tcPr>
            <w:tcW w:w="620" w:type="dxa"/>
            <w:tcBorders>
              <w:bottom w:val="single" w:sz="12" w:space="0" w:color="auto"/>
            </w:tcBorders>
            <w:noWrap/>
            <w:vAlign w:val="center"/>
          </w:tcPr>
          <w:p w14:paraId="7F4DB36E" w14:textId="77777777" w:rsidR="00197109" w:rsidRDefault="00D770CC">
            <w:pPr>
              <w:widowControl/>
              <w:jc w:val="center"/>
              <w:rPr>
                <w:rFonts w:ascii="宋体" w:cs="宋体"/>
                <w:kern w:val="0"/>
                <w:sz w:val="20"/>
                <w:szCs w:val="20"/>
              </w:rPr>
            </w:pPr>
            <w:r>
              <w:rPr>
                <w:rFonts w:ascii="宋体" w:hAnsi="宋体" w:cs="宋体"/>
                <w:kern w:val="0"/>
                <w:sz w:val="20"/>
                <w:szCs w:val="20"/>
              </w:rPr>
              <w:t>26</w:t>
            </w:r>
          </w:p>
        </w:tc>
        <w:tc>
          <w:tcPr>
            <w:tcW w:w="6760" w:type="dxa"/>
            <w:tcBorders>
              <w:bottom w:val="single" w:sz="12" w:space="0" w:color="auto"/>
            </w:tcBorders>
            <w:noWrap/>
            <w:vAlign w:val="center"/>
          </w:tcPr>
          <w:p w14:paraId="62E96F4E"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（十）其他</w:t>
            </w:r>
          </w:p>
        </w:tc>
        <w:tc>
          <w:tcPr>
            <w:tcW w:w="2300" w:type="dxa"/>
            <w:tcBorders>
              <w:bottom w:val="single" w:sz="12" w:space="0" w:color="auto"/>
            </w:tcBorders>
            <w:noWrap/>
            <w:vAlign w:val="center"/>
          </w:tcPr>
          <w:p w14:paraId="305FF65A"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bl>
    <w:p w14:paraId="39616978" w14:textId="77777777" w:rsidR="00197109" w:rsidRDefault="00197109">
      <w:pPr>
        <w:pStyle w:val="14"/>
      </w:pPr>
    </w:p>
    <w:p w14:paraId="6917F9AE" w14:textId="77777777" w:rsidR="00197109" w:rsidRDefault="00197109">
      <w:pPr>
        <w:pStyle w:val="SBBT1"/>
        <w:sectPr w:rsidR="00197109" w:rsidSect="004368E7">
          <w:pgSz w:w="11906" w:h="16838"/>
          <w:pgMar w:top="1418" w:right="1418" w:bottom="1418" w:left="1418" w:header="851" w:footer="992" w:gutter="113"/>
          <w:cols w:space="425"/>
          <w:titlePg/>
          <w:docGrid w:linePitch="312"/>
        </w:sectPr>
      </w:pPr>
    </w:p>
    <w:p w14:paraId="57D2874A" w14:textId="77777777" w:rsidR="00197109" w:rsidRDefault="00D770CC" w:rsidP="00FE03D3">
      <w:pPr>
        <w:pStyle w:val="110"/>
      </w:pPr>
      <w:bookmarkStart w:id="102" w:name="_Toc1843013244"/>
      <w:bookmarkStart w:id="103" w:name="_Toc474610959"/>
      <w:bookmarkStart w:id="104" w:name="_Toc176972046"/>
      <w:bookmarkStart w:id="105" w:name="_Toc535314710"/>
      <w:bookmarkEnd w:id="51"/>
      <w:r>
        <w:rPr>
          <w:rFonts w:hint="eastAsia"/>
        </w:rPr>
        <w:lastRenderedPageBreak/>
        <w:t>A101010</w:t>
      </w:r>
      <w:r>
        <w:rPr>
          <w:rFonts w:hint="eastAsia"/>
        </w:rPr>
        <w:tab/>
        <w:t>《一般企业收入明细表》填报说明</w:t>
      </w:r>
      <w:bookmarkEnd w:id="102"/>
      <w:bookmarkEnd w:id="103"/>
      <w:bookmarkEnd w:id="104"/>
    </w:p>
    <w:p w14:paraId="429CFE1F" w14:textId="77777777" w:rsidR="00197109" w:rsidRDefault="00D770CC">
      <w:pPr>
        <w:pStyle w:val="14"/>
      </w:pPr>
      <w:r>
        <w:rPr>
          <w:rFonts w:hint="eastAsia"/>
        </w:rPr>
        <w:t>本表适用于除金融企业、事业单位和民间非营利组织外的企业填报。纳税人应根据国家统一会计制度的规定，填报“主营业务收入”“其他业务收入”和“营业外收入”。</w:t>
      </w:r>
    </w:p>
    <w:p w14:paraId="1BCDB5BE" w14:textId="77777777" w:rsidR="00197109" w:rsidRDefault="00D770CC">
      <w:pPr>
        <w:pStyle w:val="SBBL2"/>
        <w:ind w:firstLine="482"/>
      </w:pPr>
      <w:bookmarkStart w:id="106" w:name="_Toc393480186"/>
      <w:r>
        <w:rPr>
          <w:rFonts w:hint="eastAsia"/>
        </w:rPr>
        <w:t>一、有关项目填报说明</w:t>
      </w:r>
      <w:bookmarkEnd w:id="106"/>
    </w:p>
    <w:p w14:paraId="3DC202A1" w14:textId="77777777" w:rsidR="00197109" w:rsidRPr="00FE03D3" w:rsidRDefault="00D770CC" w:rsidP="00FE03D3">
      <w:pPr>
        <w:pStyle w:val="14"/>
      </w:pPr>
      <w:r w:rsidRPr="00FE03D3">
        <w:t>1</w:t>
      </w:r>
      <w:r w:rsidRPr="00FE03D3">
        <w:rPr>
          <w:rFonts w:hint="eastAsia"/>
        </w:rPr>
        <w:t>.第</w:t>
      </w:r>
      <w:r w:rsidRPr="00FE03D3">
        <w:t>1</w:t>
      </w:r>
      <w:r w:rsidRPr="00FE03D3">
        <w:rPr>
          <w:rFonts w:hint="eastAsia"/>
        </w:rPr>
        <w:t>行“营业收入”：根据主营业务收入、其他业务收入的数额计算填报。</w:t>
      </w:r>
    </w:p>
    <w:p w14:paraId="56EBB4B3" w14:textId="77777777" w:rsidR="00197109" w:rsidRPr="00FE03D3" w:rsidRDefault="00D770CC" w:rsidP="00FE03D3">
      <w:pPr>
        <w:pStyle w:val="14"/>
      </w:pPr>
      <w:r w:rsidRPr="00FE03D3">
        <w:t>2.</w:t>
      </w:r>
      <w:r w:rsidRPr="00FE03D3">
        <w:rPr>
          <w:rFonts w:hint="eastAsia"/>
        </w:rPr>
        <w:t>第</w:t>
      </w:r>
      <w:r w:rsidRPr="00FE03D3">
        <w:t>2</w:t>
      </w:r>
      <w:r w:rsidRPr="00FE03D3">
        <w:rPr>
          <w:rFonts w:hint="eastAsia"/>
        </w:rPr>
        <w:t>行“主营业务收入”：根据不同行业的业务性质分别填报纳税人核算的主营业务收入。</w:t>
      </w:r>
    </w:p>
    <w:p w14:paraId="2B802B8B" w14:textId="77777777" w:rsidR="00197109" w:rsidRPr="00FE03D3" w:rsidRDefault="00D770CC" w:rsidP="00FE03D3">
      <w:pPr>
        <w:pStyle w:val="14"/>
      </w:pPr>
      <w:r w:rsidRPr="00FE03D3">
        <w:t>3.</w:t>
      </w:r>
      <w:r w:rsidRPr="00FE03D3">
        <w:rPr>
          <w:rFonts w:hint="eastAsia"/>
        </w:rPr>
        <w:t>第</w:t>
      </w:r>
      <w:r w:rsidRPr="00FE03D3">
        <w:t>3</w:t>
      </w:r>
      <w:r w:rsidRPr="00FE03D3">
        <w:rPr>
          <w:rFonts w:hint="eastAsia"/>
        </w:rPr>
        <w:t>行“销售商品收入”：填报纳税人从事工业制造、商品流通、农业生产以及其他商品销售活动取得的主营业务收入。房地产开发企业销售开发产品（销售未完工开发产品除外）取得的收入也在此行填报。</w:t>
      </w:r>
    </w:p>
    <w:p w14:paraId="6F133847" w14:textId="77777777" w:rsidR="00197109" w:rsidRPr="00FE03D3" w:rsidRDefault="00D770CC" w:rsidP="00FE03D3">
      <w:pPr>
        <w:pStyle w:val="14"/>
      </w:pPr>
      <w:r w:rsidRPr="00FE03D3">
        <w:t>4.</w:t>
      </w:r>
      <w:r w:rsidRPr="00FE03D3">
        <w:rPr>
          <w:rFonts w:hint="eastAsia"/>
        </w:rPr>
        <w:t>第</w:t>
      </w:r>
      <w:r w:rsidRPr="00FE03D3">
        <w:t>4</w:t>
      </w:r>
      <w:r w:rsidRPr="00FE03D3">
        <w:rPr>
          <w:rFonts w:hint="eastAsia"/>
        </w:rPr>
        <w:t>行“其中：非货币性资产交换收入”：填报纳税人发生的非货币性资产交换按照国家统一会计制度应确认的销售商品收入。</w:t>
      </w:r>
    </w:p>
    <w:p w14:paraId="4F62F241" w14:textId="77777777" w:rsidR="00197109" w:rsidRPr="00FE03D3" w:rsidRDefault="00D770CC" w:rsidP="00FE03D3">
      <w:pPr>
        <w:pStyle w:val="14"/>
      </w:pPr>
      <w:r w:rsidRPr="00FE03D3">
        <w:t>5.</w:t>
      </w:r>
      <w:r w:rsidRPr="00FE03D3">
        <w:rPr>
          <w:rFonts w:hint="eastAsia"/>
        </w:rPr>
        <w:t>第</w:t>
      </w:r>
      <w:r w:rsidRPr="00FE03D3">
        <w:t>5</w:t>
      </w:r>
      <w:r w:rsidRPr="00FE03D3">
        <w:rPr>
          <w:rFonts w:hint="eastAsia"/>
        </w:rPr>
        <w:t>行“提供劳务收入”：填报纳税人从事建筑安装、修理修配、交通运输、仓储租赁、邮电通信、咨询经纪、文化体育、科学研究、技术服务、教育培训、餐饮住宿、中介代理、卫生保健、社区服务、旅游、娱乐、加工以及其他劳务活动取得的主营业务收入。</w:t>
      </w:r>
    </w:p>
    <w:p w14:paraId="21F48833" w14:textId="77777777" w:rsidR="00197109" w:rsidRPr="00FE03D3" w:rsidRDefault="00D770CC" w:rsidP="00FE03D3">
      <w:pPr>
        <w:pStyle w:val="14"/>
      </w:pPr>
      <w:r w:rsidRPr="00FE03D3">
        <w:t>6.</w:t>
      </w:r>
      <w:r w:rsidRPr="00FE03D3">
        <w:rPr>
          <w:rFonts w:hint="eastAsia"/>
        </w:rPr>
        <w:t>第</w:t>
      </w:r>
      <w:r w:rsidRPr="00FE03D3">
        <w:t>6</w:t>
      </w:r>
      <w:r w:rsidRPr="00FE03D3">
        <w:rPr>
          <w:rFonts w:hint="eastAsia"/>
        </w:rPr>
        <w:t>行“建造合同收入”：填报纳税人建造房屋、道路、桥梁、水坝等建筑物，以及生产船舶、飞机、大型机械设备等取得的主营业务收入。</w:t>
      </w:r>
    </w:p>
    <w:p w14:paraId="3D19C52C" w14:textId="77777777" w:rsidR="00197109" w:rsidRPr="00FE03D3" w:rsidRDefault="00D770CC" w:rsidP="00FE03D3">
      <w:pPr>
        <w:pStyle w:val="14"/>
      </w:pPr>
      <w:r w:rsidRPr="00FE03D3">
        <w:t>7.</w:t>
      </w:r>
      <w:r w:rsidRPr="00FE03D3">
        <w:rPr>
          <w:rFonts w:hint="eastAsia"/>
        </w:rPr>
        <w:t>第</w:t>
      </w:r>
      <w:r w:rsidRPr="00FE03D3">
        <w:t>7</w:t>
      </w:r>
      <w:r w:rsidRPr="00FE03D3">
        <w:rPr>
          <w:rFonts w:hint="eastAsia"/>
        </w:rPr>
        <w:t>行“让渡资产使用权收入”：填报纳税人在主营业务收入核算的，让渡无形资产使用权而取得的使用费收入以及出租固定资产、无形资产、投资性房地产取得的租金收入。</w:t>
      </w:r>
    </w:p>
    <w:p w14:paraId="20AE0F1D" w14:textId="77777777" w:rsidR="00197109" w:rsidRPr="00FE03D3" w:rsidRDefault="00D770CC" w:rsidP="00FE03D3">
      <w:pPr>
        <w:pStyle w:val="14"/>
      </w:pPr>
      <w:r w:rsidRPr="00FE03D3">
        <w:t>8.</w:t>
      </w:r>
      <w:r w:rsidRPr="00FE03D3">
        <w:rPr>
          <w:rFonts w:hint="eastAsia"/>
        </w:rPr>
        <w:t>第</w:t>
      </w:r>
      <w:r w:rsidRPr="00FE03D3">
        <w:t>8</w:t>
      </w:r>
      <w:r w:rsidRPr="00FE03D3">
        <w:rPr>
          <w:rFonts w:hint="eastAsia"/>
        </w:rPr>
        <w:t>行“其他”：填报纳税人按照国家统一会计制度核算，上述未列举的其他主营业务收入。</w:t>
      </w:r>
    </w:p>
    <w:p w14:paraId="5086951D" w14:textId="77777777" w:rsidR="00197109" w:rsidRPr="00FE03D3" w:rsidRDefault="00D770CC" w:rsidP="00FE03D3">
      <w:pPr>
        <w:pStyle w:val="14"/>
      </w:pPr>
      <w:r w:rsidRPr="00FE03D3">
        <w:t>9.</w:t>
      </w:r>
      <w:r w:rsidRPr="00FE03D3">
        <w:rPr>
          <w:rFonts w:hint="eastAsia"/>
        </w:rPr>
        <w:t>第</w:t>
      </w:r>
      <w:r w:rsidRPr="00FE03D3">
        <w:t>9</w:t>
      </w:r>
      <w:r w:rsidRPr="00FE03D3">
        <w:rPr>
          <w:rFonts w:hint="eastAsia"/>
        </w:rPr>
        <w:t>行“其他业务收入”：填报根据不同行业的业务性质分别填报纳税人核算的其他业务收入。</w:t>
      </w:r>
    </w:p>
    <w:p w14:paraId="5613619C" w14:textId="77777777" w:rsidR="00197109" w:rsidRPr="00FE03D3" w:rsidRDefault="00D770CC" w:rsidP="00FE03D3">
      <w:pPr>
        <w:pStyle w:val="14"/>
      </w:pPr>
      <w:r w:rsidRPr="00FE03D3">
        <w:t>10.</w:t>
      </w:r>
      <w:r w:rsidRPr="00FE03D3">
        <w:rPr>
          <w:rFonts w:hint="eastAsia"/>
        </w:rPr>
        <w:t>第</w:t>
      </w:r>
      <w:r w:rsidRPr="00FE03D3">
        <w:t>10</w:t>
      </w:r>
      <w:r w:rsidRPr="00FE03D3">
        <w:rPr>
          <w:rFonts w:hint="eastAsia"/>
        </w:rPr>
        <w:t>行“销售材料收入”：填报纳税人销售材料、下脚料、废料、废旧物资等取得的收入。</w:t>
      </w:r>
    </w:p>
    <w:p w14:paraId="409482FA" w14:textId="77777777" w:rsidR="00197109" w:rsidRPr="00FE03D3" w:rsidRDefault="00D770CC" w:rsidP="00FE03D3">
      <w:pPr>
        <w:pStyle w:val="14"/>
      </w:pPr>
      <w:r w:rsidRPr="00FE03D3">
        <w:t>11</w:t>
      </w:r>
      <w:r w:rsidRPr="00FE03D3">
        <w:rPr>
          <w:rFonts w:hint="eastAsia"/>
        </w:rPr>
        <w:t>.第</w:t>
      </w:r>
      <w:r w:rsidRPr="00FE03D3">
        <w:t>11</w:t>
      </w:r>
      <w:r w:rsidRPr="00FE03D3">
        <w:rPr>
          <w:rFonts w:hint="eastAsia"/>
        </w:rPr>
        <w:t>行“其中：非货币性资产交换收入”：填报纳税人发生的非货币性资产交换按照国家统一会计制度应确认的材料销售收入。</w:t>
      </w:r>
    </w:p>
    <w:p w14:paraId="1C717A7A" w14:textId="77777777" w:rsidR="00197109" w:rsidRPr="00FE03D3" w:rsidRDefault="00D770CC" w:rsidP="00FE03D3">
      <w:pPr>
        <w:pStyle w:val="14"/>
      </w:pPr>
      <w:r w:rsidRPr="00FE03D3">
        <w:lastRenderedPageBreak/>
        <w:t>12.</w:t>
      </w:r>
      <w:r w:rsidRPr="00FE03D3">
        <w:rPr>
          <w:rFonts w:hint="eastAsia"/>
        </w:rPr>
        <w:t>第</w:t>
      </w:r>
      <w:r w:rsidRPr="00FE03D3">
        <w:t>12</w:t>
      </w:r>
      <w:r w:rsidRPr="00FE03D3">
        <w:rPr>
          <w:rFonts w:hint="eastAsia"/>
        </w:rPr>
        <w:t>行“出租固定资产收入”：填报纳税人将固定资产使用权让与承租人获取的其他业务收入。</w:t>
      </w:r>
    </w:p>
    <w:p w14:paraId="48746300" w14:textId="77777777" w:rsidR="00197109" w:rsidRPr="00FE03D3" w:rsidRDefault="00D770CC" w:rsidP="00FE03D3">
      <w:pPr>
        <w:pStyle w:val="14"/>
      </w:pPr>
      <w:r w:rsidRPr="00FE03D3">
        <w:t>13.</w:t>
      </w:r>
      <w:r w:rsidRPr="00FE03D3">
        <w:rPr>
          <w:rFonts w:hint="eastAsia"/>
        </w:rPr>
        <w:t>第</w:t>
      </w:r>
      <w:r w:rsidRPr="00FE03D3">
        <w:t>13</w:t>
      </w:r>
      <w:r w:rsidRPr="00FE03D3">
        <w:rPr>
          <w:rFonts w:hint="eastAsia"/>
        </w:rPr>
        <w:t>行“出租无形资产收入”：填报纳税人让渡无形资产使用权取得的其他业务收入。</w:t>
      </w:r>
    </w:p>
    <w:p w14:paraId="3406D82F" w14:textId="77777777" w:rsidR="00197109" w:rsidRPr="00FE03D3" w:rsidRDefault="00D770CC" w:rsidP="00FE03D3">
      <w:pPr>
        <w:pStyle w:val="14"/>
      </w:pPr>
      <w:r w:rsidRPr="00FE03D3">
        <w:t>14.</w:t>
      </w:r>
      <w:r w:rsidRPr="00FE03D3">
        <w:rPr>
          <w:rFonts w:hint="eastAsia"/>
        </w:rPr>
        <w:t>第</w:t>
      </w:r>
      <w:r w:rsidRPr="00FE03D3">
        <w:t>14</w:t>
      </w:r>
      <w:r w:rsidRPr="00FE03D3">
        <w:rPr>
          <w:rFonts w:hint="eastAsia"/>
        </w:rPr>
        <w:t>行“出租包装物和商品收入”：填报纳税人出租、出借包装物和商品取得的其他业务收入。</w:t>
      </w:r>
    </w:p>
    <w:p w14:paraId="05A04D1B" w14:textId="77777777" w:rsidR="00197109" w:rsidRPr="00FE03D3" w:rsidRDefault="00D770CC" w:rsidP="00FE03D3">
      <w:pPr>
        <w:pStyle w:val="14"/>
      </w:pPr>
      <w:r w:rsidRPr="00FE03D3">
        <w:t>15.</w:t>
      </w:r>
      <w:r w:rsidRPr="00FE03D3">
        <w:rPr>
          <w:rFonts w:hint="eastAsia"/>
        </w:rPr>
        <w:t>第</w:t>
      </w:r>
      <w:r w:rsidRPr="00FE03D3">
        <w:t>15</w:t>
      </w:r>
      <w:r w:rsidRPr="00FE03D3">
        <w:rPr>
          <w:rFonts w:hint="eastAsia"/>
        </w:rPr>
        <w:t>行“其他”：填报纳税人按照国家统一会计制度核算，上述未列举的其他业务收入。</w:t>
      </w:r>
    </w:p>
    <w:p w14:paraId="71BAC9F7" w14:textId="77777777" w:rsidR="00197109" w:rsidRPr="00FE03D3" w:rsidRDefault="00D770CC" w:rsidP="00FE03D3">
      <w:pPr>
        <w:pStyle w:val="14"/>
      </w:pPr>
      <w:r w:rsidRPr="00FE03D3">
        <w:t>16.</w:t>
      </w:r>
      <w:r w:rsidRPr="00FE03D3">
        <w:rPr>
          <w:rFonts w:hint="eastAsia"/>
        </w:rPr>
        <w:t>第</w:t>
      </w:r>
      <w:r w:rsidRPr="00FE03D3">
        <w:t>16</w:t>
      </w:r>
      <w:r w:rsidRPr="00FE03D3">
        <w:rPr>
          <w:rFonts w:hint="eastAsia"/>
        </w:rPr>
        <w:t>行“营业外收入”：填报纳税人发生的除营业利润以外的收益。</w:t>
      </w:r>
    </w:p>
    <w:p w14:paraId="25E2FBAC" w14:textId="77777777" w:rsidR="00197109" w:rsidRPr="00FE03D3" w:rsidRDefault="00D770CC" w:rsidP="00FE03D3">
      <w:pPr>
        <w:pStyle w:val="14"/>
      </w:pPr>
      <w:r w:rsidRPr="00FE03D3">
        <w:t>17.</w:t>
      </w:r>
      <w:r w:rsidRPr="00FE03D3">
        <w:rPr>
          <w:rFonts w:hint="eastAsia"/>
        </w:rPr>
        <w:t>第</w:t>
      </w:r>
      <w:r w:rsidRPr="00FE03D3">
        <w:t>17</w:t>
      </w:r>
      <w:r w:rsidRPr="00FE03D3">
        <w:rPr>
          <w:rFonts w:hint="eastAsia"/>
        </w:rPr>
        <w:t>行“非流动资产处置利得”：填报纳税人处置固定资产、无形资产等取得的净收益。</w:t>
      </w:r>
    </w:p>
    <w:p w14:paraId="0FDDC18A" w14:textId="77777777" w:rsidR="00197109" w:rsidRPr="00FE03D3" w:rsidRDefault="00D770CC" w:rsidP="00FE03D3">
      <w:pPr>
        <w:pStyle w:val="14"/>
      </w:pPr>
      <w:r w:rsidRPr="00FE03D3">
        <w:t>18.</w:t>
      </w:r>
      <w:r w:rsidRPr="00FE03D3">
        <w:rPr>
          <w:rFonts w:hint="eastAsia"/>
        </w:rPr>
        <w:t>第</w:t>
      </w:r>
      <w:r w:rsidRPr="00FE03D3">
        <w:t>18</w:t>
      </w:r>
      <w:r w:rsidRPr="00FE03D3">
        <w:rPr>
          <w:rFonts w:hint="eastAsia"/>
        </w:rPr>
        <w:t>行“非货币性资产交换利得”：填报纳税人发生非货币性资产交换应确认的净收益。</w:t>
      </w:r>
    </w:p>
    <w:p w14:paraId="49568C9F" w14:textId="77777777" w:rsidR="00197109" w:rsidRPr="00FE03D3" w:rsidRDefault="00D770CC" w:rsidP="00FE03D3">
      <w:pPr>
        <w:pStyle w:val="14"/>
      </w:pPr>
      <w:r w:rsidRPr="00FE03D3">
        <w:t>19.</w:t>
      </w:r>
      <w:r w:rsidRPr="00FE03D3">
        <w:rPr>
          <w:rFonts w:hint="eastAsia"/>
        </w:rPr>
        <w:t>第</w:t>
      </w:r>
      <w:r w:rsidRPr="00FE03D3">
        <w:t>19</w:t>
      </w:r>
      <w:r w:rsidRPr="00FE03D3">
        <w:rPr>
          <w:rFonts w:hint="eastAsia"/>
        </w:rPr>
        <w:t>行“债务重组利得”：填报纳税人发生的债务重组业务确认的净收益。</w:t>
      </w:r>
    </w:p>
    <w:p w14:paraId="185D802A" w14:textId="77777777" w:rsidR="00197109" w:rsidRPr="00FE03D3" w:rsidRDefault="00D770CC" w:rsidP="00FE03D3">
      <w:pPr>
        <w:pStyle w:val="14"/>
      </w:pPr>
      <w:r w:rsidRPr="00FE03D3">
        <w:t>20.</w:t>
      </w:r>
      <w:r w:rsidRPr="00FE03D3">
        <w:rPr>
          <w:rFonts w:hint="eastAsia"/>
        </w:rPr>
        <w:t>第</w:t>
      </w:r>
      <w:r w:rsidRPr="00FE03D3">
        <w:t>20</w:t>
      </w:r>
      <w:r w:rsidRPr="00FE03D3">
        <w:rPr>
          <w:rFonts w:hint="eastAsia"/>
        </w:rPr>
        <w:t>行“政府补助利得”：填报纳税人从政府无偿取得货币性资产或非货币性资产应确认的净收益。</w:t>
      </w:r>
    </w:p>
    <w:p w14:paraId="560A7AE9" w14:textId="77777777" w:rsidR="00197109" w:rsidRPr="00FE03D3" w:rsidRDefault="00D770CC" w:rsidP="00FE03D3">
      <w:pPr>
        <w:pStyle w:val="14"/>
      </w:pPr>
      <w:r w:rsidRPr="00FE03D3">
        <w:t>21.</w:t>
      </w:r>
      <w:r w:rsidRPr="00FE03D3">
        <w:rPr>
          <w:rFonts w:hint="eastAsia"/>
        </w:rPr>
        <w:t>第</w:t>
      </w:r>
      <w:r w:rsidRPr="00FE03D3">
        <w:t>21</w:t>
      </w:r>
      <w:r w:rsidRPr="00FE03D3">
        <w:rPr>
          <w:rFonts w:hint="eastAsia"/>
        </w:rPr>
        <w:t>行“盘盈利得”：填报纳税人在清查财产过程中查明的各种财产盘盈应确认的净收益。</w:t>
      </w:r>
    </w:p>
    <w:p w14:paraId="6B1A2A90" w14:textId="77777777" w:rsidR="00197109" w:rsidRPr="00FE03D3" w:rsidRDefault="00D770CC" w:rsidP="00FE03D3">
      <w:pPr>
        <w:pStyle w:val="14"/>
      </w:pPr>
      <w:r w:rsidRPr="00FE03D3">
        <w:t>22.</w:t>
      </w:r>
      <w:r w:rsidRPr="00FE03D3">
        <w:rPr>
          <w:rFonts w:hint="eastAsia"/>
        </w:rPr>
        <w:t>第</w:t>
      </w:r>
      <w:r w:rsidRPr="00FE03D3">
        <w:t>22</w:t>
      </w:r>
      <w:r w:rsidRPr="00FE03D3">
        <w:rPr>
          <w:rFonts w:hint="eastAsia"/>
        </w:rPr>
        <w:t>行“捐赠利得”：填报纳税人接受的来自企业、组织或个人无偿给予的货币性资产、非货币性资产捐赠应确认的净收益。</w:t>
      </w:r>
    </w:p>
    <w:p w14:paraId="65DFC20F" w14:textId="77777777" w:rsidR="00197109" w:rsidRPr="00FE03D3" w:rsidRDefault="00D770CC" w:rsidP="00FE03D3">
      <w:pPr>
        <w:pStyle w:val="14"/>
      </w:pPr>
      <w:r w:rsidRPr="00FE03D3">
        <w:t>23.</w:t>
      </w:r>
      <w:r w:rsidRPr="00FE03D3">
        <w:rPr>
          <w:rFonts w:hint="eastAsia"/>
        </w:rPr>
        <w:t>第</w:t>
      </w:r>
      <w:r w:rsidRPr="00FE03D3">
        <w:t>23</w:t>
      </w:r>
      <w:r w:rsidRPr="00FE03D3">
        <w:rPr>
          <w:rFonts w:hint="eastAsia"/>
        </w:rPr>
        <w:t>行“罚没利得”：填报纳税人在日常经营管理活动中取得的罚款、没收收入应确认的净收益。</w:t>
      </w:r>
    </w:p>
    <w:p w14:paraId="54249B14" w14:textId="77777777" w:rsidR="00197109" w:rsidRPr="00FE03D3" w:rsidRDefault="00D770CC" w:rsidP="00FE03D3">
      <w:pPr>
        <w:pStyle w:val="14"/>
      </w:pPr>
      <w:r w:rsidRPr="00FE03D3">
        <w:t>24.</w:t>
      </w:r>
      <w:r w:rsidRPr="00FE03D3">
        <w:rPr>
          <w:rFonts w:hint="eastAsia"/>
        </w:rPr>
        <w:t>第</w:t>
      </w:r>
      <w:r w:rsidRPr="00FE03D3">
        <w:t>24</w:t>
      </w:r>
      <w:r w:rsidRPr="00FE03D3">
        <w:rPr>
          <w:rFonts w:hint="eastAsia"/>
        </w:rPr>
        <w:t>行“确实无法偿付的应付款项”：填报纳税人因确实无法偿付的应付款项而确认的收入。</w:t>
      </w:r>
    </w:p>
    <w:p w14:paraId="1B5E421B" w14:textId="77777777" w:rsidR="00197109" w:rsidRPr="00FE03D3" w:rsidRDefault="00D770CC" w:rsidP="00FE03D3">
      <w:pPr>
        <w:pStyle w:val="14"/>
      </w:pPr>
      <w:r w:rsidRPr="00FE03D3">
        <w:t>25</w:t>
      </w:r>
      <w:r w:rsidRPr="00FE03D3">
        <w:rPr>
          <w:rFonts w:hint="eastAsia"/>
        </w:rPr>
        <w:t>.第</w:t>
      </w:r>
      <w:r w:rsidRPr="00FE03D3">
        <w:t>25</w:t>
      </w:r>
      <w:r w:rsidRPr="00FE03D3">
        <w:rPr>
          <w:rFonts w:hint="eastAsia"/>
        </w:rPr>
        <w:t>行“汇兑收益”：填报纳税人取得企业外币货币性项目因汇率变动形成的收益应确认的收入。（该项目为执行小企业会计准则企业填报）</w:t>
      </w:r>
    </w:p>
    <w:p w14:paraId="0A1AD89C" w14:textId="77777777" w:rsidR="00197109" w:rsidRPr="00FE03D3" w:rsidRDefault="00D770CC" w:rsidP="00FE03D3">
      <w:pPr>
        <w:pStyle w:val="14"/>
      </w:pPr>
      <w:r w:rsidRPr="00FE03D3">
        <w:t>26.</w:t>
      </w:r>
      <w:r w:rsidRPr="00FE03D3">
        <w:rPr>
          <w:rFonts w:hint="eastAsia"/>
        </w:rPr>
        <w:t>第</w:t>
      </w:r>
      <w:r w:rsidRPr="00FE03D3">
        <w:t>26</w:t>
      </w:r>
      <w:r w:rsidRPr="00FE03D3">
        <w:rPr>
          <w:rFonts w:hint="eastAsia"/>
        </w:rPr>
        <w:t>行“其他”：填报纳税人取得的上述项目未列举的其他营业外收入，包括执行企业会计准则纳税人按权益法核算长期股权投资对初始投资成本调整确认的收益，执行小企业会计准则纳税人取得的出租包装物和商品的租金收入、逾期未退包装物押金收益等。</w:t>
      </w:r>
    </w:p>
    <w:p w14:paraId="42F48122" w14:textId="77777777" w:rsidR="00197109" w:rsidRDefault="00D770CC">
      <w:pPr>
        <w:pStyle w:val="SBBL2"/>
        <w:ind w:firstLine="482"/>
      </w:pPr>
      <w:bookmarkStart w:id="107" w:name="_Toc393480187"/>
      <w:r>
        <w:rPr>
          <w:rFonts w:hint="eastAsia"/>
        </w:rPr>
        <w:lastRenderedPageBreak/>
        <w:t>二、表内、表间关系</w:t>
      </w:r>
      <w:bookmarkEnd w:id="107"/>
    </w:p>
    <w:p w14:paraId="390AD27D" w14:textId="77777777" w:rsidR="00197109" w:rsidRDefault="00D770CC">
      <w:pPr>
        <w:pStyle w:val="SBBL3"/>
      </w:pPr>
      <w:r>
        <w:rPr>
          <w:rFonts w:hint="eastAsia"/>
        </w:rPr>
        <w:t>（一）表内关系</w:t>
      </w:r>
    </w:p>
    <w:p w14:paraId="6F39D6C8" w14:textId="77777777" w:rsidR="00197109" w:rsidRPr="00FE03D3" w:rsidRDefault="00D770CC" w:rsidP="00FE03D3">
      <w:pPr>
        <w:pStyle w:val="14"/>
      </w:pPr>
      <w:r w:rsidRPr="00FE03D3">
        <w:t>1.</w:t>
      </w:r>
      <w:r w:rsidRPr="00FE03D3">
        <w:rPr>
          <w:rFonts w:hint="eastAsia"/>
        </w:rPr>
        <w:t>第</w:t>
      </w:r>
      <w:r w:rsidRPr="00FE03D3">
        <w:t>1</w:t>
      </w:r>
      <w:r w:rsidRPr="00FE03D3">
        <w:rPr>
          <w:rFonts w:hint="eastAsia"/>
        </w:rPr>
        <w:t>行</w:t>
      </w:r>
      <w:r w:rsidRPr="00FE03D3">
        <w:t>＝</w:t>
      </w:r>
      <w:r w:rsidRPr="00FE03D3">
        <w:rPr>
          <w:rFonts w:hint="eastAsia"/>
        </w:rPr>
        <w:t>第</w:t>
      </w:r>
      <w:r w:rsidRPr="00FE03D3">
        <w:t>2＋9</w:t>
      </w:r>
      <w:r w:rsidRPr="00FE03D3">
        <w:rPr>
          <w:rFonts w:hint="eastAsia"/>
        </w:rPr>
        <w:t>行。</w:t>
      </w:r>
    </w:p>
    <w:p w14:paraId="18F19A8A" w14:textId="77777777" w:rsidR="00197109" w:rsidRPr="00FE03D3" w:rsidRDefault="00D770CC" w:rsidP="00FE03D3">
      <w:pPr>
        <w:pStyle w:val="14"/>
      </w:pPr>
      <w:r w:rsidRPr="00FE03D3">
        <w:t>2.</w:t>
      </w:r>
      <w:r w:rsidRPr="00FE03D3">
        <w:rPr>
          <w:rFonts w:hint="eastAsia"/>
        </w:rPr>
        <w:t>第</w:t>
      </w:r>
      <w:r w:rsidRPr="00FE03D3">
        <w:t>2</w:t>
      </w:r>
      <w:r w:rsidRPr="00FE03D3">
        <w:rPr>
          <w:rFonts w:hint="eastAsia"/>
        </w:rPr>
        <w:t>行</w:t>
      </w:r>
      <w:r w:rsidRPr="00FE03D3">
        <w:t>＝</w:t>
      </w:r>
      <w:r w:rsidRPr="00FE03D3">
        <w:rPr>
          <w:rFonts w:hint="eastAsia"/>
        </w:rPr>
        <w:t>第</w:t>
      </w:r>
      <w:r w:rsidRPr="00FE03D3">
        <w:t>3＋5＋6＋7</w:t>
      </w:r>
      <w:r w:rsidRPr="00FE03D3">
        <w:rPr>
          <w:rFonts w:hint="eastAsia"/>
        </w:rPr>
        <w:t>＋8行。</w:t>
      </w:r>
    </w:p>
    <w:p w14:paraId="07C2588F" w14:textId="77777777" w:rsidR="00197109" w:rsidRPr="00FE03D3" w:rsidRDefault="00D770CC" w:rsidP="00FE03D3">
      <w:pPr>
        <w:pStyle w:val="14"/>
      </w:pPr>
      <w:r w:rsidRPr="00FE03D3">
        <w:t>3.</w:t>
      </w:r>
      <w:r w:rsidRPr="00FE03D3">
        <w:rPr>
          <w:rFonts w:hint="eastAsia"/>
        </w:rPr>
        <w:t>第</w:t>
      </w:r>
      <w:r w:rsidRPr="00FE03D3">
        <w:t>9</w:t>
      </w:r>
      <w:r w:rsidRPr="00FE03D3">
        <w:rPr>
          <w:rFonts w:hint="eastAsia"/>
        </w:rPr>
        <w:t>行</w:t>
      </w:r>
      <w:r w:rsidRPr="00FE03D3">
        <w:t>＝</w:t>
      </w:r>
      <w:r w:rsidRPr="00FE03D3">
        <w:rPr>
          <w:rFonts w:hint="eastAsia"/>
        </w:rPr>
        <w:t>第</w:t>
      </w:r>
      <w:r w:rsidRPr="00FE03D3">
        <w:t>10＋12＋13＋14＋15</w:t>
      </w:r>
      <w:r w:rsidRPr="00FE03D3">
        <w:rPr>
          <w:rFonts w:hint="eastAsia"/>
        </w:rPr>
        <w:t>行。</w:t>
      </w:r>
    </w:p>
    <w:p w14:paraId="45CC10CF" w14:textId="77777777" w:rsidR="00197109" w:rsidRPr="00FE03D3" w:rsidRDefault="00D770CC" w:rsidP="00FE03D3">
      <w:pPr>
        <w:pStyle w:val="14"/>
      </w:pPr>
      <w:r w:rsidRPr="00FE03D3">
        <w:t>4.</w:t>
      </w:r>
      <w:r w:rsidRPr="00FE03D3">
        <w:rPr>
          <w:rFonts w:hint="eastAsia"/>
        </w:rPr>
        <w:t>第</w:t>
      </w:r>
      <w:r w:rsidRPr="00FE03D3">
        <w:t>16</w:t>
      </w:r>
      <w:r w:rsidRPr="00FE03D3">
        <w:rPr>
          <w:rFonts w:hint="eastAsia"/>
        </w:rPr>
        <w:t>行</w:t>
      </w:r>
      <w:r w:rsidRPr="00FE03D3">
        <w:t>＝</w:t>
      </w:r>
      <w:r w:rsidRPr="00FE03D3">
        <w:rPr>
          <w:rFonts w:hint="eastAsia"/>
        </w:rPr>
        <w:t>第</w:t>
      </w:r>
      <w:r w:rsidRPr="00FE03D3">
        <w:t>17＋18＋</w:t>
      </w:r>
      <w:r w:rsidRPr="00FE03D3">
        <w:rPr>
          <w:rFonts w:hint="eastAsia"/>
        </w:rPr>
        <w:t>19＋20＋21＋22＋23＋24＋25</w:t>
      </w:r>
      <w:r w:rsidRPr="00FE03D3">
        <w:t>＋26</w:t>
      </w:r>
      <w:r w:rsidRPr="00FE03D3">
        <w:rPr>
          <w:rFonts w:hint="eastAsia"/>
        </w:rPr>
        <w:t>行。</w:t>
      </w:r>
    </w:p>
    <w:p w14:paraId="40ADAB24" w14:textId="77777777" w:rsidR="00197109" w:rsidRDefault="00D770CC">
      <w:pPr>
        <w:pStyle w:val="SBBL3"/>
      </w:pPr>
      <w:r>
        <w:rPr>
          <w:rFonts w:hint="eastAsia"/>
        </w:rPr>
        <w:t>（二）表间关系</w:t>
      </w:r>
    </w:p>
    <w:p w14:paraId="618B6B07" w14:textId="77777777" w:rsidR="00197109" w:rsidRPr="00FE03D3" w:rsidRDefault="00D770CC" w:rsidP="00FE03D3">
      <w:pPr>
        <w:pStyle w:val="14"/>
      </w:pPr>
      <w:r w:rsidRPr="00FE03D3">
        <w:rPr>
          <w:rFonts w:hint="eastAsia"/>
        </w:rPr>
        <w:t>1.第</w:t>
      </w:r>
      <w:r w:rsidRPr="00FE03D3">
        <w:t>1</w:t>
      </w:r>
      <w:r w:rsidRPr="00FE03D3">
        <w:rPr>
          <w:rFonts w:hint="eastAsia"/>
        </w:rPr>
        <w:t>行</w:t>
      </w:r>
      <w:r w:rsidRPr="00FE03D3">
        <w:t>＝</w:t>
      </w:r>
      <w:r w:rsidRPr="00FE03D3">
        <w:rPr>
          <w:rFonts w:hint="eastAsia"/>
        </w:rPr>
        <w:t>表</w:t>
      </w:r>
      <w:r w:rsidRPr="00FE03D3">
        <w:t>A10000</w:t>
      </w:r>
      <w:r w:rsidRPr="00FE03D3">
        <w:rPr>
          <w:rFonts w:hint="eastAsia"/>
        </w:rPr>
        <w:t>0第</w:t>
      </w:r>
      <w:r w:rsidRPr="00FE03D3">
        <w:t>1</w:t>
      </w:r>
      <w:r w:rsidRPr="00FE03D3">
        <w:rPr>
          <w:rFonts w:hint="eastAsia"/>
        </w:rPr>
        <w:t>行。</w:t>
      </w:r>
    </w:p>
    <w:p w14:paraId="3C95DB69" w14:textId="77777777" w:rsidR="00197109" w:rsidRPr="00FE03D3" w:rsidRDefault="00D770CC" w:rsidP="00FE03D3">
      <w:pPr>
        <w:pStyle w:val="14"/>
        <w:sectPr w:rsidR="00197109" w:rsidRPr="00FE03D3" w:rsidSect="004368E7">
          <w:footerReference w:type="default" r:id="rId18"/>
          <w:pgSz w:w="11906" w:h="16838"/>
          <w:pgMar w:top="1418" w:right="1418" w:bottom="1418" w:left="1418" w:header="851" w:footer="992" w:gutter="113"/>
          <w:cols w:space="720"/>
          <w:docGrid w:linePitch="312"/>
        </w:sectPr>
      </w:pPr>
      <w:r w:rsidRPr="00FE03D3">
        <w:rPr>
          <w:rFonts w:hint="eastAsia"/>
        </w:rPr>
        <w:t>2.第</w:t>
      </w:r>
      <w:r w:rsidRPr="00FE03D3">
        <w:t>16</w:t>
      </w:r>
      <w:r w:rsidRPr="00FE03D3">
        <w:rPr>
          <w:rFonts w:hint="eastAsia"/>
        </w:rPr>
        <w:t>行</w:t>
      </w:r>
      <w:r w:rsidRPr="00FE03D3">
        <w:t>＝</w:t>
      </w:r>
      <w:r w:rsidRPr="00FE03D3">
        <w:rPr>
          <w:rFonts w:hint="eastAsia"/>
        </w:rPr>
        <w:t>表</w:t>
      </w:r>
      <w:r w:rsidRPr="00FE03D3">
        <w:t>A10000</w:t>
      </w:r>
      <w:r w:rsidRPr="00FE03D3">
        <w:rPr>
          <w:rFonts w:hint="eastAsia"/>
        </w:rPr>
        <w:t>0第</w:t>
      </w:r>
      <w:r w:rsidRPr="00FE03D3">
        <w:t>1</w:t>
      </w:r>
      <w:r w:rsidRPr="00FE03D3">
        <w:rPr>
          <w:rFonts w:hint="eastAsia"/>
        </w:rPr>
        <w:t>6行。</w:t>
      </w:r>
    </w:p>
    <w:p w14:paraId="5C0F2C40" w14:textId="17080442" w:rsidR="00197109" w:rsidRDefault="00D770CC" w:rsidP="00FE03D3">
      <w:pPr>
        <w:pStyle w:val="120"/>
      </w:pPr>
      <w:r>
        <w:lastRenderedPageBreak/>
        <w:t>A101020</w:t>
      </w:r>
      <w:r w:rsidR="00FB399A">
        <w:t xml:space="preserve">      </w:t>
      </w:r>
      <w:r w:rsidR="004C3DB1">
        <w:t xml:space="preserve">           </w:t>
      </w:r>
      <w:r>
        <w:rPr>
          <w:rFonts w:hint="eastAsia"/>
        </w:rPr>
        <w:t>金融企业收入明细表</w:t>
      </w:r>
      <w:bookmarkEnd w:id="105"/>
    </w:p>
    <w:tbl>
      <w:tblPr>
        <w:tblW w:w="92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40"/>
        <w:gridCol w:w="6280"/>
        <w:gridCol w:w="2320"/>
      </w:tblGrid>
      <w:tr w:rsidR="00197109" w14:paraId="21047F3A" w14:textId="77777777">
        <w:trPr>
          <w:trHeight w:val="90"/>
          <w:jc w:val="center"/>
        </w:trPr>
        <w:tc>
          <w:tcPr>
            <w:tcW w:w="640" w:type="dxa"/>
            <w:tcBorders>
              <w:top w:val="single" w:sz="12" w:space="0" w:color="auto"/>
            </w:tcBorders>
            <w:noWrap/>
            <w:vAlign w:val="center"/>
          </w:tcPr>
          <w:p w14:paraId="4D217CAC"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6280" w:type="dxa"/>
            <w:tcBorders>
              <w:top w:val="single" w:sz="12" w:space="0" w:color="auto"/>
            </w:tcBorders>
            <w:noWrap/>
            <w:vAlign w:val="center"/>
          </w:tcPr>
          <w:p w14:paraId="18B8C221" w14:textId="77777777" w:rsidR="00197109" w:rsidRDefault="00D770CC">
            <w:pPr>
              <w:widowControl/>
              <w:ind w:leftChars="1200" w:left="2520" w:rightChars="1200" w:right="2520"/>
              <w:jc w:val="distribute"/>
              <w:rPr>
                <w:rFonts w:ascii="宋体" w:cs="宋体"/>
                <w:kern w:val="0"/>
                <w:sz w:val="20"/>
                <w:szCs w:val="20"/>
              </w:rPr>
            </w:pPr>
            <w:r>
              <w:rPr>
                <w:rFonts w:ascii="宋体" w:hAnsi="宋体" w:cs="宋体" w:hint="eastAsia"/>
                <w:kern w:val="0"/>
                <w:sz w:val="20"/>
                <w:szCs w:val="20"/>
              </w:rPr>
              <w:t>项目</w:t>
            </w:r>
          </w:p>
        </w:tc>
        <w:tc>
          <w:tcPr>
            <w:tcW w:w="2320" w:type="dxa"/>
            <w:tcBorders>
              <w:top w:val="single" w:sz="12" w:space="0" w:color="auto"/>
            </w:tcBorders>
            <w:noWrap/>
            <w:vAlign w:val="center"/>
          </w:tcPr>
          <w:p w14:paraId="02FC3832" w14:textId="77777777" w:rsidR="00197109" w:rsidRDefault="00D770CC">
            <w:pPr>
              <w:widowControl/>
              <w:jc w:val="center"/>
              <w:rPr>
                <w:rFonts w:ascii="宋体" w:cs="宋体"/>
                <w:kern w:val="0"/>
                <w:sz w:val="20"/>
                <w:szCs w:val="20"/>
              </w:rPr>
            </w:pPr>
            <w:r w:rsidRPr="009F68E4">
              <w:rPr>
                <w:rFonts w:ascii="宋体" w:hAnsi="宋体" w:cs="宋体" w:hint="eastAsia"/>
                <w:spacing w:val="300"/>
                <w:kern w:val="0"/>
                <w:sz w:val="20"/>
                <w:szCs w:val="20"/>
                <w:fitText w:val="1000" w:id="1322263707"/>
              </w:rPr>
              <w:t>金</w:t>
            </w:r>
            <w:r w:rsidRPr="009F68E4">
              <w:rPr>
                <w:rFonts w:ascii="宋体" w:hAnsi="宋体" w:cs="宋体" w:hint="eastAsia"/>
                <w:kern w:val="0"/>
                <w:sz w:val="20"/>
                <w:szCs w:val="20"/>
                <w:fitText w:val="1000" w:id="1322263707"/>
              </w:rPr>
              <w:t>额</w:t>
            </w:r>
          </w:p>
        </w:tc>
      </w:tr>
      <w:tr w:rsidR="00197109" w14:paraId="7405B5BB" w14:textId="77777777">
        <w:trPr>
          <w:trHeight w:val="285"/>
          <w:jc w:val="center"/>
        </w:trPr>
        <w:tc>
          <w:tcPr>
            <w:tcW w:w="640" w:type="dxa"/>
            <w:noWrap/>
            <w:vAlign w:val="center"/>
          </w:tcPr>
          <w:p w14:paraId="44919C3B" w14:textId="77777777"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6280" w:type="dxa"/>
            <w:noWrap/>
            <w:vAlign w:val="center"/>
          </w:tcPr>
          <w:p w14:paraId="21234AD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一、营业收入（</w:t>
            </w:r>
            <w:r>
              <w:rPr>
                <w:rFonts w:ascii="宋体" w:hAnsi="宋体" w:cs="宋体"/>
                <w:kern w:val="0"/>
                <w:sz w:val="20"/>
                <w:szCs w:val="20"/>
              </w:rPr>
              <w:t>2+18+27+32+33+34</w:t>
            </w:r>
            <w:r>
              <w:rPr>
                <w:rFonts w:ascii="宋体" w:hAnsi="宋体" w:cs="宋体" w:hint="eastAsia"/>
                <w:kern w:val="0"/>
                <w:sz w:val="20"/>
                <w:szCs w:val="20"/>
              </w:rPr>
              <w:t>）</w:t>
            </w:r>
          </w:p>
        </w:tc>
        <w:tc>
          <w:tcPr>
            <w:tcW w:w="2320" w:type="dxa"/>
            <w:noWrap/>
            <w:vAlign w:val="center"/>
          </w:tcPr>
          <w:p w14:paraId="61FAF7EA"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780A31DD" w14:textId="77777777">
        <w:trPr>
          <w:trHeight w:val="285"/>
          <w:jc w:val="center"/>
        </w:trPr>
        <w:tc>
          <w:tcPr>
            <w:tcW w:w="640" w:type="dxa"/>
            <w:noWrap/>
            <w:vAlign w:val="center"/>
          </w:tcPr>
          <w:p w14:paraId="1A19AC17" w14:textId="77777777"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6280" w:type="dxa"/>
            <w:noWrap/>
            <w:vAlign w:val="center"/>
          </w:tcPr>
          <w:p w14:paraId="65EBAA39" w14:textId="77777777"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（一）银行业务收入（</w:t>
            </w:r>
            <w:r>
              <w:rPr>
                <w:rFonts w:ascii="宋体" w:hAnsi="宋体" w:cs="宋体"/>
                <w:kern w:val="0"/>
                <w:sz w:val="20"/>
                <w:szCs w:val="20"/>
              </w:rPr>
              <w:t>3+10</w:t>
            </w:r>
            <w:r>
              <w:rPr>
                <w:rFonts w:ascii="宋体" w:hAnsi="宋体" w:cs="宋体" w:hint="eastAsia"/>
                <w:kern w:val="0"/>
                <w:sz w:val="20"/>
                <w:szCs w:val="20"/>
              </w:rPr>
              <w:t>）</w:t>
            </w:r>
          </w:p>
        </w:tc>
        <w:tc>
          <w:tcPr>
            <w:tcW w:w="2320" w:type="dxa"/>
            <w:noWrap/>
            <w:vAlign w:val="center"/>
          </w:tcPr>
          <w:p w14:paraId="1CEE2B92"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3C0FF759" w14:textId="77777777">
        <w:trPr>
          <w:trHeight w:val="285"/>
          <w:jc w:val="center"/>
        </w:trPr>
        <w:tc>
          <w:tcPr>
            <w:tcW w:w="640" w:type="dxa"/>
            <w:noWrap/>
            <w:vAlign w:val="center"/>
          </w:tcPr>
          <w:p w14:paraId="3A27E379" w14:textId="77777777"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6280" w:type="dxa"/>
            <w:noWrap/>
            <w:vAlign w:val="center"/>
          </w:tcPr>
          <w:p w14:paraId="274E59EC" w14:textId="77777777" w:rsidR="00197109" w:rsidRDefault="00D770CC">
            <w:pPr>
              <w:widowControl/>
              <w:ind w:leftChars="400" w:left="840"/>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利息收入（</w:t>
            </w:r>
            <w:r>
              <w:rPr>
                <w:rFonts w:ascii="宋体" w:hAnsi="宋体" w:cs="宋体"/>
                <w:kern w:val="0"/>
                <w:sz w:val="20"/>
                <w:szCs w:val="20"/>
              </w:rPr>
              <w:t>4+5+6+7+8+9</w:t>
            </w:r>
            <w:r>
              <w:rPr>
                <w:rFonts w:ascii="宋体" w:hAnsi="宋体" w:cs="宋体" w:hint="eastAsia"/>
                <w:kern w:val="0"/>
                <w:sz w:val="20"/>
                <w:szCs w:val="20"/>
              </w:rPr>
              <w:t>）</w:t>
            </w:r>
          </w:p>
        </w:tc>
        <w:tc>
          <w:tcPr>
            <w:tcW w:w="2320" w:type="dxa"/>
            <w:noWrap/>
            <w:vAlign w:val="center"/>
          </w:tcPr>
          <w:p w14:paraId="03DC78B9"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54D4CAE3" w14:textId="77777777">
        <w:trPr>
          <w:trHeight w:val="285"/>
          <w:jc w:val="center"/>
        </w:trPr>
        <w:tc>
          <w:tcPr>
            <w:tcW w:w="640" w:type="dxa"/>
            <w:noWrap/>
            <w:vAlign w:val="center"/>
          </w:tcPr>
          <w:p w14:paraId="4B90D644" w14:textId="77777777"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6280" w:type="dxa"/>
            <w:noWrap/>
            <w:vAlign w:val="center"/>
          </w:tcPr>
          <w:p w14:paraId="0E78CCBE" w14:textId="77777777"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1</w:t>
            </w:r>
            <w:r>
              <w:rPr>
                <w:rFonts w:ascii="宋体" w:hAnsi="宋体" w:cs="宋体" w:hint="eastAsia"/>
                <w:kern w:val="0"/>
                <w:sz w:val="20"/>
                <w:szCs w:val="20"/>
              </w:rPr>
              <w:t>）存放同业</w:t>
            </w:r>
          </w:p>
        </w:tc>
        <w:tc>
          <w:tcPr>
            <w:tcW w:w="2320" w:type="dxa"/>
            <w:noWrap/>
            <w:vAlign w:val="center"/>
          </w:tcPr>
          <w:p w14:paraId="4B5346ED"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1950AD7A" w14:textId="77777777">
        <w:trPr>
          <w:trHeight w:val="285"/>
          <w:jc w:val="center"/>
        </w:trPr>
        <w:tc>
          <w:tcPr>
            <w:tcW w:w="640" w:type="dxa"/>
            <w:noWrap/>
            <w:vAlign w:val="center"/>
          </w:tcPr>
          <w:p w14:paraId="027849AD" w14:textId="77777777"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6280" w:type="dxa"/>
            <w:noWrap/>
            <w:vAlign w:val="center"/>
          </w:tcPr>
          <w:p w14:paraId="5BAF11D7" w14:textId="77777777"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2</w:t>
            </w:r>
            <w:r>
              <w:rPr>
                <w:rFonts w:ascii="宋体" w:hAnsi="宋体" w:cs="宋体" w:hint="eastAsia"/>
                <w:kern w:val="0"/>
                <w:sz w:val="20"/>
                <w:szCs w:val="20"/>
              </w:rPr>
              <w:t>）存放中央银行</w:t>
            </w:r>
          </w:p>
        </w:tc>
        <w:tc>
          <w:tcPr>
            <w:tcW w:w="2320" w:type="dxa"/>
            <w:noWrap/>
            <w:vAlign w:val="center"/>
          </w:tcPr>
          <w:p w14:paraId="664C5473"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682F3B79" w14:textId="77777777">
        <w:trPr>
          <w:trHeight w:val="285"/>
          <w:jc w:val="center"/>
        </w:trPr>
        <w:tc>
          <w:tcPr>
            <w:tcW w:w="640" w:type="dxa"/>
            <w:noWrap/>
            <w:vAlign w:val="center"/>
          </w:tcPr>
          <w:p w14:paraId="471BD1CC" w14:textId="77777777"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6280" w:type="dxa"/>
            <w:noWrap/>
            <w:vAlign w:val="center"/>
          </w:tcPr>
          <w:p w14:paraId="114C6CF5" w14:textId="77777777"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）拆出资金</w:t>
            </w:r>
          </w:p>
        </w:tc>
        <w:tc>
          <w:tcPr>
            <w:tcW w:w="2320" w:type="dxa"/>
            <w:noWrap/>
            <w:vAlign w:val="center"/>
          </w:tcPr>
          <w:p w14:paraId="3BFCB16B"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1D7650F6" w14:textId="77777777">
        <w:trPr>
          <w:trHeight w:val="285"/>
          <w:jc w:val="center"/>
        </w:trPr>
        <w:tc>
          <w:tcPr>
            <w:tcW w:w="640" w:type="dxa"/>
            <w:noWrap/>
            <w:vAlign w:val="center"/>
          </w:tcPr>
          <w:p w14:paraId="7709767B" w14:textId="77777777"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6280" w:type="dxa"/>
            <w:noWrap/>
            <w:vAlign w:val="center"/>
          </w:tcPr>
          <w:p w14:paraId="4113519B" w14:textId="77777777"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4</w:t>
            </w:r>
            <w:r>
              <w:rPr>
                <w:rFonts w:ascii="宋体" w:hAnsi="宋体" w:cs="宋体" w:hint="eastAsia"/>
                <w:kern w:val="0"/>
                <w:sz w:val="20"/>
                <w:szCs w:val="20"/>
              </w:rPr>
              <w:t>）发放贷款及垫资</w:t>
            </w:r>
          </w:p>
        </w:tc>
        <w:tc>
          <w:tcPr>
            <w:tcW w:w="2320" w:type="dxa"/>
            <w:noWrap/>
            <w:vAlign w:val="center"/>
          </w:tcPr>
          <w:p w14:paraId="1D2E8A24"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6604C9F5" w14:textId="77777777">
        <w:trPr>
          <w:trHeight w:val="285"/>
          <w:jc w:val="center"/>
        </w:trPr>
        <w:tc>
          <w:tcPr>
            <w:tcW w:w="640" w:type="dxa"/>
            <w:noWrap/>
            <w:vAlign w:val="center"/>
          </w:tcPr>
          <w:p w14:paraId="5F0CA496" w14:textId="77777777"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6280" w:type="dxa"/>
            <w:noWrap/>
            <w:vAlign w:val="center"/>
          </w:tcPr>
          <w:p w14:paraId="031309AE" w14:textId="77777777"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5</w:t>
            </w:r>
            <w:r>
              <w:rPr>
                <w:rFonts w:ascii="宋体" w:hAnsi="宋体" w:cs="宋体" w:hint="eastAsia"/>
                <w:kern w:val="0"/>
                <w:sz w:val="20"/>
                <w:szCs w:val="20"/>
              </w:rPr>
              <w:t>）买入返售金融资产</w:t>
            </w:r>
          </w:p>
        </w:tc>
        <w:tc>
          <w:tcPr>
            <w:tcW w:w="2320" w:type="dxa"/>
            <w:noWrap/>
            <w:vAlign w:val="center"/>
          </w:tcPr>
          <w:p w14:paraId="0C66FD01"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336C09F2" w14:textId="77777777">
        <w:trPr>
          <w:trHeight w:val="285"/>
          <w:jc w:val="center"/>
        </w:trPr>
        <w:tc>
          <w:tcPr>
            <w:tcW w:w="640" w:type="dxa"/>
            <w:noWrap/>
            <w:vAlign w:val="center"/>
          </w:tcPr>
          <w:p w14:paraId="60C4AE7C" w14:textId="77777777"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6280" w:type="dxa"/>
            <w:noWrap/>
            <w:vAlign w:val="center"/>
          </w:tcPr>
          <w:p w14:paraId="7466AA94" w14:textId="77777777"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）其他</w:t>
            </w:r>
          </w:p>
        </w:tc>
        <w:tc>
          <w:tcPr>
            <w:tcW w:w="2320" w:type="dxa"/>
            <w:noWrap/>
            <w:vAlign w:val="center"/>
          </w:tcPr>
          <w:p w14:paraId="21AAE04F"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152B4CE5" w14:textId="77777777">
        <w:trPr>
          <w:trHeight w:val="285"/>
          <w:jc w:val="center"/>
        </w:trPr>
        <w:tc>
          <w:tcPr>
            <w:tcW w:w="640" w:type="dxa"/>
            <w:noWrap/>
            <w:vAlign w:val="center"/>
          </w:tcPr>
          <w:p w14:paraId="52C65B2F" w14:textId="77777777"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6280" w:type="dxa"/>
            <w:noWrap/>
            <w:vAlign w:val="center"/>
          </w:tcPr>
          <w:p w14:paraId="1EA504D9" w14:textId="77777777" w:rsidR="00197109" w:rsidRDefault="00D770CC">
            <w:pPr>
              <w:widowControl/>
              <w:ind w:leftChars="400" w:left="840"/>
              <w:jc w:val="left"/>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手续费及佣金收入（</w:t>
            </w:r>
            <w:r>
              <w:rPr>
                <w:rFonts w:ascii="宋体" w:hAnsi="宋体" w:cs="宋体"/>
                <w:kern w:val="0"/>
                <w:sz w:val="20"/>
                <w:szCs w:val="20"/>
              </w:rPr>
              <w:t>11+12+13+14+15+16+17</w:t>
            </w:r>
            <w:r>
              <w:rPr>
                <w:rFonts w:ascii="宋体" w:hAnsi="宋体" w:cs="宋体" w:hint="eastAsia"/>
                <w:kern w:val="0"/>
                <w:sz w:val="20"/>
                <w:szCs w:val="20"/>
              </w:rPr>
              <w:t>）</w:t>
            </w:r>
          </w:p>
        </w:tc>
        <w:tc>
          <w:tcPr>
            <w:tcW w:w="2320" w:type="dxa"/>
            <w:noWrap/>
            <w:vAlign w:val="center"/>
          </w:tcPr>
          <w:p w14:paraId="3BB7CC74"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09009D02" w14:textId="77777777">
        <w:trPr>
          <w:trHeight w:val="285"/>
          <w:jc w:val="center"/>
        </w:trPr>
        <w:tc>
          <w:tcPr>
            <w:tcW w:w="640" w:type="dxa"/>
            <w:noWrap/>
            <w:vAlign w:val="center"/>
          </w:tcPr>
          <w:p w14:paraId="39319CFF" w14:textId="77777777"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6280" w:type="dxa"/>
            <w:noWrap/>
            <w:vAlign w:val="center"/>
          </w:tcPr>
          <w:p w14:paraId="3F60B821" w14:textId="77777777"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1</w:t>
            </w:r>
            <w:r>
              <w:rPr>
                <w:rFonts w:ascii="宋体" w:hAnsi="宋体" w:cs="宋体" w:hint="eastAsia"/>
                <w:kern w:val="0"/>
                <w:sz w:val="20"/>
                <w:szCs w:val="20"/>
              </w:rPr>
              <w:t>）结算与清算手续费</w:t>
            </w:r>
          </w:p>
        </w:tc>
        <w:tc>
          <w:tcPr>
            <w:tcW w:w="2320" w:type="dxa"/>
            <w:noWrap/>
            <w:vAlign w:val="center"/>
          </w:tcPr>
          <w:p w14:paraId="7C84AD7D"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39691725" w14:textId="77777777">
        <w:trPr>
          <w:trHeight w:val="285"/>
          <w:jc w:val="center"/>
        </w:trPr>
        <w:tc>
          <w:tcPr>
            <w:tcW w:w="640" w:type="dxa"/>
            <w:noWrap/>
            <w:vAlign w:val="center"/>
          </w:tcPr>
          <w:p w14:paraId="77940E4B" w14:textId="77777777"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6280" w:type="dxa"/>
            <w:noWrap/>
            <w:vAlign w:val="center"/>
          </w:tcPr>
          <w:p w14:paraId="05F558C6" w14:textId="77777777"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2</w:t>
            </w:r>
            <w:r>
              <w:rPr>
                <w:rFonts w:ascii="宋体" w:hAnsi="宋体" w:cs="宋体" w:hint="eastAsia"/>
                <w:kern w:val="0"/>
                <w:sz w:val="20"/>
                <w:szCs w:val="20"/>
              </w:rPr>
              <w:t>）代理业务手续费</w:t>
            </w:r>
          </w:p>
        </w:tc>
        <w:tc>
          <w:tcPr>
            <w:tcW w:w="2320" w:type="dxa"/>
            <w:noWrap/>
            <w:vAlign w:val="center"/>
          </w:tcPr>
          <w:p w14:paraId="305B4B6B"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46E26F55" w14:textId="77777777">
        <w:trPr>
          <w:trHeight w:val="285"/>
          <w:jc w:val="center"/>
        </w:trPr>
        <w:tc>
          <w:tcPr>
            <w:tcW w:w="640" w:type="dxa"/>
            <w:noWrap/>
            <w:vAlign w:val="center"/>
          </w:tcPr>
          <w:p w14:paraId="0FA9C707" w14:textId="77777777"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6280" w:type="dxa"/>
            <w:noWrap/>
            <w:vAlign w:val="center"/>
          </w:tcPr>
          <w:p w14:paraId="7F45102F" w14:textId="77777777"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）信用承诺手续费及佣金</w:t>
            </w:r>
          </w:p>
        </w:tc>
        <w:tc>
          <w:tcPr>
            <w:tcW w:w="2320" w:type="dxa"/>
            <w:noWrap/>
            <w:vAlign w:val="center"/>
          </w:tcPr>
          <w:p w14:paraId="178AE791"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1B59ADA2" w14:textId="77777777">
        <w:trPr>
          <w:trHeight w:val="285"/>
          <w:jc w:val="center"/>
        </w:trPr>
        <w:tc>
          <w:tcPr>
            <w:tcW w:w="640" w:type="dxa"/>
            <w:noWrap/>
            <w:vAlign w:val="center"/>
          </w:tcPr>
          <w:p w14:paraId="77D5D88E" w14:textId="77777777" w:rsidR="00197109" w:rsidRDefault="00D770CC">
            <w:pPr>
              <w:widowControl/>
              <w:jc w:val="center"/>
              <w:rPr>
                <w:rFonts w:ascii="宋体" w:cs="宋体"/>
                <w:kern w:val="0"/>
                <w:sz w:val="20"/>
                <w:szCs w:val="20"/>
              </w:rPr>
            </w:pPr>
            <w:r>
              <w:rPr>
                <w:rFonts w:ascii="宋体" w:hAnsi="宋体" w:cs="宋体"/>
                <w:kern w:val="0"/>
                <w:sz w:val="20"/>
                <w:szCs w:val="20"/>
              </w:rPr>
              <w:t>14</w:t>
            </w:r>
          </w:p>
        </w:tc>
        <w:tc>
          <w:tcPr>
            <w:tcW w:w="6280" w:type="dxa"/>
            <w:noWrap/>
            <w:vAlign w:val="center"/>
          </w:tcPr>
          <w:p w14:paraId="61E1C721" w14:textId="77777777"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4</w:t>
            </w:r>
            <w:r>
              <w:rPr>
                <w:rFonts w:ascii="宋体" w:hAnsi="宋体" w:cs="宋体" w:hint="eastAsia"/>
                <w:kern w:val="0"/>
                <w:sz w:val="20"/>
                <w:szCs w:val="20"/>
              </w:rPr>
              <w:t>）银行卡手续费</w:t>
            </w:r>
          </w:p>
        </w:tc>
        <w:tc>
          <w:tcPr>
            <w:tcW w:w="2320" w:type="dxa"/>
            <w:noWrap/>
            <w:vAlign w:val="center"/>
          </w:tcPr>
          <w:p w14:paraId="2DA12D75"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28FCB504" w14:textId="77777777">
        <w:trPr>
          <w:trHeight w:val="285"/>
          <w:jc w:val="center"/>
        </w:trPr>
        <w:tc>
          <w:tcPr>
            <w:tcW w:w="640" w:type="dxa"/>
            <w:noWrap/>
            <w:vAlign w:val="center"/>
          </w:tcPr>
          <w:p w14:paraId="5A66E84E" w14:textId="77777777" w:rsidR="00197109" w:rsidRDefault="00D770CC">
            <w:pPr>
              <w:widowControl/>
              <w:jc w:val="center"/>
              <w:rPr>
                <w:rFonts w:ascii="宋体" w:cs="宋体"/>
                <w:kern w:val="0"/>
                <w:sz w:val="20"/>
                <w:szCs w:val="20"/>
              </w:rPr>
            </w:pPr>
            <w:r>
              <w:rPr>
                <w:rFonts w:ascii="宋体" w:hAnsi="宋体" w:cs="宋体"/>
                <w:kern w:val="0"/>
                <w:sz w:val="20"/>
                <w:szCs w:val="20"/>
              </w:rPr>
              <w:t>15</w:t>
            </w:r>
          </w:p>
        </w:tc>
        <w:tc>
          <w:tcPr>
            <w:tcW w:w="6280" w:type="dxa"/>
            <w:noWrap/>
            <w:vAlign w:val="center"/>
          </w:tcPr>
          <w:p w14:paraId="38EAEAFA" w14:textId="77777777"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5</w:t>
            </w:r>
            <w:r>
              <w:rPr>
                <w:rFonts w:ascii="宋体" w:hAnsi="宋体" w:cs="宋体" w:hint="eastAsia"/>
                <w:kern w:val="0"/>
                <w:sz w:val="20"/>
                <w:szCs w:val="20"/>
              </w:rPr>
              <w:t>）顾问和咨询费</w:t>
            </w:r>
          </w:p>
        </w:tc>
        <w:tc>
          <w:tcPr>
            <w:tcW w:w="2320" w:type="dxa"/>
            <w:noWrap/>
            <w:vAlign w:val="center"/>
          </w:tcPr>
          <w:p w14:paraId="27454F37"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36BBA8C5" w14:textId="77777777">
        <w:trPr>
          <w:trHeight w:val="285"/>
          <w:jc w:val="center"/>
        </w:trPr>
        <w:tc>
          <w:tcPr>
            <w:tcW w:w="640" w:type="dxa"/>
            <w:noWrap/>
            <w:vAlign w:val="center"/>
          </w:tcPr>
          <w:p w14:paraId="01B93199" w14:textId="77777777" w:rsidR="00197109" w:rsidRDefault="00D770CC">
            <w:pPr>
              <w:widowControl/>
              <w:jc w:val="center"/>
              <w:rPr>
                <w:rFonts w:ascii="宋体" w:cs="宋体"/>
                <w:kern w:val="0"/>
                <w:sz w:val="20"/>
                <w:szCs w:val="20"/>
              </w:rPr>
            </w:pPr>
            <w:r>
              <w:rPr>
                <w:rFonts w:ascii="宋体" w:hAnsi="宋体" w:cs="宋体"/>
                <w:kern w:val="0"/>
                <w:sz w:val="20"/>
                <w:szCs w:val="20"/>
              </w:rPr>
              <w:t>16</w:t>
            </w:r>
          </w:p>
        </w:tc>
        <w:tc>
          <w:tcPr>
            <w:tcW w:w="6280" w:type="dxa"/>
            <w:noWrap/>
            <w:vAlign w:val="center"/>
          </w:tcPr>
          <w:p w14:paraId="38B07793" w14:textId="77777777"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）托管及其他受托业务佣金</w:t>
            </w:r>
          </w:p>
        </w:tc>
        <w:tc>
          <w:tcPr>
            <w:tcW w:w="2320" w:type="dxa"/>
            <w:noWrap/>
            <w:vAlign w:val="center"/>
          </w:tcPr>
          <w:p w14:paraId="64E816B2"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3272919C" w14:textId="77777777">
        <w:trPr>
          <w:trHeight w:val="285"/>
          <w:jc w:val="center"/>
        </w:trPr>
        <w:tc>
          <w:tcPr>
            <w:tcW w:w="640" w:type="dxa"/>
            <w:noWrap/>
            <w:vAlign w:val="center"/>
          </w:tcPr>
          <w:p w14:paraId="58465BF1" w14:textId="77777777" w:rsidR="00197109" w:rsidRDefault="00D770CC">
            <w:pPr>
              <w:widowControl/>
              <w:jc w:val="center"/>
              <w:rPr>
                <w:rFonts w:ascii="宋体" w:cs="宋体"/>
                <w:kern w:val="0"/>
                <w:sz w:val="20"/>
                <w:szCs w:val="20"/>
              </w:rPr>
            </w:pPr>
            <w:r>
              <w:rPr>
                <w:rFonts w:ascii="宋体" w:hAnsi="宋体" w:cs="宋体"/>
                <w:kern w:val="0"/>
                <w:sz w:val="20"/>
                <w:szCs w:val="20"/>
              </w:rPr>
              <w:t>17</w:t>
            </w:r>
          </w:p>
        </w:tc>
        <w:tc>
          <w:tcPr>
            <w:tcW w:w="6280" w:type="dxa"/>
            <w:noWrap/>
            <w:vAlign w:val="center"/>
          </w:tcPr>
          <w:p w14:paraId="1E42063E" w14:textId="77777777"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7</w:t>
            </w:r>
            <w:r>
              <w:rPr>
                <w:rFonts w:ascii="宋体" w:hAnsi="宋体" w:cs="宋体" w:hint="eastAsia"/>
                <w:kern w:val="0"/>
                <w:sz w:val="20"/>
                <w:szCs w:val="20"/>
              </w:rPr>
              <w:t>）其他</w:t>
            </w:r>
          </w:p>
        </w:tc>
        <w:tc>
          <w:tcPr>
            <w:tcW w:w="2320" w:type="dxa"/>
            <w:noWrap/>
            <w:vAlign w:val="center"/>
          </w:tcPr>
          <w:p w14:paraId="65F63C42"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51444792" w14:textId="77777777">
        <w:trPr>
          <w:trHeight w:val="285"/>
          <w:jc w:val="center"/>
        </w:trPr>
        <w:tc>
          <w:tcPr>
            <w:tcW w:w="640" w:type="dxa"/>
            <w:noWrap/>
            <w:vAlign w:val="center"/>
          </w:tcPr>
          <w:p w14:paraId="7048DB25" w14:textId="77777777" w:rsidR="00197109" w:rsidRDefault="00D770CC">
            <w:pPr>
              <w:widowControl/>
              <w:jc w:val="center"/>
              <w:rPr>
                <w:rFonts w:ascii="宋体" w:cs="宋体"/>
                <w:kern w:val="0"/>
                <w:sz w:val="20"/>
                <w:szCs w:val="20"/>
              </w:rPr>
            </w:pPr>
            <w:r>
              <w:rPr>
                <w:rFonts w:ascii="宋体" w:hAnsi="宋体" w:cs="宋体"/>
                <w:kern w:val="0"/>
                <w:sz w:val="20"/>
                <w:szCs w:val="20"/>
              </w:rPr>
              <w:t>18</w:t>
            </w:r>
          </w:p>
        </w:tc>
        <w:tc>
          <w:tcPr>
            <w:tcW w:w="6280" w:type="dxa"/>
            <w:noWrap/>
            <w:vAlign w:val="center"/>
          </w:tcPr>
          <w:p w14:paraId="360C139A" w14:textId="77777777"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（二）证券业务收入（</w:t>
            </w:r>
            <w:r>
              <w:rPr>
                <w:rFonts w:ascii="宋体" w:hAnsi="宋体" w:cs="宋体"/>
                <w:kern w:val="0"/>
                <w:sz w:val="20"/>
                <w:szCs w:val="20"/>
              </w:rPr>
              <w:t>19+26</w:t>
            </w:r>
            <w:r>
              <w:rPr>
                <w:rFonts w:ascii="宋体" w:hAnsi="宋体" w:cs="宋体" w:hint="eastAsia"/>
                <w:kern w:val="0"/>
                <w:sz w:val="20"/>
                <w:szCs w:val="20"/>
              </w:rPr>
              <w:t>）</w:t>
            </w:r>
          </w:p>
        </w:tc>
        <w:tc>
          <w:tcPr>
            <w:tcW w:w="2320" w:type="dxa"/>
            <w:noWrap/>
            <w:vAlign w:val="center"/>
          </w:tcPr>
          <w:p w14:paraId="0858C9D9"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332866BF" w14:textId="77777777">
        <w:trPr>
          <w:trHeight w:val="285"/>
          <w:jc w:val="center"/>
        </w:trPr>
        <w:tc>
          <w:tcPr>
            <w:tcW w:w="640" w:type="dxa"/>
            <w:noWrap/>
            <w:vAlign w:val="center"/>
          </w:tcPr>
          <w:p w14:paraId="437A9FA7" w14:textId="77777777" w:rsidR="00197109" w:rsidRDefault="00D770CC">
            <w:pPr>
              <w:widowControl/>
              <w:jc w:val="center"/>
              <w:rPr>
                <w:rFonts w:ascii="宋体" w:cs="宋体"/>
                <w:kern w:val="0"/>
                <w:sz w:val="20"/>
                <w:szCs w:val="20"/>
              </w:rPr>
            </w:pPr>
            <w:r>
              <w:rPr>
                <w:rFonts w:ascii="宋体" w:hAnsi="宋体" w:cs="宋体"/>
                <w:kern w:val="0"/>
                <w:sz w:val="20"/>
                <w:szCs w:val="20"/>
              </w:rPr>
              <w:t>19</w:t>
            </w:r>
          </w:p>
        </w:tc>
        <w:tc>
          <w:tcPr>
            <w:tcW w:w="6280" w:type="dxa"/>
            <w:noWrap/>
            <w:vAlign w:val="center"/>
          </w:tcPr>
          <w:p w14:paraId="524BADEC" w14:textId="77777777" w:rsidR="00197109" w:rsidRDefault="00D770CC">
            <w:pPr>
              <w:widowControl/>
              <w:ind w:leftChars="400" w:left="840"/>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证券业务手续费及佣金收入（</w:t>
            </w:r>
            <w:r>
              <w:rPr>
                <w:rFonts w:ascii="宋体" w:hAnsi="宋体" w:cs="宋体"/>
                <w:kern w:val="0"/>
                <w:sz w:val="20"/>
                <w:szCs w:val="20"/>
              </w:rPr>
              <w:t>20+21+22+23+24+25</w:t>
            </w:r>
            <w:r>
              <w:rPr>
                <w:rFonts w:ascii="宋体" w:hAnsi="宋体" w:cs="宋体" w:hint="eastAsia"/>
                <w:kern w:val="0"/>
                <w:sz w:val="20"/>
                <w:szCs w:val="20"/>
              </w:rPr>
              <w:t>）</w:t>
            </w:r>
          </w:p>
        </w:tc>
        <w:tc>
          <w:tcPr>
            <w:tcW w:w="2320" w:type="dxa"/>
            <w:noWrap/>
            <w:vAlign w:val="center"/>
          </w:tcPr>
          <w:p w14:paraId="3C5C11EC"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08DDF56A" w14:textId="77777777">
        <w:trPr>
          <w:trHeight w:val="285"/>
          <w:jc w:val="center"/>
        </w:trPr>
        <w:tc>
          <w:tcPr>
            <w:tcW w:w="640" w:type="dxa"/>
            <w:noWrap/>
            <w:vAlign w:val="center"/>
          </w:tcPr>
          <w:p w14:paraId="2FFA8953" w14:textId="77777777" w:rsidR="00197109" w:rsidRDefault="00D770CC">
            <w:pPr>
              <w:widowControl/>
              <w:jc w:val="center"/>
              <w:rPr>
                <w:rFonts w:ascii="宋体" w:cs="宋体"/>
                <w:kern w:val="0"/>
                <w:sz w:val="20"/>
                <w:szCs w:val="20"/>
              </w:rPr>
            </w:pPr>
            <w:r>
              <w:rPr>
                <w:rFonts w:ascii="宋体" w:hAnsi="宋体" w:cs="宋体"/>
                <w:kern w:val="0"/>
                <w:sz w:val="20"/>
                <w:szCs w:val="20"/>
              </w:rPr>
              <w:t>20</w:t>
            </w:r>
          </w:p>
        </w:tc>
        <w:tc>
          <w:tcPr>
            <w:tcW w:w="6280" w:type="dxa"/>
            <w:noWrap/>
            <w:vAlign w:val="center"/>
          </w:tcPr>
          <w:p w14:paraId="39730A1F" w14:textId="77777777"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1</w:t>
            </w:r>
            <w:r>
              <w:rPr>
                <w:rFonts w:ascii="宋体" w:hAnsi="宋体" w:cs="宋体" w:hint="eastAsia"/>
                <w:kern w:val="0"/>
                <w:sz w:val="20"/>
                <w:szCs w:val="20"/>
              </w:rPr>
              <w:t>）证券承销业务</w:t>
            </w:r>
          </w:p>
        </w:tc>
        <w:tc>
          <w:tcPr>
            <w:tcW w:w="2320" w:type="dxa"/>
            <w:noWrap/>
            <w:vAlign w:val="center"/>
          </w:tcPr>
          <w:p w14:paraId="0D58205B"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35EF1503" w14:textId="77777777">
        <w:trPr>
          <w:trHeight w:val="285"/>
          <w:jc w:val="center"/>
        </w:trPr>
        <w:tc>
          <w:tcPr>
            <w:tcW w:w="640" w:type="dxa"/>
            <w:noWrap/>
            <w:vAlign w:val="center"/>
          </w:tcPr>
          <w:p w14:paraId="461C9962" w14:textId="77777777" w:rsidR="00197109" w:rsidRDefault="00D770CC">
            <w:pPr>
              <w:widowControl/>
              <w:jc w:val="center"/>
              <w:rPr>
                <w:rFonts w:ascii="宋体" w:cs="宋体"/>
                <w:kern w:val="0"/>
                <w:sz w:val="20"/>
                <w:szCs w:val="20"/>
              </w:rPr>
            </w:pPr>
            <w:r>
              <w:rPr>
                <w:rFonts w:ascii="宋体" w:hAnsi="宋体" w:cs="宋体"/>
                <w:kern w:val="0"/>
                <w:sz w:val="20"/>
                <w:szCs w:val="20"/>
              </w:rPr>
              <w:t>21</w:t>
            </w:r>
          </w:p>
        </w:tc>
        <w:tc>
          <w:tcPr>
            <w:tcW w:w="6280" w:type="dxa"/>
            <w:noWrap/>
            <w:vAlign w:val="center"/>
          </w:tcPr>
          <w:p w14:paraId="52350F14" w14:textId="77777777"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2</w:t>
            </w:r>
            <w:r>
              <w:rPr>
                <w:rFonts w:ascii="宋体" w:hAnsi="宋体" w:cs="宋体" w:hint="eastAsia"/>
                <w:kern w:val="0"/>
                <w:sz w:val="20"/>
                <w:szCs w:val="20"/>
              </w:rPr>
              <w:t>）证券经纪业务</w:t>
            </w:r>
          </w:p>
        </w:tc>
        <w:tc>
          <w:tcPr>
            <w:tcW w:w="2320" w:type="dxa"/>
            <w:noWrap/>
            <w:vAlign w:val="center"/>
          </w:tcPr>
          <w:p w14:paraId="5890613C"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28D5F1B2" w14:textId="77777777">
        <w:trPr>
          <w:trHeight w:val="285"/>
          <w:jc w:val="center"/>
        </w:trPr>
        <w:tc>
          <w:tcPr>
            <w:tcW w:w="640" w:type="dxa"/>
            <w:noWrap/>
            <w:vAlign w:val="center"/>
          </w:tcPr>
          <w:p w14:paraId="3005E23E" w14:textId="77777777" w:rsidR="00197109" w:rsidRDefault="00D770CC">
            <w:pPr>
              <w:widowControl/>
              <w:jc w:val="center"/>
              <w:rPr>
                <w:rFonts w:ascii="宋体" w:cs="宋体"/>
                <w:kern w:val="0"/>
                <w:sz w:val="20"/>
                <w:szCs w:val="20"/>
              </w:rPr>
            </w:pPr>
            <w:r>
              <w:rPr>
                <w:rFonts w:ascii="宋体" w:hAnsi="宋体" w:cs="宋体"/>
                <w:kern w:val="0"/>
                <w:sz w:val="20"/>
                <w:szCs w:val="20"/>
              </w:rPr>
              <w:t>22</w:t>
            </w:r>
          </w:p>
        </w:tc>
        <w:tc>
          <w:tcPr>
            <w:tcW w:w="6280" w:type="dxa"/>
            <w:noWrap/>
            <w:vAlign w:val="center"/>
          </w:tcPr>
          <w:p w14:paraId="6CC5294E" w14:textId="77777777"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）受托客户资产管理业务</w:t>
            </w:r>
          </w:p>
        </w:tc>
        <w:tc>
          <w:tcPr>
            <w:tcW w:w="2320" w:type="dxa"/>
            <w:noWrap/>
            <w:vAlign w:val="center"/>
          </w:tcPr>
          <w:p w14:paraId="62CE8BCC"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7CEC9B4A" w14:textId="77777777">
        <w:trPr>
          <w:trHeight w:val="285"/>
          <w:jc w:val="center"/>
        </w:trPr>
        <w:tc>
          <w:tcPr>
            <w:tcW w:w="640" w:type="dxa"/>
            <w:noWrap/>
            <w:vAlign w:val="center"/>
          </w:tcPr>
          <w:p w14:paraId="32A5F250" w14:textId="77777777" w:rsidR="00197109" w:rsidRDefault="00D770CC">
            <w:pPr>
              <w:widowControl/>
              <w:jc w:val="center"/>
              <w:rPr>
                <w:rFonts w:ascii="宋体" w:cs="宋体"/>
                <w:kern w:val="0"/>
                <w:sz w:val="20"/>
                <w:szCs w:val="20"/>
              </w:rPr>
            </w:pPr>
            <w:r>
              <w:rPr>
                <w:rFonts w:ascii="宋体" w:hAnsi="宋体" w:cs="宋体"/>
                <w:kern w:val="0"/>
                <w:sz w:val="20"/>
                <w:szCs w:val="20"/>
              </w:rPr>
              <w:t>23</w:t>
            </w:r>
          </w:p>
        </w:tc>
        <w:tc>
          <w:tcPr>
            <w:tcW w:w="6280" w:type="dxa"/>
            <w:noWrap/>
            <w:vAlign w:val="center"/>
          </w:tcPr>
          <w:p w14:paraId="234DA6D4" w14:textId="77777777"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4</w:t>
            </w:r>
            <w:r>
              <w:rPr>
                <w:rFonts w:ascii="宋体" w:hAnsi="宋体" w:cs="宋体" w:hint="eastAsia"/>
                <w:kern w:val="0"/>
                <w:sz w:val="20"/>
                <w:szCs w:val="20"/>
              </w:rPr>
              <w:t>）代理兑付证券</w:t>
            </w:r>
          </w:p>
        </w:tc>
        <w:tc>
          <w:tcPr>
            <w:tcW w:w="2320" w:type="dxa"/>
            <w:noWrap/>
            <w:vAlign w:val="center"/>
          </w:tcPr>
          <w:p w14:paraId="7505DC9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38871326" w14:textId="77777777">
        <w:trPr>
          <w:trHeight w:val="285"/>
          <w:jc w:val="center"/>
        </w:trPr>
        <w:tc>
          <w:tcPr>
            <w:tcW w:w="640" w:type="dxa"/>
            <w:noWrap/>
            <w:vAlign w:val="center"/>
          </w:tcPr>
          <w:p w14:paraId="1C0E71A0" w14:textId="77777777" w:rsidR="00197109" w:rsidRDefault="00D770CC">
            <w:pPr>
              <w:widowControl/>
              <w:jc w:val="center"/>
              <w:rPr>
                <w:rFonts w:ascii="宋体" w:cs="宋体"/>
                <w:kern w:val="0"/>
                <w:sz w:val="20"/>
                <w:szCs w:val="20"/>
              </w:rPr>
            </w:pPr>
            <w:r>
              <w:rPr>
                <w:rFonts w:ascii="宋体" w:hAnsi="宋体" w:cs="宋体"/>
                <w:kern w:val="0"/>
                <w:sz w:val="20"/>
                <w:szCs w:val="20"/>
              </w:rPr>
              <w:t>24</w:t>
            </w:r>
          </w:p>
        </w:tc>
        <w:tc>
          <w:tcPr>
            <w:tcW w:w="6280" w:type="dxa"/>
            <w:noWrap/>
            <w:vAlign w:val="center"/>
          </w:tcPr>
          <w:p w14:paraId="7129D7D2" w14:textId="77777777"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5</w:t>
            </w:r>
            <w:r>
              <w:rPr>
                <w:rFonts w:ascii="宋体" w:hAnsi="宋体" w:cs="宋体" w:hint="eastAsia"/>
                <w:kern w:val="0"/>
                <w:sz w:val="20"/>
                <w:szCs w:val="20"/>
              </w:rPr>
              <w:t>）代理保管证券</w:t>
            </w:r>
          </w:p>
        </w:tc>
        <w:tc>
          <w:tcPr>
            <w:tcW w:w="2320" w:type="dxa"/>
            <w:noWrap/>
            <w:vAlign w:val="center"/>
          </w:tcPr>
          <w:p w14:paraId="6D49852D"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4F6E6DCD" w14:textId="77777777">
        <w:trPr>
          <w:trHeight w:val="285"/>
          <w:jc w:val="center"/>
        </w:trPr>
        <w:tc>
          <w:tcPr>
            <w:tcW w:w="640" w:type="dxa"/>
            <w:noWrap/>
            <w:vAlign w:val="center"/>
          </w:tcPr>
          <w:p w14:paraId="30F65FC3" w14:textId="77777777" w:rsidR="00197109" w:rsidRDefault="00D770CC">
            <w:pPr>
              <w:widowControl/>
              <w:jc w:val="center"/>
              <w:rPr>
                <w:rFonts w:ascii="宋体" w:cs="宋体"/>
                <w:kern w:val="0"/>
                <w:sz w:val="20"/>
                <w:szCs w:val="20"/>
              </w:rPr>
            </w:pPr>
            <w:r>
              <w:rPr>
                <w:rFonts w:ascii="宋体" w:hAnsi="宋体" w:cs="宋体"/>
                <w:kern w:val="0"/>
                <w:sz w:val="20"/>
                <w:szCs w:val="20"/>
              </w:rPr>
              <w:t>25</w:t>
            </w:r>
          </w:p>
        </w:tc>
        <w:tc>
          <w:tcPr>
            <w:tcW w:w="6280" w:type="dxa"/>
            <w:noWrap/>
            <w:vAlign w:val="center"/>
          </w:tcPr>
          <w:p w14:paraId="76C49633" w14:textId="77777777" w:rsidR="00197109" w:rsidRDefault="00D770CC">
            <w:pPr>
              <w:widowControl/>
              <w:ind w:leftChars="447" w:left="939"/>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）其他</w:t>
            </w:r>
          </w:p>
        </w:tc>
        <w:tc>
          <w:tcPr>
            <w:tcW w:w="2320" w:type="dxa"/>
            <w:noWrap/>
            <w:vAlign w:val="center"/>
          </w:tcPr>
          <w:p w14:paraId="6EC324FA"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51876EE4" w14:textId="77777777">
        <w:trPr>
          <w:trHeight w:val="285"/>
          <w:jc w:val="center"/>
        </w:trPr>
        <w:tc>
          <w:tcPr>
            <w:tcW w:w="640" w:type="dxa"/>
            <w:noWrap/>
            <w:vAlign w:val="center"/>
          </w:tcPr>
          <w:p w14:paraId="5A77295D" w14:textId="77777777" w:rsidR="00197109" w:rsidRDefault="00D770CC">
            <w:pPr>
              <w:widowControl/>
              <w:jc w:val="center"/>
              <w:rPr>
                <w:rFonts w:ascii="宋体" w:cs="宋体"/>
                <w:kern w:val="0"/>
                <w:sz w:val="20"/>
                <w:szCs w:val="20"/>
              </w:rPr>
            </w:pPr>
            <w:r>
              <w:rPr>
                <w:rFonts w:ascii="宋体" w:hAnsi="宋体" w:cs="宋体"/>
                <w:kern w:val="0"/>
                <w:sz w:val="20"/>
                <w:szCs w:val="20"/>
              </w:rPr>
              <w:t>26</w:t>
            </w:r>
          </w:p>
        </w:tc>
        <w:tc>
          <w:tcPr>
            <w:tcW w:w="6280" w:type="dxa"/>
            <w:noWrap/>
            <w:vAlign w:val="center"/>
          </w:tcPr>
          <w:p w14:paraId="287AB119" w14:textId="77777777" w:rsidR="00197109" w:rsidRDefault="00D770CC">
            <w:pPr>
              <w:widowControl/>
              <w:ind w:leftChars="400" w:left="840"/>
              <w:jc w:val="left"/>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其他证券业务收入</w:t>
            </w:r>
          </w:p>
        </w:tc>
        <w:tc>
          <w:tcPr>
            <w:tcW w:w="2320" w:type="dxa"/>
            <w:noWrap/>
            <w:vAlign w:val="center"/>
          </w:tcPr>
          <w:p w14:paraId="05E8DD8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647CDAF7" w14:textId="77777777">
        <w:trPr>
          <w:trHeight w:val="285"/>
          <w:jc w:val="center"/>
        </w:trPr>
        <w:tc>
          <w:tcPr>
            <w:tcW w:w="640" w:type="dxa"/>
            <w:noWrap/>
            <w:vAlign w:val="center"/>
          </w:tcPr>
          <w:p w14:paraId="53B5FB6A" w14:textId="77777777" w:rsidR="00197109" w:rsidRDefault="00D770CC">
            <w:pPr>
              <w:widowControl/>
              <w:jc w:val="center"/>
              <w:rPr>
                <w:rFonts w:ascii="宋体" w:cs="宋体"/>
                <w:kern w:val="0"/>
                <w:sz w:val="20"/>
                <w:szCs w:val="20"/>
              </w:rPr>
            </w:pPr>
            <w:r>
              <w:rPr>
                <w:rFonts w:ascii="宋体" w:hAnsi="宋体" w:cs="宋体"/>
                <w:kern w:val="0"/>
                <w:sz w:val="20"/>
                <w:szCs w:val="20"/>
              </w:rPr>
              <w:t>27</w:t>
            </w:r>
          </w:p>
        </w:tc>
        <w:tc>
          <w:tcPr>
            <w:tcW w:w="6280" w:type="dxa"/>
            <w:noWrap/>
            <w:vAlign w:val="center"/>
          </w:tcPr>
          <w:p w14:paraId="077B0281" w14:textId="77777777"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（三）已赚保费（</w:t>
            </w:r>
            <w:r>
              <w:rPr>
                <w:rFonts w:ascii="宋体" w:hAnsi="宋体" w:cs="宋体"/>
                <w:kern w:val="0"/>
                <w:sz w:val="20"/>
                <w:szCs w:val="20"/>
              </w:rPr>
              <w:t>28-30-31</w:t>
            </w:r>
            <w:r>
              <w:rPr>
                <w:rFonts w:ascii="宋体" w:hAnsi="宋体" w:cs="宋体" w:hint="eastAsia"/>
                <w:kern w:val="0"/>
                <w:sz w:val="20"/>
                <w:szCs w:val="20"/>
              </w:rPr>
              <w:t>）</w:t>
            </w:r>
          </w:p>
        </w:tc>
        <w:tc>
          <w:tcPr>
            <w:tcW w:w="2320" w:type="dxa"/>
            <w:noWrap/>
            <w:vAlign w:val="center"/>
          </w:tcPr>
          <w:p w14:paraId="151BBF0C"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075543AB" w14:textId="77777777">
        <w:trPr>
          <w:trHeight w:val="285"/>
          <w:jc w:val="center"/>
        </w:trPr>
        <w:tc>
          <w:tcPr>
            <w:tcW w:w="640" w:type="dxa"/>
            <w:noWrap/>
            <w:vAlign w:val="center"/>
          </w:tcPr>
          <w:p w14:paraId="24E92AFF" w14:textId="77777777" w:rsidR="00197109" w:rsidRDefault="00D770CC">
            <w:pPr>
              <w:widowControl/>
              <w:jc w:val="center"/>
              <w:rPr>
                <w:rFonts w:ascii="宋体" w:cs="宋体"/>
                <w:kern w:val="0"/>
                <w:sz w:val="20"/>
                <w:szCs w:val="20"/>
              </w:rPr>
            </w:pPr>
            <w:r>
              <w:rPr>
                <w:rFonts w:ascii="宋体" w:hAnsi="宋体" w:cs="宋体"/>
                <w:kern w:val="0"/>
                <w:sz w:val="20"/>
                <w:szCs w:val="20"/>
              </w:rPr>
              <w:t>28</w:t>
            </w:r>
          </w:p>
        </w:tc>
        <w:tc>
          <w:tcPr>
            <w:tcW w:w="6280" w:type="dxa"/>
            <w:noWrap/>
            <w:vAlign w:val="center"/>
          </w:tcPr>
          <w:p w14:paraId="20233661" w14:textId="77777777" w:rsidR="00197109" w:rsidRDefault="00D770CC">
            <w:pPr>
              <w:widowControl/>
              <w:ind w:leftChars="400" w:left="840"/>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保险业务收入</w:t>
            </w:r>
          </w:p>
        </w:tc>
        <w:tc>
          <w:tcPr>
            <w:tcW w:w="2320" w:type="dxa"/>
            <w:noWrap/>
            <w:vAlign w:val="center"/>
          </w:tcPr>
          <w:p w14:paraId="01E9F47E"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78EFB75A" w14:textId="77777777">
        <w:trPr>
          <w:trHeight w:val="285"/>
          <w:jc w:val="center"/>
        </w:trPr>
        <w:tc>
          <w:tcPr>
            <w:tcW w:w="640" w:type="dxa"/>
            <w:noWrap/>
            <w:vAlign w:val="center"/>
          </w:tcPr>
          <w:p w14:paraId="6D11ABF2" w14:textId="77777777" w:rsidR="00197109" w:rsidRDefault="00D770CC">
            <w:pPr>
              <w:widowControl/>
              <w:jc w:val="center"/>
              <w:rPr>
                <w:rFonts w:ascii="宋体" w:cs="宋体"/>
                <w:kern w:val="0"/>
                <w:sz w:val="20"/>
                <w:szCs w:val="20"/>
              </w:rPr>
            </w:pPr>
            <w:r>
              <w:rPr>
                <w:rFonts w:ascii="宋体" w:hAnsi="宋体" w:cs="宋体"/>
                <w:kern w:val="0"/>
                <w:sz w:val="20"/>
                <w:szCs w:val="20"/>
              </w:rPr>
              <w:t>29</w:t>
            </w:r>
          </w:p>
        </w:tc>
        <w:tc>
          <w:tcPr>
            <w:tcW w:w="6280" w:type="dxa"/>
            <w:noWrap/>
            <w:vAlign w:val="center"/>
          </w:tcPr>
          <w:p w14:paraId="59FE55EB" w14:textId="77777777" w:rsidR="00197109" w:rsidRDefault="00D770CC">
            <w:pPr>
              <w:widowControl/>
              <w:ind w:firstLineChars="530" w:firstLine="1060"/>
              <w:jc w:val="left"/>
              <w:rPr>
                <w:rFonts w:ascii="宋体" w:cs="宋体"/>
                <w:kern w:val="0"/>
                <w:sz w:val="20"/>
                <w:szCs w:val="20"/>
              </w:rPr>
            </w:pPr>
            <w:r>
              <w:rPr>
                <w:rFonts w:ascii="宋体" w:hAnsi="宋体" w:cs="宋体" w:hint="eastAsia"/>
                <w:kern w:val="0"/>
                <w:sz w:val="20"/>
                <w:szCs w:val="20"/>
              </w:rPr>
              <w:t>其中：分保费收入</w:t>
            </w:r>
          </w:p>
        </w:tc>
        <w:tc>
          <w:tcPr>
            <w:tcW w:w="2320" w:type="dxa"/>
            <w:noWrap/>
            <w:vAlign w:val="center"/>
          </w:tcPr>
          <w:p w14:paraId="0D330266"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5AA8B6AD" w14:textId="77777777">
        <w:trPr>
          <w:trHeight w:val="285"/>
          <w:jc w:val="center"/>
        </w:trPr>
        <w:tc>
          <w:tcPr>
            <w:tcW w:w="640" w:type="dxa"/>
            <w:noWrap/>
            <w:vAlign w:val="center"/>
          </w:tcPr>
          <w:p w14:paraId="1F59EFA8" w14:textId="77777777" w:rsidR="00197109" w:rsidRDefault="00D770CC">
            <w:pPr>
              <w:widowControl/>
              <w:jc w:val="center"/>
              <w:rPr>
                <w:rFonts w:ascii="宋体" w:cs="宋体"/>
                <w:kern w:val="0"/>
                <w:sz w:val="20"/>
                <w:szCs w:val="20"/>
              </w:rPr>
            </w:pPr>
            <w:r>
              <w:rPr>
                <w:rFonts w:ascii="宋体" w:hAnsi="宋体" w:cs="宋体"/>
                <w:kern w:val="0"/>
                <w:sz w:val="20"/>
                <w:szCs w:val="20"/>
              </w:rPr>
              <w:t>30</w:t>
            </w:r>
          </w:p>
        </w:tc>
        <w:tc>
          <w:tcPr>
            <w:tcW w:w="6280" w:type="dxa"/>
            <w:noWrap/>
            <w:vAlign w:val="center"/>
          </w:tcPr>
          <w:p w14:paraId="584BD287" w14:textId="77777777" w:rsidR="00197109" w:rsidRDefault="00D770CC">
            <w:pPr>
              <w:widowControl/>
              <w:ind w:leftChars="400" w:left="840"/>
              <w:jc w:val="left"/>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分出保费</w:t>
            </w:r>
          </w:p>
        </w:tc>
        <w:tc>
          <w:tcPr>
            <w:tcW w:w="2320" w:type="dxa"/>
            <w:noWrap/>
            <w:vAlign w:val="center"/>
          </w:tcPr>
          <w:p w14:paraId="6FD85E5B"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36764017" w14:textId="77777777">
        <w:trPr>
          <w:trHeight w:val="285"/>
          <w:jc w:val="center"/>
        </w:trPr>
        <w:tc>
          <w:tcPr>
            <w:tcW w:w="640" w:type="dxa"/>
            <w:noWrap/>
            <w:vAlign w:val="center"/>
          </w:tcPr>
          <w:p w14:paraId="1575012A" w14:textId="77777777" w:rsidR="00197109" w:rsidRDefault="00D770CC">
            <w:pPr>
              <w:widowControl/>
              <w:jc w:val="center"/>
              <w:rPr>
                <w:rFonts w:ascii="宋体" w:cs="宋体"/>
                <w:kern w:val="0"/>
                <w:sz w:val="20"/>
                <w:szCs w:val="20"/>
              </w:rPr>
            </w:pPr>
            <w:r>
              <w:rPr>
                <w:rFonts w:ascii="宋体" w:hAnsi="宋体" w:cs="宋体"/>
                <w:kern w:val="0"/>
                <w:sz w:val="20"/>
                <w:szCs w:val="20"/>
              </w:rPr>
              <w:t>31</w:t>
            </w:r>
          </w:p>
        </w:tc>
        <w:tc>
          <w:tcPr>
            <w:tcW w:w="6280" w:type="dxa"/>
            <w:noWrap/>
            <w:vAlign w:val="center"/>
          </w:tcPr>
          <w:p w14:paraId="44BA5477" w14:textId="77777777" w:rsidR="00197109" w:rsidRDefault="00D770CC">
            <w:pPr>
              <w:widowControl/>
              <w:ind w:leftChars="400" w:left="840"/>
              <w:jc w:val="left"/>
              <w:rPr>
                <w:rFonts w:ascii="宋体" w:cs="宋体"/>
                <w:kern w:val="0"/>
                <w:sz w:val="20"/>
                <w:szCs w:val="20"/>
              </w:rPr>
            </w:pPr>
            <w:r>
              <w:rPr>
                <w:rFonts w:ascii="宋体" w:hAnsi="宋体" w:cs="宋体"/>
                <w:kern w:val="0"/>
                <w:sz w:val="20"/>
                <w:szCs w:val="20"/>
              </w:rPr>
              <w:t>3.</w:t>
            </w:r>
            <w:r>
              <w:rPr>
                <w:rFonts w:ascii="宋体" w:hAnsi="宋体" w:cs="宋体" w:hint="eastAsia"/>
                <w:kern w:val="0"/>
                <w:sz w:val="20"/>
                <w:szCs w:val="20"/>
              </w:rPr>
              <w:t>提取未到期责任准备金</w:t>
            </w:r>
          </w:p>
        </w:tc>
        <w:tc>
          <w:tcPr>
            <w:tcW w:w="2320" w:type="dxa"/>
            <w:noWrap/>
            <w:vAlign w:val="center"/>
          </w:tcPr>
          <w:p w14:paraId="3B473984"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2263AE5E" w14:textId="77777777">
        <w:trPr>
          <w:trHeight w:val="285"/>
          <w:jc w:val="center"/>
        </w:trPr>
        <w:tc>
          <w:tcPr>
            <w:tcW w:w="640" w:type="dxa"/>
            <w:noWrap/>
            <w:vAlign w:val="center"/>
          </w:tcPr>
          <w:p w14:paraId="7185829A" w14:textId="77777777" w:rsidR="00197109" w:rsidRDefault="00D770CC">
            <w:pPr>
              <w:widowControl/>
              <w:jc w:val="center"/>
              <w:rPr>
                <w:rFonts w:ascii="宋体" w:cs="宋体"/>
                <w:kern w:val="0"/>
                <w:sz w:val="20"/>
                <w:szCs w:val="20"/>
              </w:rPr>
            </w:pPr>
            <w:r>
              <w:rPr>
                <w:rFonts w:ascii="宋体" w:hAnsi="宋体" w:cs="宋体"/>
                <w:kern w:val="0"/>
                <w:sz w:val="20"/>
                <w:szCs w:val="20"/>
              </w:rPr>
              <w:t>32</w:t>
            </w:r>
          </w:p>
        </w:tc>
        <w:tc>
          <w:tcPr>
            <w:tcW w:w="6280" w:type="dxa"/>
            <w:noWrap/>
            <w:vAlign w:val="center"/>
          </w:tcPr>
          <w:p w14:paraId="29F03C64" w14:textId="77777777"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（四）其他金融业务收入</w:t>
            </w:r>
          </w:p>
        </w:tc>
        <w:tc>
          <w:tcPr>
            <w:tcW w:w="2320" w:type="dxa"/>
            <w:noWrap/>
            <w:vAlign w:val="center"/>
          </w:tcPr>
          <w:p w14:paraId="0049984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38ED962C" w14:textId="77777777">
        <w:trPr>
          <w:trHeight w:val="285"/>
          <w:jc w:val="center"/>
        </w:trPr>
        <w:tc>
          <w:tcPr>
            <w:tcW w:w="640" w:type="dxa"/>
            <w:noWrap/>
            <w:vAlign w:val="center"/>
          </w:tcPr>
          <w:p w14:paraId="65250611" w14:textId="77777777" w:rsidR="00197109" w:rsidRDefault="00D770CC">
            <w:pPr>
              <w:widowControl/>
              <w:jc w:val="center"/>
              <w:rPr>
                <w:rFonts w:ascii="宋体" w:cs="宋体"/>
                <w:kern w:val="0"/>
                <w:sz w:val="20"/>
                <w:szCs w:val="20"/>
              </w:rPr>
            </w:pPr>
            <w:r>
              <w:rPr>
                <w:rFonts w:ascii="宋体" w:hAnsi="宋体" w:cs="宋体"/>
                <w:kern w:val="0"/>
                <w:sz w:val="20"/>
                <w:szCs w:val="20"/>
              </w:rPr>
              <w:t>33</w:t>
            </w:r>
          </w:p>
        </w:tc>
        <w:tc>
          <w:tcPr>
            <w:tcW w:w="6280" w:type="dxa"/>
            <w:noWrap/>
            <w:vAlign w:val="center"/>
          </w:tcPr>
          <w:p w14:paraId="5866B20F" w14:textId="77777777"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（五）汇兑收益（损失以“</w:t>
            </w:r>
            <w:r>
              <w:rPr>
                <w:rFonts w:ascii="宋体" w:cs="宋体"/>
                <w:kern w:val="0"/>
                <w:sz w:val="20"/>
                <w:szCs w:val="20"/>
              </w:rPr>
              <w:t>-</w:t>
            </w:r>
            <w:r>
              <w:rPr>
                <w:rFonts w:ascii="宋体" w:hAnsi="宋体" w:cs="宋体" w:hint="eastAsia"/>
                <w:kern w:val="0"/>
                <w:sz w:val="20"/>
                <w:szCs w:val="20"/>
              </w:rPr>
              <w:t>”号填列）</w:t>
            </w:r>
          </w:p>
        </w:tc>
        <w:tc>
          <w:tcPr>
            <w:tcW w:w="2320" w:type="dxa"/>
            <w:noWrap/>
            <w:vAlign w:val="center"/>
          </w:tcPr>
          <w:p w14:paraId="76C9DB43"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0E485AFB" w14:textId="77777777">
        <w:trPr>
          <w:trHeight w:val="285"/>
          <w:jc w:val="center"/>
        </w:trPr>
        <w:tc>
          <w:tcPr>
            <w:tcW w:w="640" w:type="dxa"/>
            <w:noWrap/>
            <w:vAlign w:val="center"/>
          </w:tcPr>
          <w:p w14:paraId="0DA6E124" w14:textId="77777777" w:rsidR="00197109" w:rsidRDefault="00D770CC">
            <w:pPr>
              <w:widowControl/>
              <w:jc w:val="center"/>
              <w:rPr>
                <w:rFonts w:ascii="宋体" w:cs="宋体"/>
                <w:kern w:val="0"/>
                <w:sz w:val="20"/>
                <w:szCs w:val="20"/>
              </w:rPr>
            </w:pPr>
            <w:r>
              <w:rPr>
                <w:rFonts w:ascii="宋体" w:hAnsi="宋体" w:cs="宋体"/>
                <w:kern w:val="0"/>
                <w:sz w:val="20"/>
                <w:szCs w:val="20"/>
              </w:rPr>
              <w:t>34</w:t>
            </w:r>
          </w:p>
        </w:tc>
        <w:tc>
          <w:tcPr>
            <w:tcW w:w="6280" w:type="dxa"/>
            <w:noWrap/>
            <w:vAlign w:val="center"/>
          </w:tcPr>
          <w:p w14:paraId="5617DCAC" w14:textId="77777777"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（六）其他业务收入</w:t>
            </w:r>
          </w:p>
        </w:tc>
        <w:tc>
          <w:tcPr>
            <w:tcW w:w="2320" w:type="dxa"/>
            <w:noWrap/>
            <w:vAlign w:val="center"/>
          </w:tcPr>
          <w:p w14:paraId="6C798DF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392391C9" w14:textId="77777777">
        <w:trPr>
          <w:trHeight w:val="285"/>
          <w:jc w:val="center"/>
        </w:trPr>
        <w:tc>
          <w:tcPr>
            <w:tcW w:w="640" w:type="dxa"/>
            <w:noWrap/>
            <w:vAlign w:val="center"/>
          </w:tcPr>
          <w:p w14:paraId="08D71AA4" w14:textId="77777777" w:rsidR="00197109" w:rsidRDefault="00D770CC">
            <w:pPr>
              <w:widowControl/>
              <w:jc w:val="center"/>
              <w:rPr>
                <w:rFonts w:ascii="宋体" w:cs="宋体"/>
                <w:kern w:val="0"/>
                <w:sz w:val="20"/>
                <w:szCs w:val="20"/>
              </w:rPr>
            </w:pPr>
            <w:r>
              <w:rPr>
                <w:rFonts w:ascii="宋体" w:hAnsi="宋体" w:cs="宋体"/>
                <w:kern w:val="0"/>
                <w:sz w:val="20"/>
                <w:szCs w:val="20"/>
              </w:rPr>
              <w:t>35</w:t>
            </w:r>
          </w:p>
        </w:tc>
        <w:tc>
          <w:tcPr>
            <w:tcW w:w="6280" w:type="dxa"/>
            <w:noWrap/>
            <w:vAlign w:val="center"/>
          </w:tcPr>
          <w:p w14:paraId="3F25B5A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二、营业外收入（</w:t>
            </w:r>
            <w:r>
              <w:rPr>
                <w:rFonts w:ascii="宋体" w:hAnsi="宋体" w:cs="宋体"/>
                <w:kern w:val="0"/>
                <w:sz w:val="20"/>
                <w:szCs w:val="20"/>
              </w:rPr>
              <w:t>36+37+38+39+40+41+42</w:t>
            </w:r>
            <w:r>
              <w:rPr>
                <w:rFonts w:ascii="宋体" w:hAnsi="宋体" w:cs="宋体" w:hint="eastAsia"/>
                <w:kern w:val="0"/>
                <w:sz w:val="20"/>
                <w:szCs w:val="20"/>
              </w:rPr>
              <w:t>）</w:t>
            </w:r>
          </w:p>
        </w:tc>
        <w:tc>
          <w:tcPr>
            <w:tcW w:w="2320" w:type="dxa"/>
            <w:noWrap/>
            <w:vAlign w:val="center"/>
          </w:tcPr>
          <w:p w14:paraId="24B7C594"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267DB3AA" w14:textId="77777777">
        <w:trPr>
          <w:trHeight w:val="285"/>
          <w:jc w:val="center"/>
        </w:trPr>
        <w:tc>
          <w:tcPr>
            <w:tcW w:w="640" w:type="dxa"/>
            <w:noWrap/>
            <w:vAlign w:val="center"/>
          </w:tcPr>
          <w:p w14:paraId="249CAFC0" w14:textId="77777777" w:rsidR="00197109" w:rsidRDefault="00D770CC">
            <w:pPr>
              <w:widowControl/>
              <w:jc w:val="center"/>
              <w:rPr>
                <w:rFonts w:ascii="宋体" w:cs="宋体"/>
                <w:kern w:val="0"/>
                <w:sz w:val="20"/>
                <w:szCs w:val="20"/>
              </w:rPr>
            </w:pPr>
            <w:r>
              <w:rPr>
                <w:rFonts w:ascii="宋体" w:hAnsi="宋体" w:cs="宋体"/>
                <w:kern w:val="0"/>
                <w:sz w:val="20"/>
                <w:szCs w:val="20"/>
              </w:rPr>
              <w:t>36</w:t>
            </w:r>
          </w:p>
        </w:tc>
        <w:tc>
          <w:tcPr>
            <w:tcW w:w="6280" w:type="dxa"/>
            <w:noWrap/>
            <w:vAlign w:val="center"/>
          </w:tcPr>
          <w:p w14:paraId="2A0F2986" w14:textId="77777777"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（一）非流动资产处置利得</w:t>
            </w:r>
          </w:p>
        </w:tc>
        <w:tc>
          <w:tcPr>
            <w:tcW w:w="2320" w:type="dxa"/>
            <w:noWrap/>
            <w:vAlign w:val="center"/>
          </w:tcPr>
          <w:p w14:paraId="22B8CC2E"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100DD64E" w14:textId="77777777">
        <w:trPr>
          <w:trHeight w:val="285"/>
          <w:jc w:val="center"/>
        </w:trPr>
        <w:tc>
          <w:tcPr>
            <w:tcW w:w="640" w:type="dxa"/>
            <w:noWrap/>
            <w:vAlign w:val="center"/>
          </w:tcPr>
          <w:p w14:paraId="3F624804" w14:textId="77777777" w:rsidR="00197109" w:rsidRDefault="00D770CC">
            <w:pPr>
              <w:widowControl/>
              <w:jc w:val="center"/>
              <w:rPr>
                <w:rFonts w:ascii="宋体" w:cs="宋体"/>
                <w:kern w:val="0"/>
                <w:sz w:val="20"/>
                <w:szCs w:val="20"/>
              </w:rPr>
            </w:pPr>
            <w:r>
              <w:rPr>
                <w:rFonts w:ascii="宋体" w:hAnsi="宋体" w:cs="宋体"/>
                <w:kern w:val="0"/>
                <w:sz w:val="20"/>
                <w:szCs w:val="20"/>
              </w:rPr>
              <w:t>37</w:t>
            </w:r>
          </w:p>
        </w:tc>
        <w:tc>
          <w:tcPr>
            <w:tcW w:w="6280" w:type="dxa"/>
            <w:noWrap/>
            <w:vAlign w:val="center"/>
          </w:tcPr>
          <w:p w14:paraId="38719154" w14:textId="77777777"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（二）非货币性资产交换利得</w:t>
            </w:r>
          </w:p>
        </w:tc>
        <w:tc>
          <w:tcPr>
            <w:tcW w:w="2320" w:type="dxa"/>
            <w:noWrap/>
            <w:vAlign w:val="center"/>
          </w:tcPr>
          <w:p w14:paraId="77E10F1D"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7D4D0DC4" w14:textId="77777777">
        <w:trPr>
          <w:trHeight w:val="285"/>
          <w:jc w:val="center"/>
        </w:trPr>
        <w:tc>
          <w:tcPr>
            <w:tcW w:w="640" w:type="dxa"/>
            <w:noWrap/>
            <w:vAlign w:val="center"/>
          </w:tcPr>
          <w:p w14:paraId="7DE33118" w14:textId="77777777" w:rsidR="00197109" w:rsidRDefault="00D770CC">
            <w:pPr>
              <w:widowControl/>
              <w:jc w:val="center"/>
              <w:rPr>
                <w:rFonts w:ascii="宋体" w:cs="宋体"/>
                <w:kern w:val="0"/>
                <w:sz w:val="20"/>
                <w:szCs w:val="20"/>
              </w:rPr>
            </w:pPr>
            <w:r>
              <w:rPr>
                <w:rFonts w:ascii="宋体" w:hAnsi="宋体" w:cs="宋体"/>
                <w:kern w:val="0"/>
                <w:sz w:val="20"/>
                <w:szCs w:val="20"/>
              </w:rPr>
              <w:t>38</w:t>
            </w:r>
          </w:p>
        </w:tc>
        <w:tc>
          <w:tcPr>
            <w:tcW w:w="6280" w:type="dxa"/>
            <w:noWrap/>
            <w:vAlign w:val="center"/>
          </w:tcPr>
          <w:p w14:paraId="0FDF5FDB" w14:textId="77777777"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（三）债务重组利得</w:t>
            </w:r>
          </w:p>
        </w:tc>
        <w:tc>
          <w:tcPr>
            <w:tcW w:w="2320" w:type="dxa"/>
            <w:noWrap/>
            <w:vAlign w:val="center"/>
          </w:tcPr>
          <w:p w14:paraId="076D0B09"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4C91DF7C" w14:textId="77777777">
        <w:trPr>
          <w:trHeight w:val="285"/>
          <w:jc w:val="center"/>
        </w:trPr>
        <w:tc>
          <w:tcPr>
            <w:tcW w:w="640" w:type="dxa"/>
            <w:noWrap/>
            <w:vAlign w:val="center"/>
          </w:tcPr>
          <w:p w14:paraId="10160C92" w14:textId="77777777" w:rsidR="00197109" w:rsidRDefault="00D770CC">
            <w:pPr>
              <w:widowControl/>
              <w:jc w:val="center"/>
              <w:rPr>
                <w:rFonts w:ascii="宋体" w:cs="宋体"/>
                <w:kern w:val="0"/>
                <w:sz w:val="20"/>
                <w:szCs w:val="20"/>
              </w:rPr>
            </w:pPr>
            <w:r>
              <w:rPr>
                <w:rFonts w:ascii="宋体" w:hAnsi="宋体" w:cs="宋体"/>
                <w:kern w:val="0"/>
                <w:sz w:val="20"/>
                <w:szCs w:val="20"/>
              </w:rPr>
              <w:t>39</w:t>
            </w:r>
          </w:p>
        </w:tc>
        <w:tc>
          <w:tcPr>
            <w:tcW w:w="6280" w:type="dxa"/>
            <w:noWrap/>
            <w:vAlign w:val="center"/>
          </w:tcPr>
          <w:p w14:paraId="38ECF3F6" w14:textId="77777777"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（四）政府补助利得</w:t>
            </w:r>
          </w:p>
        </w:tc>
        <w:tc>
          <w:tcPr>
            <w:tcW w:w="2320" w:type="dxa"/>
            <w:noWrap/>
            <w:vAlign w:val="center"/>
          </w:tcPr>
          <w:p w14:paraId="755803AC"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03FC9C73" w14:textId="77777777">
        <w:trPr>
          <w:trHeight w:val="285"/>
          <w:jc w:val="center"/>
        </w:trPr>
        <w:tc>
          <w:tcPr>
            <w:tcW w:w="640" w:type="dxa"/>
            <w:noWrap/>
            <w:vAlign w:val="center"/>
          </w:tcPr>
          <w:p w14:paraId="13377795" w14:textId="77777777" w:rsidR="00197109" w:rsidRDefault="00D770CC">
            <w:pPr>
              <w:widowControl/>
              <w:jc w:val="center"/>
              <w:rPr>
                <w:rFonts w:ascii="宋体" w:cs="宋体"/>
                <w:kern w:val="0"/>
                <w:sz w:val="20"/>
                <w:szCs w:val="20"/>
              </w:rPr>
            </w:pPr>
            <w:r>
              <w:rPr>
                <w:rFonts w:ascii="宋体" w:hAnsi="宋体" w:cs="宋体"/>
                <w:kern w:val="0"/>
                <w:sz w:val="20"/>
                <w:szCs w:val="20"/>
              </w:rPr>
              <w:t>40</w:t>
            </w:r>
          </w:p>
        </w:tc>
        <w:tc>
          <w:tcPr>
            <w:tcW w:w="6280" w:type="dxa"/>
            <w:noWrap/>
            <w:vAlign w:val="center"/>
          </w:tcPr>
          <w:p w14:paraId="51F3594F" w14:textId="77777777"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（五）盘盈利得</w:t>
            </w:r>
          </w:p>
        </w:tc>
        <w:tc>
          <w:tcPr>
            <w:tcW w:w="2320" w:type="dxa"/>
            <w:noWrap/>
            <w:vAlign w:val="center"/>
          </w:tcPr>
          <w:p w14:paraId="7FB5FECB"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1EC8E82F" w14:textId="77777777">
        <w:trPr>
          <w:trHeight w:val="236"/>
          <w:jc w:val="center"/>
        </w:trPr>
        <w:tc>
          <w:tcPr>
            <w:tcW w:w="640" w:type="dxa"/>
            <w:noWrap/>
            <w:vAlign w:val="center"/>
          </w:tcPr>
          <w:p w14:paraId="0D0A8E12" w14:textId="77777777" w:rsidR="00197109" w:rsidRDefault="00D770CC">
            <w:pPr>
              <w:widowControl/>
              <w:jc w:val="center"/>
              <w:rPr>
                <w:rFonts w:ascii="宋体" w:cs="宋体"/>
                <w:kern w:val="0"/>
                <w:sz w:val="20"/>
                <w:szCs w:val="20"/>
              </w:rPr>
            </w:pPr>
            <w:r>
              <w:rPr>
                <w:rFonts w:ascii="宋体" w:hAnsi="宋体" w:cs="宋体"/>
                <w:kern w:val="0"/>
                <w:sz w:val="20"/>
                <w:szCs w:val="20"/>
              </w:rPr>
              <w:t>41</w:t>
            </w:r>
          </w:p>
        </w:tc>
        <w:tc>
          <w:tcPr>
            <w:tcW w:w="6280" w:type="dxa"/>
            <w:noWrap/>
            <w:vAlign w:val="center"/>
          </w:tcPr>
          <w:p w14:paraId="68F8F50B" w14:textId="77777777"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（六）捐赠利得</w:t>
            </w:r>
          </w:p>
        </w:tc>
        <w:tc>
          <w:tcPr>
            <w:tcW w:w="2320" w:type="dxa"/>
            <w:noWrap/>
            <w:vAlign w:val="center"/>
          </w:tcPr>
          <w:p w14:paraId="31DDA327"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20711659" w14:textId="77777777">
        <w:trPr>
          <w:trHeight w:val="285"/>
          <w:jc w:val="center"/>
        </w:trPr>
        <w:tc>
          <w:tcPr>
            <w:tcW w:w="640" w:type="dxa"/>
            <w:tcBorders>
              <w:bottom w:val="single" w:sz="12" w:space="0" w:color="auto"/>
            </w:tcBorders>
            <w:noWrap/>
            <w:vAlign w:val="center"/>
          </w:tcPr>
          <w:p w14:paraId="1C8024D3" w14:textId="77777777" w:rsidR="00197109" w:rsidRDefault="00D770CC">
            <w:pPr>
              <w:widowControl/>
              <w:jc w:val="center"/>
              <w:rPr>
                <w:rFonts w:ascii="宋体" w:cs="宋体"/>
                <w:kern w:val="0"/>
                <w:sz w:val="20"/>
                <w:szCs w:val="20"/>
              </w:rPr>
            </w:pPr>
            <w:r>
              <w:rPr>
                <w:rFonts w:ascii="宋体" w:hAnsi="宋体" w:cs="宋体"/>
                <w:kern w:val="0"/>
                <w:sz w:val="20"/>
                <w:szCs w:val="20"/>
              </w:rPr>
              <w:t>42</w:t>
            </w:r>
          </w:p>
        </w:tc>
        <w:tc>
          <w:tcPr>
            <w:tcW w:w="6280" w:type="dxa"/>
            <w:tcBorders>
              <w:bottom w:val="single" w:sz="12" w:space="0" w:color="auto"/>
            </w:tcBorders>
            <w:noWrap/>
            <w:vAlign w:val="center"/>
          </w:tcPr>
          <w:p w14:paraId="7B116CA5" w14:textId="77777777" w:rsidR="00197109" w:rsidRDefault="00D770CC">
            <w:pPr>
              <w:widowControl/>
              <w:ind w:leftChars="200" w:left="420"/>
              <w:jc w:val="left"/>
              <w:rPr>
                <w:rFonts w:ascii="宋体" w:cs="宋体"/>
                <w:kern w:val="0"/>
                <w:sz w:val="20"/>
                <w:szCs w:val="20"/>
              </w:rPr>
            </w:pPr>
            <w:r>
              <w:rPr>
                <w:rFonts w:ascii="宋体" w:hAnsi="宋体" w:cs="宋体" w:hint="eastAsia"/>
                <w:kern w:val="0"/>
                <w:sz w:val="20"/>
                <w:szCs w:val="20"/>
              </w:rPr>
              <w:t>（七）其他</w:t>
            </w:r>
          </w:p>
        </w:tc>
        <w:tc>
          <w:tcPr>
            <w:tcW w:w="2320" w:type="dxa"/>
            <w:tcBorders>
              <w:bottom w:val="single" w:sz="12" w:space="0" w:color="auto"/>
            </w:tcBorders>
            <w:noWrap/>
            <w:vAlign w:val="center"/>
          </w:tcPr>
          <w:p w14:paraId="6681E66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bl>
    <w:p w14:paraId="2D7323C2" w14:textId="77777777" w:rsidR="00197109" w:rsidRDefault="00197109">
      <w:pPr>
        <w:tabs>
          <w:tab w:val="left" w:pos="1755"/>
        </w:tabs>
        <w:sectPr w:rsidR="00197109" w:rsidSect="004368E7">
          <w:pgSz w:w="11906" w:h="16838"/>
          <w:pgMar w:top="1418" w:right="1418" w:bottom="1418" w:left="1418" w:header="851" w:footer="992" w:gutter="113"/>
          <w:cols w:space="425"/>
          <w:titlePg/>
          <w:docGrid w:linePitch="312"/>
        </w:sectPr>
      </w:pPr>
    </w:p>
    <w:p w14:paraId="352F91A2" w14:textId="77777777" w:rsidR="00197109" w:rsidRDefault="00D770CC" w:rsidP="00FE03D3">
      <w:pPr>
        <w:pStyle w:val="110"/>
      </w:pPr>
      <w:bookmarkStart w:id="108" w:name="_Toc176972047"/>
      <w:bookmarkStart w:id="109" w:name="_Toc1064974216"/>
      <w:bookmarkStart w:id="110" w:name="_Toc392340134"/>
      <w:bookmarkStart w:id="111" w:name="_Toc535314712"/>
      <w:r>
        <w:rPr>
          <w:rFonts w:hint="eastAsia"/>
        </w:rPr>
        <w:lastRenderedPageBreak/>
        <w:t>A101020</w:t>
      </w:r>
      <w:r>
        <w:rPr>
          <w:rFonts w:hint="eastAsia"/>
        </w:rPr>
        <w:tab/>
        <w:t>《金融企业收入明细表》填报说明</w:t>
      </w:r>
      <w:bookmarkEnd w:id="108"/>
      <w:bookmarkEnd w:id="109"/>
      <w:bookmarkEnd w:id="110"/>
    </w:p>
    <w:p w14:paraId="7CF2CA9D" w14:textId="77777777" w:rsidR="00197109" w:rsidRPr="00FE03D3" w:rsidRDefault="00D770CC" w:rsidP="00FE03D3">
      <w:pPr>
        <w:pStyle w:val="14"/>
      </w:pPr>
      <w:r w:rsidRPr="00FE03D3">
        <w:rPr>
          <w:rFonts w:hint="eastAsia"/>
        </w:rPr>
        <w:t>本表适用于执行企业会计准则的金融企业纳税人填报，包括银行（信用社）、保险公司、证券公司等金融企业。金融企业应根据企业会计准则的规定填报“营业收入”“营业外收入”。</w:t>
      </w:r>
    </w:p>
    <w:p w14:paraId="0953F647" w14:textId="77777777" w:rsidR="00197109" w:rsidRDefault="00D770CC">
      <w:pPr>
        <w:pStyle w:val="SBBL2"/>
        <w:ind w:firstLine="482"/>
      </w:pPr>
      <w:r>
        <w:rPr>
          <w:rFonts w:hint="eastAsia"/>
        </w:rPr>
        <w:t>一、有关项目填报说明</w:t>
      </w:r>
    </w:p>
    <w:p w14:paraId="751BC467" w14:textId="77777777" w:rsidR="00197109" w:rsidRPr="00FE03D3" w:rsidRDefault="00D770CC" w:rsidP="00FE03D3">
      <w:pPr>
        <w:pStyle w:val="14"/>
      </w:pPr>
      <w:r w:rsidRPr="00FE03D3">
        <w:rPr>
          <w:rFonts w:hint="eastAsia"/>
        </w:rPr>
        <w:t>1.第1行“营业收入”：填报纳税人提供金融商品服务取得的收入。</w:t>
      </w:r>
    </w:p>
    <w:p w14:paraId="454A8F9D" w14:textId="77777777" w:rsidR="00197109" w:rsidRPr="00FE03D3" w:rsidRDefault="00D770CC" w:rsidP="00FE03D3">
      <w:pPr>
        <w:pStyle w:val="14"/>
      </w:pPr>
      <w:r w:rsidRPr="00FE03D3">
        <w:rPr>
          <w:rFonts w:hint="eastAsia"/>
        </w:rPr>
        <w:t>2.第2行“银行业务收入”：填报纳税人从事银行业务取得的收入。</w:t>
      </w:r>
    </w:p>
    <w:p w14:paraId="58745EF6" w14:textId="77777777" w:rsidR="00197109" w:rsidRPr="00FE03D3" w:rsidRDefault="00D770CC" w:rsidP="00FE03D3">
      <w:pPr>
        <w:pStyle w:val="14"/>
      </w:pPr>
      <w:r w:rsidRPr="00FE03D3">
        <w:rPr>
          <w:rFonts w:hint="eastAsia"/>
        </w:rPr>
        <w:t>3.第3行“利息收入”：填报银行存贷款业务等取得的各项利息收入，包括发放的各类贷款（银团贷款、贸易融资、贴现和转贴现融出资金、协议透支、信用卡透支、转贷款、垫款等）、与其他金融机构（中央银行、同业等）之间发生资金往来业务、买入返售金融资产等实现的利息收入等。</w:t>
      </w:r>
    </w:p>
    <w:p w14:paraId="036BF6E9" w14:textId="77777777" w:rsidR="00197109" w:rsidRPr="00FE03D3" w:rsidRDefault="00D770CC" w:rsidP="00FE03D3">
      <w:pPr>
        <w:pStyle w:val="14"/>
      </w:pPr>
      <w:r w:rsidRPr="00FE03D3">
        <w:rPr>
          <w:rFonts w:hint="eastAsia"/>
        </w:rPr>
        <w:t>4.第4行“存放同业”：填报纳税人存放于境内、境外银行和非银行金融机构款项取得的利息收入。</w:t>
      </w:r>
    </w:p>
    <w:p w14:paraId="5FEBFF91" w14:textId="77777777" w:rsidR="00197109" w:rsidRPr="00FE03D3" w:rsidRDefault="00D770CC" w:rsidP="00FE03D3">
      <w:pPr>
        <w:pStyle w:val="14"/>
      </w:pPr>
      <w:r w:rsidRPr="00FE03D3">
        <w:rPr>
          <w:rFonts w:hint="eastAsia"/>
        </w:rPr>
        <w:t>5.第5行“存放中央银行”：填报纳税人存放于中国人民银行的各种款项利息收入。</w:t>
      </w:r>
    </w:p>
    <w:p w14:paraId="7BB83CFB" w14:textId="77777777" w:rsidR="00197109" w:rsidRPr="00FE03D3" w:rsidRDefault="00D770CC" w:rsidP="00FE03D3">
      <w:pPr>
        <w:pStyle w:val="14"/>
      </w:pPr>
      <w:r w:rsidRPr="00FE03D3">
        <w:rPr>
          <w:rFonts w:hint="eastAsia"/>
        </w:rPr>
        <w:t>6.第6行“拆出资金”：填报纳税人拆借给境内、境外其他金融机构款项的利息收入。</w:t>
      </w:r>
    </w:p>
    <w:p w14:paraId="66086B2F" w14:textId="77777777" w:rsidR="00197109" w:rsidRPr="00FE03D3" w:rsidRDefault="00D770CC" w:rsidP="00FE03D3">
      <w:pPr>
        <w:pStyle w:val="14"/>
      </w:pPr>
      <w:r w:rsidRPr="00FE03D3">
        <w:rPr>
          <w:rFonts w:hint="eastAsia"/>
        </w:rPr>
        <w:t>7.第7行“发放贷款及垫资”：填报纳税人发放贷款及垫资的利息收入。</w:t>
      </w:r>
    </w:p>
    <w:p w14:paraId="6C04C99B" w14:textId="77777777" w:rsidR="00197109" w:rsidRPr="00FE03D3" w:rsidRDefault="00D770CC" w:rsidP="00FE03D3">
      <w:pPr>
        <w:pStyle w:val="14"/>
      </w:pPr>
      <w:r w:rsidRPr="00FE03D3">
        <w:rPr>
          <w:rFonts w:hint="eastAsia"/>
        </w:rPr>
        <w:t>8.第8行“买入返售金融资产”：填报纳税人按照返售协议约定先买入再按固定价格返售的票据、证券、贷款等金融资产所融出资金的利息收入。</w:t>
      </w:r>
    </w:p>
    <w:p w14:paraId="0EB72FDB" w14:textId="77777777" w:rsidR="00197109" w:rsidRPr="00FE03D3" w:rsidRDefault="00D770CC" w:rsidP="00FE03D3">
      <w:pPr>
        <w:pStyle w:val="14"/>
      </w:pPr>
      <w:r w:rsidRPr="00FE03D3">
        <w:rPr>
          <w:rFonts w:hint="eastAsia"/>
        </w:rPr>
        <w:t>9.第9行“其他”：填报纳税人除本表第4行至第8行以外的其他利息收入，包括债券投资利息等收入。</w:t>
      </w:r>
    </w:p>
    <w:p w14:paraId="24B39171" w14:textId="77777777" w:rsidR="00197109" w:rsidRPr="00FE03D3" w:rsidRDefault="00D770CC" w:rsidP="00FE03D3">
      <w:pPr>
        <w:pStyle w:val="14"/>
      </w:pPr>
      <w:r w:rsidRPr="00FE03D3">
        <w:rPr>
          <w:rFonts w:hint="eastAsia"/>
        </w:rPr>
        <w:t>10.第10行“手续费及佣金收入”：填报银行在提供相关金融业务服务时向客户收取的收入，包括结算与清算手续费、代理业务手续费、信用承诺手续费及佣金、银行卡手续费、顾问和咨询费、托管及其他受托业务佣金等。</w:t>
      </w:r>
    </w:p>
    <w:p w14:paraId="17DF6E53" w14:textId="77777777" w:rsidR="00197109" w:rsidRPr="00FE03D3" w:rsidRDefault="00D770CC" w:rsidP="00FE03D3">
      <w:pPr>
        <w:pStyle w:val="14"/>
      </w:pPr>
      <w:r w:rsidRPr="00FE03D3">
        <w:rPr>
          <w:rFonts w:hint="eastAsia"/>
        </w:rPr>
        <w:t>11.第18行“证券业务收入”：填报纳税人从事证券业务取得的收入。</w:t>
      </w:r>
    </w:p>
    <w:p w14:paraId="71982A8F" w14:textId="77777777" w:rsidR="00197109" w:rsidRPr="00FE03D3" w:rsidRDefault="00D770CC" w:rsidP="00FE03D3">
      <w:pPr>
        <w:pStyle w:val="14"/>
      </w:pPr>
      <w:r w:rsidRPr="00FE03D3">
        <w:rPr>
          <w:rFonts w:hint="eastAsia"/>
        </w:rPr>
        <w:t>12.第19行“证券业务手续费及佣金收入”：填报纳税人承销、代理兑付等业务取得的各项手续费、佣金等收入。</w:t>
      </w:r>
    </w:p>
    <w:p w14:paraId="75A5A9EE" w14:textId="77777777" w:rsidR="00197109" w:rsidRPr="00FE03D3" w:rsidRDefault="00D770CC" w:rsidP="00FE03D3">
      <w:pPr>
        <w:pStyle w:val="14"/>
      </w:pPr>
      <w:r w:rsidRPr="00FE03D3">
        <w:rPr>
          <w:rFonts w:hint="eastAsia"/>
        </w:rPr>
        <w:t>13.第26行“其他证券业务收入”：填报纳税人在国家许可的范围内从事的除经纪、自营和承销业务以外的与证券有关的业务收入。</w:t>
      </w:r>
    </w:p>
    <w:p w14:paraId="6F750492" w14:textId="77777777" w:rsidR="00197109" w:rsidRPr="00FE03D3" w:rsidRDefault="00D770CC" w:rsidP="00FE03D3">
      <w:pPr>
        <w:pStyle w:val="14"/>
      </w:pPr>
      <w:r w:rsidRPr="00FE03D3">
        <w:rPr>
          <w:rFonts w:hint="eastAsia"/>
        </w:rPr>
        <w:lastRenderedPageBreak/>
        <w:t>14.第27行“已赚保费”：填报纳税人从事保险业务确认的本年实际保费收入。</w:t>
      </w:r>
    </w:p>
    <w:p w14:paraId="773D51A4" w14:textId="77777777" w:rsidR="00197109" w:rsidRPr="00FE03D3" w:rsidRDefault="00D770CC" w:rsidP="00FE03D3">
      <w:pPr>
        <w:pStyle w:val="14"/>
      </w:pPr>
      <w:r w:rsidRPr="00FE03D3">
        <w:rPr>
          <w:rFonts w:hint="eastAsia"/>
        </w:rPr>
        <w:t>15.第28行“保险业务收入”：填报纳税人从事保险业务确认的保费收入。</w:t>
      </w:r>
    </w:p>
    <w:p w14:paraId="0672037B" w14:textId="77777777" w:rsidR="00197109" w:rsidRPr="00FE03D3" w:rsidRDefault="00D770CC" w:rsidP="00FE03D3">
      <w:pPr>
        <w:pStyle w:val="14"/>
      </w:pPr>
      <w:r w:rsidRPr="00FE03D3">
        <w:rPr>
          <w:rFonts w:hint="eastAsia"/>
        </w:rPr>
        <w:t>16.第29行“分保费收入”：填报纳税人（再保险公司或分入公司）从原保险公司或分出公司分入的保费收入。</w:t>
      </w:r>
    </w:p>
    <w:p w14:paraId="5EFC45BF" w14:textId="77777777" w:rsidR="00197109" w:rsidRPr="00FE03D3" w:rsidRDefault="00D770CC" w:rsidP="00FE03D3">
      <w:pPr>
        <w:pStyle w:val="14"/>
      </w:pPr>
      <w:r w:rsidRPr="00FE03D3">
        <w:rPr>
          <w:rFonts w:hint="eastAsia"/>
        </w:rPr>
        <w:t>17.第30行“分出保费”：填报纳税人（再保险分出人）向再保险接受人分出的保费。</w:t>
      </w:r>
    </w:p>
    <w:p w14:paraId="0F0C95D8" w14:textId="77777777" w:rsidR="00197109" w:rsidRPr="00FE03D3" w:rsidRDefault="00D770CC" w:rsidP="00FE03D3">
      <w:pPr>
        <w:pStyle w:val="14"/>
      </w:pPr>
      <w:r w:rsidRPr="00FE03D3">
        <w:rPr>
          <w:rFonts w:hint="eastAsia"/>
        </w:rPr>
        <w:t>18.第31行“提取未到期责任准备金”：填报纳税人（保险企业）提取的非寿险原保险合同未到期责任准备金和再保险合同分保未到期责任准备金。</w:t>
      </w:r>
    </w:p>
    <w:p w14:paraId="70DD30B2" w14:textId="77777777" w:rsidR="00197109" w:rsidRPr="00FE03D3" w:rsidRDefault="00D770CC" w:rsidP="00FE03D3">
      <w:pPr>
        <w:pStyle w:val="14"/>
      </w:pPr>
      <w:r w:rsidRPr="00FE03D3">
        <w:rPr>
          <w:rFonts w:hint="eastAsia"/>
        </w:rPr>
        <w:t>19.第32行“其他金融业务收入”：填报纳税人提供除银行业、保险业、证券业以外的金融商品服务取得的收入。</w:t>
      </w:r>
    </w:p>
    <w:p w14:paraId="70A20377" w14:textId="77777777" w:rsidR="00197109" w:rsidRPr="00FE03D3" w:rsidRDefault="00D770CC" w:rsidP="00FE03D3">
      <w:pPr>
        <w:pStyle w:val="14"/>
      </w:pPr>
      <w:r w:rsidRPr="00FE03D3">
        <w:rPr>
          <w:rFonts w:hint="eastAsia"/>
        </w:rPr>
        <w:t>20.第33行“汇兑收益”：填报纳税人发生的外币交易因汇率变动而产生的汇兑损益，损失以“－”号填列。</w:t>
      </w:r>
    </w:p>
    <w:p w14:paraId="126BCE2A" w14:textId="77777777" w:rsidR="00197109" w:rsidRPr="00FE03D3" w:rsidRDefault="00D770CC" w:rsidP="00FE03D3">
      <w:pPr>
        <w:pStyle w:val="14"/>
      </w:pPr>
      <w:r w:rsidRPr="00FE03D3">
        <w:rPr>
          <w:rFonts w:hint="eastAsia"/>
        </w:rPr>
        <w:t>21.第34行“其他业务收入”：填报纳税人发生的除主营业务活动以外的其他经营活动实现的收入。</w:t>
      </w:r>
    </w:p>
    <w:p w14:paraId="4CD0E451" w14:textId="77777777" w:rsidR="00197109" w:rsidRPr="00FE03D3" w:rsidRDefault="00D770CC" w:rsidP="00FE03D3">
      <w:pPr>
        <w:pStyle w:val="14"/>
      </w:pPr>
      <w:r w:rsidRPr="00FE03D3">
        <w:rPr>
          <w:rFonts w:hint="eastAsia"/>
        </w:rPr>
        <w:t>22.第35行“营业外收入”：填报纳税人发生的除营业利润以外的收益，主要包括非流动资产处置利得、非货币性资产交换利得、债务重组利得、政府补助利得、盘盈利得、捐赠利得等。</w:t>
      </w:r>
    </w:p>
    <w:p w14:paraId="04D3E713" w14:textId="77777777" w:rsidR="00197109" w:rsidRPr="00FE03D3" w:rsidRDefault="00D770CC" w:rsidP="00FE03D3">
      <w:pPr>
        <w:pStyle w:val="14"/>
      </w:pPr>
      <w:r w:rsidRPr="00FE03D3">
        <w:rPr>
          <w:rFonts w:hint="eastAsia"/>
        </w:rPr>
        <w:t>23.第36行“非流动资产处置利得”：填报纳税人处置固定资产、无形资产等取得的净收益。</w:t>
      </w:r>
    </w:p>
    <w:p w14:paraId="505469BE" w14:textId="77777777" w:rsidR="00197109" w:rsidRPr="00FE03D3" w:rsidRDefault="00D770CC" w:rsidP="00FE03D3">
      <w:pPr>
        <w:pStyle w:val="14"/>
      </w:pPr>
      <w:r w:rsidRPr="00FE03D3">
        <w:rPr>
          <w:rFonts w:hint="eastAsia"/>
        </w:rPr>
        <w:t>24.第37行“非货币资产交换利得”：填报纳税人发生非货币性资产交换应确认的净收益。</w:t>
      </w:r>
    </w:p>
    <w:p w14:paraId="51696D72" w14:textId="77777777" w:rsidR="00197109" w:rsidRPr="00FE03D3" w:rsidRDefault="00D770CC" w:rsidP="00FE03D3">
      <w:pPr>
        <w:pStyle w:val="14"/>
      </w:pPr>
      <w:r w:rsidRPr="00FE03D3">
        <w:rPr>
          <w:rFonts w:hint="eastAsia"/>
        </w:rPr>
        <w:t>25.第38行“债务重组利得”：填报纳税人发生的债务重组业务确认的净收益。</w:t>
      </w:r>
    </w:p>
    <w:p w14:paraId="54989CEF" w14:textId="77777777" w:rsidR="00197109" w:rsidRPr="00FE03D3" w:rsidRDefault="00D770CC" w:rsidP="00FE03D3">
      <w:pPr>
        <w:pStyle w:val="14"/>
      </w:pPr>
      <w:r w:rsidRPr="00FE03D3">
        <w:rPr>
          <w:rFonts w:hint="eastAsia"/>
        </w:rPr>
        <w:t>26.第39行“政府补助利得”：填报纳税人从政府无偿取得货币性资产或非货币性资产应确认的净收益。</w:t>
      </w:r>
    </w:p>
    <w:p w14:paraId="7DC95396" w14:textId="77777777" w:rsidR="00197109" w:rsidRPr="00FE03D3" w:rsidRDefault="00D770CC" w:rsidP="00FE03D3">
      <w:pPr>
        <w:pStyle w:val="14"/>
      </w:pPr>
      <w:r w:rsidRPr="00FE03D3">
        <w:rPr>
          <w:rFonts w:hint="eastAsia"/>
        </w:rPr>
        <w:t>27.第40行“盘盈利得”：填报纳税人在清查财产过程中查明的各种财产盘盈应确认的净收益。</w:t>
      </w:r>
    </w:p>
    <w:p w14:paraId="2F98AEBC" w14:textId="77777777" w:rsidR="00197109" w:rsidRPr="00FE03D3" w:rsidRDefault="00D770CC" w:rsidP="00FE03D3">
      <w:pPr>
        <w:pStyle w:val="14"/>
      </w:pPr>
      <w:r w:rsidRPr="00FE03D3">
        <w:rPr>
          <w:rFonts w:hint="eastAsia"/>
        </w:rPr>
        <w:t>28.第41行“捐赠利得”：填报纳税人接受的来自企业、组织或个人无偿给予的货币性资产、非货币性资产捐赠应确认的净收益。</w:t>
      </w:r>
    </w:p>
    <w:p w14:paraId="0F7424E9" w14:textId="77777777" w:rsidR="00197109" w:rsidRPr="00FE03D3" w:rsidRDefault="00D770CC" w:rsidP="00FE03D3">
      <w:pPr>
        <w:pStyle w:val="14"/>
      </w:pPr>
      <w:r w:rsidRPr="00FE03D3">
        <w:rPr>
          <w:rFonts w:hint="eastAsia"/>
        </w:rPr>
        <w:t>29.第42行“其他”：填报纳税人取得的上述项目未列举的其他营业外收入，包括执行《企业会计准则》纳税人对按权益法核算的长期股权投资初始投资成本调整确认</w:t>
      </w:r>
      <w:r w:rsidRPr="00FE03D3">
        <w:rPr>
          <w:rFonts w:hint="eastAsia"/>
        </w:rPr>
        <w:lastRenderedPageBreak/>
        <w:t>的收益。</w:t>
      </w:r>
    </w:p>
    <w:p w14:paraId="75B8C47A" w14:textId="77777777" w:rsidR="00197109" w:rsidRDefault="00D770CC">
      <w:pPr>
        <w:pStyle w:val="SBBL2"/>
        <w:ind w:firstLine="482"/>
      </w:pPr>
      <w:r>
        <w:rPr>
          <w:rFonts w:hint="eastAsia"/>
        </w:rPr>
        <w:t>二、表内、表间关系</w:t>
      </w:r>
    </w:p>
    <w:p w14:paraId="4C566140" w14:textId="77777777" w:rsidR="00197109" w:rsidRDefault="00D770CC">
      <w:pPr>
        <w:pStyle w:val="SBBL3"/>
      </w:pPr>
      <w:r>
        <w:rPr>
          <w:rFonts w:hint="eastAsia"/>
        </w:rPr>
        <w:t>（一）表内关系</w:t>
      </w:r>
    </w:p>
    <w:p w14:paraId="28DDA181" w14:textId="77777777" w:rsidR="00197109" w:rsidRPr="00FE03D3" w:rsidRDefault="00D770CC" w:rsidP="00FE03D3">
      <w:pPr>
        <w:pStyle w:val="14"/>
      </w:pPr>
      <w:r w:rsidRPr="00FE03D3">
        <w:rPr>
          <w:rFonts w:hint="eastAsia"/>
        </w:rPr>
        <w:t>1.第1行＝第2＋18＋27＋32＋33＋34行。</w:t>
      </w:r>
    </w:p>
    <w:p w14:paraId="59898FC1" w14:textId="77777777" w:rsidR="00197109" w:rsidRPr="00FE03D3" w:rsidRDefault="00D770CC" w:rsidP="00FE03D3">
      <w:pPr>
        <w:pStyle w:val="14"/>
      </w:pPr>
      <w:r w:rsidRPr="00FE03D3">
        <w:rPr>
          <w:rFonts w:hint="eastAsia"/>
        </w:rPr>
        <w:t>2.第2行＝第3＋10行。</w:t>
      </w:r>
    </w:p>
    <w:p w14:paraId="0D5CBA4E" w14:textId="77777777" w:rsidR="00197109" w:rsidRPr="00FE03D3" w:rsidRDefault="00D770CC" w:rsidP="00FE03D3">
      <w:pPr>
        <w:pStyle w:val="14"/>
      </w:pPr>
      <w:r w:rsidRPr="00FE03D3">
        <w:rPr>
          <w:rFonts w:hint="eastAsia"/>
        </w:rPr>
        <w:t>3.第3行＝第4＋5＋</w:t>
      </w:r>
      <w:r w:rsidRPr="00FE03D3">
        <w:t>…</w:t>
      </w:r>
      <w:r w:rsidRPr="00FE03D3">
        <w:rPr>
          <w:rFonts w:hint="eastAsia"/>
        </w:rPr>
        <w:t>＋9行。</w:t>
      </w:r>
    </w:p>
    <w:p w14:paraId="3963F7FC" w14:textId="77777777" w:rsidR="00197109" w:rsidRPr="00FE03D3" w:rsidRDefault="00D770CC" w:rsidP="00FE03D3">
      <w:pPr>
        <w:pStyle w:val="14"/>
      </w:pPr>
      <w:r w:rsidRPr="00FE03D3">
        <w:rPr>
          <w:rFonts w:hint="eastAsia"/>
        </w:rPr>
        <w:t>4.第10行＝第11＋12＋</w:t>
      </w:r>
      <w:r w:rsidRPr="00FE03D3">
        <w:t>…</w:t>
      </w:r>
      <w:r w:rsidRPr="00FE03D3">
        <w:rPr>
          <w:rFonts w:hint="eastAsia"/>
        </w:rPr>
        <w:t>＋17行。</w:t>
      </w:r>
    </w:p>
    <w:p w14:paraId="4B2D5A7C" w14:textId="77777777" w:rsidR="00197109" w:rsidRPr="00FE03D3" w:rsidRDefault="00D770CC" w:rsidP="00FE03D3">
      <w:pPr>
        <w:pStyle w:val="14"/>
      </w:pPr>
      <w:r w:rsidRPr="00FE03D3">
        <w:rPr>
          <w:rFonts w:hint="eastAsia"/>
        </w:rPr>
        <w:t>5.第18行＝第19＋26行。</w:t>
      </w:r>
    </w:p>
    <w:p w14:paraId="25F51C04" w14:textId="77777777" w:rsidR="00197109" w:rsidRPr="00FE03D3" w:rsidRDefault="00D770CC" w:rsidP="00FE03D3">
      <w:pPr>
        <w:pStyle w:val="14"/>
      </w:pPr>
      <w:r w:rsidRPr="00FE03D3">
        <w:rPr>
          <w:rFonts w:hint="eastAsia"/>
        </w:rPr>
        <w:t>6.第19行＝第20＋21＋</w:t>
      </w:r>
      <w:r w:rsidRPr="00FE03D3">
        <w:t>…</w:t>
      </w:r>
      <w:r w:rsidRPr="00FE03D3">
        <w:rPr>
          <w:rFonts w:hint="eastAsia"/>
        </w:rPr>
        <w:t>＋25行。</w:t>
      </w:r>
    </w:p>
    <w:p w14:paraId="47409E8B" w14:textId="77777777" w:rsidR="00197109" w:rsidRPr="00FE03D3" w:rsidRDefault="00D770CC" w:rsidP="00FE03D3">
      <w:pPr>
        <w:pStyle w:val="14"/>
      </w:pPr>
      <w:r w:rsidRPr="00FE03D3">
        <w:rPr>
          <w:rFonts w:hint="eastAsia"/>
        </w:rPr>
        <w:t>7.第27行＝第28－30－31行。</w:t>
      </w:r>
    </w:p>
    <w:p w14:paraId="150F1337" w14:textId="77777777" w:rsidR="00197109" w:rsidRPr="00FE03D3" w:rsidRDefault="00D770CC" w:rsidP="00FE03D3">
      <w:pPr>
        <w:pStyle w:val="14"/>
      </w:pPr>
      <w:r w:rsidRPr="00FE03D3">
        <w:rPr>
          <w:rFonts w:hint="eastAsia"/>
        </w:rPr>
        <w:t>8.第35行＝第36＋37＋</w:t>
      </w:r>
      <w:r w:rsidRPr="00FE03D3">
        <w:t>…</w:t>
      </w:r>
      <w:r w:rsidRPr="00FE03D3">
        <w:rPr>
          <w:rFonts w:hint="eastAsia"/>
        </w:rPr>
        <w:t>＋42行。</w:t>
      </w:r>
    </w:p>
    <w:p w14:paraId="7E60DADA" w14:textId="77777777" w:rsidR="00197109" w:rsidRDefault="00D770CC">
      <w:pPr>
        <w:pStyle w:val="SBBL3"/>
      </w:pPr>
      <w:r>
        <w:rPr>
          <w:rFonts w:hint="eastAsia"/>
        </w:rPr>
        <w:t>（二）表间关系</w:t>
      </w:r>
    </w:p>
    <w:p w14:paraId="64B8CE09" w14:textId="77777777" w:rsidR="00197109" w:rsidRPr="00FE03D3" w:rsidRDefault="00D770CC" w:rsidP="00FE03D3">
      <w:pPr>
        <w:pStyle w:val="14"/>
      </w:pPr>
      <w:r w:rsidRPr="00FE03D3">
        <w:rPr>
          <w:rFonts w:hint="eastAsia"/>
        </w:rPr>
        <w:t>1.第1行＝表A100000第1行。</w:t>
      </w:r>
    </w:p>
    <w:p w14:paraId="20C51E64" w14:textId="77777777" w:rsidR="00197109" w:rsidRPr="00FE03D3" w:rsidRDefault="00D770CC" w:rsidP="00FE03D3">
      <w:pPr>
        <w:pStyle w:val="14"/>
        <w:sectPr w:rsidR="00197109" w:rsidRPr="00FE03D3" w:rsidSect="004368E7">
          <w:pgSz w:w="11906" w:h="16838"/>
          <w:pgMar w:top="1418" w:right="1418" w:bottom="1418" w:left="1418" w:header="851" w:footer="992" w:gutter="113"/>
          <w:cols w:space="720"/>
          <w:docGrid w:linePitch="312"/>
        </w:sectPr>
      </w:pPr>
      <w:r w:rsidRPr="00FE03D3">
        <w:rPr>
          <w:rFonts w:hint="eastAsia"/>
        </w:rPr>
        <w:t>2.第35行＝表A100000第16行。</w:t>
      </w:r>
    </w:p>
    <w:p w14:paraId="452BA41D" w14:textId="64FE33F1" w:rsidR="00197109" w:rsidRDefault="00FE03D3" w:rsidP="00FE03D3">
      <w:pPr>
        <w:pStyle w:val="120"/>
      </w:pPr>
      <w:r>
        <w:lastRenderedPageBreak/>
        <w:t xml:space="preserve">A102010       </w:t>
      </w:r>
      <w:r w:rsidR="004C3DB1">
        <w:t xml:space="preserve">        </w:t>
      </w:r>
      <w:r w:rsidR="00D770CC">
        <w:rPr>
          <w:rFonts w:hint="eastAsia"/>
        </w:rPr>
        <w:t>一般企业成本支出明细表</w:t>
      </w:r>
      <w:bookmarkEnd w:id="111"/>
    </w:p>
    <w:tbl>
      <w:tblPr>
        <w:tblW w:w="96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20"/>
        <w:gridCol w:w="6760"/>
        <w:gridCol w:w="2300"/>
      </w:tblGrid>
      <w:tr w:rsidR="00197109" w14:paraId="04F02D5C" w14:textId="77777777">
        <w:trPr>
          <w:trHeight w:val="340"/>
          <w:jc w:val="center"/>
        </w:trPr>
        <w:tc>
          <w:tcPr>
            <w:tcW w:w="620" w:type="dxa"/>
            <w:tcBorders>
              <w:top w:val="single" w:sz="12" w:space="0" w:color="auto"/>
            </w:tcBorders>
            <w:noWrap/>
            <w:vAlign w:val="center"/>
          </w:tcPr>
          <w:p w14:paraId="3643D8CF"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6760" w:type="dxa"/>
            <w:tcBorders>
              <w:top w:val="single" w:sz="12" w:space="0" w:color="auto"/>
            </w:tcBorders>
            <w:noWrap/>
            <w:vAlign w:val="center"/>
          </w:tcPr>
          <w:p w14:paraId="63E142BB" w14:textId="77777777" w:rsidR="00197109" w:rsidRDefault="00D770CC">
            <w:pPr>
              <w:widowControl/>
              <w:jc w:val="center"/>
              <w:rPr>
                <w:rFonts w:ascii="宋体" w:cs="宋体"/>
                <w:kern w:val="0"/>
                <w:sz w:val="20"/>
                <w:szCs w:val="20"/>
              </w:rPr>
            </w:pPr>
            <w:r>
              <w:rPr>
                <w:rFonts w:ascii="宋体" w:hAnsi="宋体" w:cs="宋体" w:hint="eastAsia"/>
                <w:spacing w:val="500"/>
                <w:kern w:val="0"/>
                <w:sz w:val="20"/>
                <w:szCs w:val="20"/>
                <w:fitText w:val="1400" w:id="1"/>
              </w:rPr>
              <w:t>项</w:t>
            </w:r>
            <w:r>
              <w:rPr>
                <w:rFonts w:ascii="宋体" w:hAnsi="宋体" w:cs="宋体" w:hint="eastAsia"/>
                <w:kern w:val="0"/>
                <w:sz w:val="20"/>
                <w:szCs w:val="20"/>
                <w:fitText w:val="1400" w:id="1"/>
              </w:rPr>
              <w:t>目</w:t>
            </w:r>
          </w:p>
        </w:tc>
        <w:tc>
          <w:tcPr>
            <w:tcW w:w="2300" w:type="dxa"/>
            <w:tcBorders>
              <w:top w:val="single" w:sz="12" w:space="0" w:color="auto"/>
            </w:tcBorders>
            <w:noWrap/>
            <w:vAlign w:val="center"/>
          </w:tcPr>
          <w:p w14:paraId="53C9EF5A" w14:textId="77777777" w:rsidR="00197109" w:rsidRDefault="00D770CC">
            <w:pPr>
              <w:widowControl/>
              <w:jc w:val="center"/>
              <w:rPr>
                <w:rFonts w:ascii="宋体" w:cs="宋体"/>
                <w:kern w:val="0"/>
                <w:sz w:val="20"/>
                <w:szCs w:val="20"/>
              </w:rPr>
            </w:pPr>
            <w:r>
              <w:rPr>
                <w:rFonts w:ascii="宋体" w:hAnsi="宋体" w:cs="宋体" w:hint="eastAsia"/>
                <w:spacing w:val="300"/>
                <w:kern w:val="0"/>
                <w:sz w:val="20"/>
                <w:szCs w:val="20"/>
                <w:fitText w:val="1000" w:id="2"/>
              </w:rPr>
              <w:t>金</w:t>
            </w:r>
            <w:r>
              <w:rPr>
                <w:rFonts w:ascii="宋体" w:hAnsi="宋体" w:cs="宋体" w:hint="eastAsia"/>
                <w:kern w:val="0"/>
                <w:sz w:val="20"/>
                <w:szCs w:val="20"/>
                <w:fitText w:val="1000" w:id="2"/>
              </w:rPr>
              <w:t>额</w:t>
            </w:r>
          </w:p>
        </w:tc>
      </w:tr>
      <w:tr w:rsidR="00197109" w14:paraId="68C73E5D" w14:textId="77777777">
        <w:trPr>
          <w:trHeight w:val="340"/>
          <w:jc w:val="center"/>
        </w:trPr>
        <w:tc>
          <w:tcPr>
            <w:tcW w:w="620" w:type="dxa"/>
            <w:noWrap/>
            <w:vAlign w:val="center"/>
          </w:tcPr>
          <w:p w14:paraId="0D08D7D9" w14:textId="77777777"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6760" w:type="dxa"/>
            <w:noWrap/>
            <w:vAlign w:val="center"/>
          </w:tcPr>
          <w:p w14:paraId="274D66D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一、营业成本（</w:t>
            </w:r>
            <w:r>
              <w:rPr>
                <w:rFonts w:ascii="宋体" w:hAnsi="宋体" w:cs="宋体"/>
                <w:kern w:val="0"/>
                <w:sz w:val="20"/>
                <w:szCs w:val="20"/>
              </w:rPr>
              <w:t>2+9</w:t>
            </w:r>
            <w:r>
              <w:rPr>
                <w:rFonts w:ascii="宋体" w:hAnsi="宋体" w:cs="宋体" w:hint="eastAsia"/>
                <w:kern w:val="0"/>
                <w:sz w:val="20"/>
                <w:szCs w:val="20"/>
              </w:rPr>
              <w:t>）</w:t>
            </w:r>
          </w:p>
        </w:tc>
        <w:tc>
          <w:tcPr>
            <w:tcW w:w="2300" w:type="dxa"/>
            <w:noWrap/>
            <w:vAlign w:val="center"/>
          </w:tcPr>
          <w:p w14:paraId="5F700D9E" w14:textId="77777777" w:rsidR="00197109" w:rsidRDefault="00197109">
            <w:pPr>
              <w:widowControl/>
              <w:jc w:val="right"/>
              <w:rPr>
                <w:rFonts w:ascii="宋体" w:cs="宋体"/>
                <w:kern w:val="0"/>
                <w:sz w:val="20"/>
                <w:szCs w:val="20"/>
              </w:rPr>
            </w:pPr>
          </w:p>
        </w:tc>
      </w:tr>
      <w:tr w:rsidR="00197109" w14:paraId="0E434347" w14:textId="77777777">
        <w:trPr>
          <w:trHeight w:val="340"/>
          <w:jc w:val="center"/>
        </w:trPr>
        <w:tc>
          <w:tcPr>
            <w:tcW w:w="620" w:type="dxa"/>
            <w:noWrap/>
            <w:vAlign w:val="center"/>
          </w:tcPr>
          <w:p w14:paraId="3EB05911" w14:textId="77777777"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6760" w:type="dxa"/>
            <w:noWrap/>
            <w:vAlign w:val="center"/>
          </w:tcPr>
          <w:p w14:paraId="0E55AE8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（一）主营业务成本（</w:t>
            </w:r>
            <w:r>
              <w:rPr>
                <w:rFonts w:ascii="宋体" w:hAnsi="宋体" w:cs="宋体"/>
                <w:kern w:val="0"/>
                <w:sz w:val="20"/>
                <w:szCs w:val="20"/>
              </w:rPr>
              <w:t>3+5+6+7+8</w:t>
            </w:r>
            <w:r>
              <w:rPr>
                <w:rFonts w:ascii="宋体" w:hAnsi="宋体" w:cs="宋体" w:hint="eastAsia"/>
                <w:kern w:val="0"/>
                <w:sz w:val="20"/>
                <w:szCs w:val="20"/>
              </w:rPr>
              <w:t>）</w:t>
            </w:r>
          </w:p>
        </w:tc>
        <w:tc>
          <w:tcPr>
            <w:tcW w:w="2300" w:type="dxa"/>
            <w:noWrap/>
            <w:vAlign w:val="center"/>
          </w:tcPr>
          <w:p w14:paraId="08144FBA" w14:textId="77777777" w:rsidR="00197109" w:rsidRDefault="00197109">
            <w:pPr>
              <w:widowControl/>
              <w:jc w:val="right"/>
              <w:rPr>
                <w:rFonts w:ascii="宋体" w:cs="宋体"/>
                <w:kern w:val="0"/>
                <w:sz w:val="20"/>
                <w:szCs w:val="20"/>
              </w:rPr>
            </w:pPr>
          </w:p>
        </w:tc>
      </w:tr>
      <w:tr w:rsidR="00197109" w14:paraId="48B031D7" w14:textId="77777777">
        <w:trPr>
          <w:trHeight w:val="340"/>
          <w:jc w:val="center"/>
        </w:trPr>
        <w:tc>
          <w:tcPr>
            <w:tcW w:w="620" w:type="dxa"/>
            <w:noWrap/>
            <w:vAlign w:val="center"/>
          </w:tcPr>
          <w:p w14:paraId="4578B0D1" w14:textId="77777777"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6760" w:type="dxa"/>
            <w:noWrap/>
            <w:vAlign w:val="center"/>
          </w:tcPr>
          <w:p w14:paraId="42241A57"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1.</w:t>
            </w:r>
            <w:r>
              <w:rPr>
                <w:rFonts w:ascii="宋体" w:hAnsi="宋体" w:cs="宋体" w:hint="eastAsia"/>
                <w:kern w:val="0"/>
                <w:sz w:val="20"/>
                <w:szCs w:val="20"/>
              </w:rPr>
              <w:t>销售商品成本</w:t>
            </w:r>
          </w:p>
        </w:tc>
        <w:tc>
          <w:tcPr>
            <w:tcW w:w="2300" w:type="dxa"/>
            <w:noWrap/>
            <w:vAlign w:val="center"/>
          </w:tcPr>
          <w:p w14:paraId="7E136254" w14:textId="77777777" w:rsidR="00197109" w:rsidRDefault="00197109">
            <w:pPr>
              <w:widowControl/>
              <w:jc w:val="right"/>
              <w:rPr>
                <w:rFonts w:ascii="宋体" w:cs="宋体"/>
                <w:kern w:val="0"/>
                <w:sz w:val="20"/>
                <w:szCs w:val="20"/>
              </w:rPr>
            </w:pPr>
          </w:p>
        </w:tc>
      </w:tr>
      <w:tr w:rsidR="00197109" w14:paraId="78CB5BDB" w14:textId="77777777">
        <w:trPr>
          <w:trHeight w:val="340"/>
          <w:jc w:val="center"/>
        </w:trPr>
        <w:tc>
          <w:tcPr>
            <w:tcW w:w="620" w:type="dxa"/>
            <w:noWrap/>
            <w:vAlign w:val="center"/>
          </w:tcPr>
          <w:p w14:paraId="2A74F2BA" w14:textId="77777777"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6760" w:type="dxa"/>
            <w:noWrap/>
            <w:vAlign w:val="center"/>
          </w:tcPr>
          <w:p w14:paraId="6390997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其中</w:t>
            </w:r>
            <w:r>
              <w:rPr>
                <w:rFonts w:ascii="宋体" w:hAnsi="宋体" w:cs="宋体"/>
                <w:kern w:val="0"/>
                <w:sz w:val="20"/>
                <w:szCs w:val="20"/>
              </w:rPr>
              <w:t>:</w:t>
            </w:r>
            <w:r>
              <w:rPr>
                <w:rFonts w:ascii="宋体" w:hAnsi="宋体" w:cs="宋体" w:hint="eastAsia"/>
                <w:kern w:val="0"/>
                <w:sz w:val="20"/>
                <w:szCs w:val="20"/>
              </w:rPr>
              <w:t>非货币性资产交换成本</w:t>
            </w:r>
          </w:p>
        </w:tc>
        <w:tc>
          <w:tcPr>
            <w:tcW w:w="2300" w:type="dxa"/>
            <w:noWrap/>
            <w:vAlign w:val="center"/>
          </w:tcPr>
          <w:p w14:paraId="3D5B7604" w14:textId="77777777" w:rsidR="00197109" w:rsidRDefault="00197109">
            <w:pPr>
              <w:widowControl/>
              <w:jc w:val="right"/>
              <w:rPr>
                <w:rFonts w:ascii="宋体" w:cs="宋体"/>
                <w:kern w:val="0"/>
                <w:sz w:val="20"/>
                <w:szCs w:val="20"/>
              </w:rPr>
            </w:pPr>
          </w:p>
        </w:tc>
      </w:tr>
      <w:tr w:rsidR="00197109" w14:paraId="77C3E2D8" w14:textId="77777777">
        <w:trPr>
          <w:trHeight w:val="340"/>
          <w:jc w:val="center"/>
        </w:trPr>
        <w:tc>
          <w:tcPr>
            <w:tcW w:w="620" w:type="dxa"/>
            <w:noWrap/>
            <w:vAlign w:val="center"/>
          </w:tcPr>
          <w:p w14:paraId="2C8FC9AF" w14:textId="77777777"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6760" w:type="dxa"/>
            <w:noWrap/>
            <w:vAlign w:val="center"/>
          </w:tcPr>
          <w:p w14:paraId="2339126C"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2.</w:t>
            </w:r>
            <w:r>
              <w:rPr>
                <w:rFonts w:ascii="宋体" w:hAnsi="宋体" w:cs="宋体" w:hint="eastAsia"/>
                <w:kern w:val="0"/>
                <w:sz w:val="20"/>
                <w:szCs w:val="20"/>
              </w:rPr>
              <w:t>提供劳务成本</w:t>
            </w:r>
          </w:p>
        </w:tc>
        <w:tc>
          <w:tcPr>
            <w:tcW w:w="2300" w:type="dxa"/>
            <w:noWrap/>
            <w:vAlign w:val="center"/>
          </w:tcPr>
          <w:p w14:paraId="5F847686" w14:textId="77777777" w:rsidR="00197109" w:rsidRDefault="00197109">
            <w:pPr>
              <w:widowControl/>
              <w:jc w:val="right"/>
              <w:rPr>
                <w:rFonts w:ascii="宋体" w:cs="宋体"/>
                <w:kern w:val="0"/>
                <w:sz w:val="20"/>
                <w:szCs w:val="20"/>
              </w:rPr>
            </w:pPr>
          </w:p>
        </w:tc>
      </w:tr>
      <w:tr w:rsidR="00197109" w14:paraId="30D27E64" w14:textId="77777777">
        <w:trPr>
          <w:trHeight w:val="340"/>
          <w:jc w:val="center"/>
        </w:trPr>
        <w:tc>
          <w:tcPr>
            <w:tcW w:w="620" w:type="dxa"/>
            <w:noWrap/>
            <w:vAlign w:val="center"/>
          </w:tcPr>
          <w:p w14:paraId="30E27573" w14:textId="77777777"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6760" w:type="dxa"/>
            <w:noWrap/>
            <w:vAlign w:val="center"/>
          </w:tcPr>
          <w:p w14:paraId="7AC095B7"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3.</w:t>
            </w:r>
            <w:r>
              <w:rPr>
                <w:rFonts w:ascii="宋体" w:hAnsi="宋体" w:cs="宋体" w:hint="eastAsia"/>
                <w:kern w:val="0"/>
                <w:sz w:val="20"/>
                <w:szCs w:val="20"/>
              </w:rPr>
              <w:t>建造合同成本</w:t>
            </w:r>
          </w:p>
        </w:tc>
        <w:tc>
          <w:tcPr>
            <w:tcW w:w="2300" w:type="dxa"/>
            <w:noWrap/>
            <w:vAlign w:val="center"/>
          </w:tcPr>
          <w:p w14:paraId="493C7E9F" w14:textId="77777777" w:rsidR="00197109" w:rsidRDefault="00197109">
            <w:pPr>
              <w:widowControl/>
              <w:jc w:val="right"/>
              <w:rPr>
                <w:rFonts w:ascii="宋体" w:cs="宋体"/>
                <w:kern w:val="0"/>
                <w:sz w:val="20"/>
                <w:szCs w:val="20"/>
              </w:rPr>
            </w:pPr>
          </w:p>
        </w:tc>
      </w:tr>
      <w:tr w:rsidR="00197109" w14:paraId="1360CA90" w14:textId="77777777">
        <w:trPr>
          <w:trHeight w:val="340"/>
          <w:jc w:val="center"/>
        </w:trPr>
        <w:tc>
          <w:tcPr>
            <w:tcW w:w="620" w:type="dxa"/>
            <w:noWrap/>
            <w:vAlign w:val="center"/>
          </w:tcPr>
          <w:p w14:paraId="164799FF" w14:textId="77777777"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6760" w:type="dxa"/>
            <w:noWrap/>
            <w:vAlign w:val="center"/>
          </w:tcPr>
          <w:p w14:paraId="53EB930B"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4.</w:t>
            </w:r>
            <w:r>
              <w:rPr>
                <w:rFonts w:ascii="宋体" w:hAnsi="宋体" w:cs="宋体" w:hint="eastAsia"/>
                <w:kern w:val="0"/>
                <w:sz w:val="20"/>
                <w:szCs w:val="20"/>
              </w:rPr>
              <w:t>让渡资产使用权成本</w:t>
            </w:r>
          </w:p>
        </w:tc>
        <w:tc>
          <w:tcPr>
            <w:tcW w:w="2300" w:type="dxa"/>
            <w:noWrap/>
            <w:vAlign w:val="center"/>
          </w:tcPr>
          <w:p w14:paraId="0F74EACF" w14:textId="77777777" w:rsidR="00197109" w:rsidRDefault="00197109">
            <w:pPr>
              <w:widowControl/>
              <w:jc w:val="right"/>
              <w:rPr>
                <w:rFonts w:ascii="宋体" w:cs="宋体"/>
                <w:kern w:val="0"/>
                <w:sz w:val="20"/>
                <w:szCs w:val="20"/>
              </w:rPr>
            </w:pPr>
          </w:p>
        </w:tc>
      </w:tr>
      <w:tr w:rsidR="00197109" w14:paraId="3EBAC23E" w14:textId="77777777">
        <w:trPr>
          <w:trHeight w:val="340"/>
          <w:jc w:val="center"/>
        </w:trPr>
        <w:tc>
          <w:tcPr>
            <w:tcW w:w="620" w:type="dxa"/>
            <w:noWrap/>
            <w:vAlign w:val="center"/>
          </w:tcPr>
          <w:p w14:paraId="0347B51B" w14:textId="77777777"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6760" w:type="dxa"/>
            <w:noWrap/>
            <w:vAlign w:val="center"/>
          </w:tcPr>
          <w:p w14:paraId="70FB8886"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5.</w:t>
            </w:r>
            <w:r>
              <w:rPr>
                <w:rFonts w:ascii="宋体" w:hAnsi="宋体" w:cs="宋体" w:hint="eastAsia"/>
                <w:kern w:val="0"/>
                <w:sz w:val="20"/>
                <w:szCs w:val="20"/>
              </w:rPr>
              <w:t>其他</w:t>
            </w:r>
          </w:p>
        </w:tc>
        <w:tc>
          <w:tcPr>
            <w:tcW w:w="2300" w:type="dxa"/>
            <w:noWrap/>
            <w:vAlign w:val="center"/>
          </w:tcPr>
          <w:p w14:paraId="7CB173F7" w14:textId="77777777" w:rsidR="00197109" w:rsidRDefault="00197109">
            <w:pPr>
              <w:widowControl/>
              <w:jc w:val="right"/>
              <w:rPr>
                <w:rFonts w:ascii="宋体" w:cs="宋体"/>
                <w:kern w:val="0"/>
                <w:sz w:val="20"/>
                <w:szCs w:val="20"/>
              </w:rPr>
            </w:pPr>
          </w:p>
        </w:tc>
      </w:tr>
      <w:tr w:rsidR="00197109" w14:paraId="3E44DE38" w14:textId="77777777">
        <w:trPr>
          <w:trHeight w:val="340"/>
          <w:jc w:val="center"/>
        </w:trPr>
        <w:tc>
          <w:tcPr>
            <w:tcW w:w="620" w:type="dxa"/>
            <w:noWrap/>
            <w:vAlign w:val="center"/>
          </w:tcPr>
          <w:p w14:paraId="1DBA9393" w14:textId="77777777"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6760" w:type="dxa"/>
            <w:noWrap/>
            <w:vAlign w:val="center"/>
          </w:tcPr>
          <w:p w14:paraId="19BC3A1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（二）其他业务成本（</w:t>
            </w:r>
            <w:r>
              <w:rPr>
                <w:rFonts w:ascii="宋体" w:hAnsi="宋体" w:cs="宋体"/>
                <w:kern w:val="0"/>
                <w:sz w:val="20"/>
                <w:szCs w:val="20"/>
              </w:rPr>
              <w:t>10+12+13+14+15</w:t>
            </w:r>
            <w:r>
              <w:rPr>
                <w:rFonts w:ascii="宋体" w:hAnsi="宋体" w:cs="宋体" w:hint="eastAsia"/>
                <w:kern w:val="0"/>
                <w:sz w:val="20"/>
                <w:szCs w:val="20"/>
              </w:rPr>
              <w:t>）</w:t>
            </w:r>
          </w:p>
        </w:tc>
        <w:tc>
          <w:tcPr>
            <w:tcW w:w="2300" w:type="dxa"/>
            <w:noWrap/>
            <w:vAlign w:val="center"/>
          </w:tcPr>
          <w:p w14:paraId="650CFCA3" w14:textId="77777777" w:rsidR="00197109" w:rsidRDefault="00197109">
            <w:pPr>
              <w:widowControl/>
              <w:jc w:val="right"/>
              <w:rPr>
                <w:rFonts w:ascii="宋体" w:cs="宋体"/>
                <w:kern w:val="0"/>
                <w:sz w:val="20"/>
                <w:szCs w:val="20"/>
              </w:rPr>
            </w:pPr>
          </w:p>
        </w:tc>
      </w:tr>
      <w:tr w:rsidR="00197109" w14:paraId="3BD258ED" w14:textId="77777777">
        <w:trPr>
          <w:trHeight w:val="340"/>
          <w:jc w:val="center"/>
        </w:trPr>
        <w:tc>
          <w:tcPr>
            <w:tcW w:w="620" w:type="dxa"/>
            <w:noWrap/>
            <w:vAlign w:val="center"/>
          </w:tcPr>
          <w:p w14:paraId="730DDE7C" w14:textId="77777777"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6760" w:type="dxa"/>
            <w:noWrap/>
            <w:vAlign w:val="center"/>
          </w:tcPr>
          <w:p w14:paraId="761D3A92"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1. </w:t>
            </w:r>
            <w:r>
              <w:rPr>
                <w:rFonts w:ascii="宋体" w:hAnsi="宋体" w:cs="宋体" w:hint="eastAsia"/>
                <w:kern w:val="0"/>
                <w:sz w:val="20"/>
                <w:szCs w:val="20"/>
              </w:rPr>
              <w:t>销售材料成本</w:t>
            </w:r>
          </w:p>
        </w:tc>
        <w:tc>
          <w:tcPr>
            <w:tcW w:w="2300" w:type="dxa"/>
            <w:noWrap/>
            <w:vAlign w:val="center"/>
          </w:tcPr>
          <w:p w14:paraId="5A5CF93C" w14:textId="77777777" w:rsidR="00197109" w:rsidRDefault="00197109">
            <w:pPr>
              <w:widowControl/>
              <w:jc w:val="right"/>
              <w:rPr>
                <w:rFonts w:ascii="宋体" w:cs="宋体"/>
                <w:kern w:val="0"/>
                <w:sz w:val="20"/>
                <w:szCs w:val="20"/>
              </w:rPr>
            </w:pPr>
          </w:p>
        </w:tc>
      </w:tr>
      <w:tr w:rsidR="00197109" w14:paraId="00C46D4B" w14:textId="77777777">
        <w:trPr>
          <w:trHeight w:val="340"/>
          <w:jc w:val="center"/>
        </w:trPr>
        <w:tc>
          <w:tcPr>
            <w:tcW w:w="620" w:type="dxa"/>
            <w:noWrap/>
            <w:vAlign w:val="center"/>
          </w:tcPr>
          <w:p w14:paraId="0FAA45AE" w14:textId="77777777"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6760" w:type="dxa"/>
            <w:noWrap/>
            <w:vAlign w:val="center"/>
          </w:tcPr>
          <w:p w14:paraId="123FE5E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其中</w:t>
            </w:r>
            <w:r>
              <w:rPr>
                <w:rFonts w:ascii="宋体" w:hAnsi="宋体" w:cs="宋体"/>
                <w:kern w:val="0"/>
                <w:sz w:val="20"/>
                <w:szCs w:val="20"/>
              </w:rPr>
              <w:t>:</w:t>
            </w:r>
            <w:r>
              <w:rPr>
                <w:rFonts w:ascii="宋体" w:hAnsi="宋体" w:cs="宋体" w:hint="eastAsia"/>
                <w:kern w:val="0"/>
                <w:sz w:val="20"/>
                <w:szCs w:val="20"/>
              </w:rPr>
              <w:t>非货币性资产交换成本</w:t>
            </w:r>
          </w:p>
        </w:tc>
        <w:tc>
          <w:tcPr>
            <w:tcW w:w="2300" w:type="dxa"/>
            <w:noWrap/>
            <w:vAlign w:val="center"/>
          </w:tcPr>
          <w:p w14:paraId="3864740A" w14:textId="77777777" w:rsidR="00197109" w:rsidRDefault="00197109">
            <w:pPr>
              <w:widowControl/>
              <w:jc w:val="right"/>
              <w:rPr>
                <w:rFonts w:ascii="宋体" w:cs="宋体"/>
                <w:kern w:val="0"/>
                <w:sz w:val="20"/>
                <w:szCs w:val="20"/>
              </w:rPr>
            </w:pPr>
          </w:p>
        </w:tc>
      </w:tr>
      <w:tr w:rsidR="00197109" w14:paraId="7CDDF1F6" w14:textId="77777777">
        <w:trPr>
          <w:trHeight w:val="340"/>
          <w:jc w:val="center"/>
        </w:trPr>
        <w:tc>
          <w:tcPr>
            <w:tcW w:w="620" w:type="dxa"/>
            <w:noWrap/>
            <w:vAlign w:val="center"/>
          </w:tcPr>
          <w:p w14:paraId="0AA17891" w14:textId="77777777"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6760" w:type="dxa"/>
            <w:noWrap/>
            <w:vAlign w:val="center"/>
          </w:tcPr>
          <w:p w14:paraId="6F9B0D7E"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2.</w:t>
            </w:r>
            <w:r>
              <w:rPr>
                <w:rFonts w:ascii="宋体" w:hAnsi="宋体" w:cs="宋体" w:hint="eastAsia"/>
                <w:kern w:val="0"/>
                <w:sz w:val="20"/>
                <w:szCs w:val="20"/>
              </w:rPr>
              <w:t>出租固定资产成本</w:t>
            </w:r>
          </w:p>
        </w:tc>
        <w:tc>
          <w:tcPr>
            <w:tcW w:w="2300" w:type="dxa"/>
            <w:noWrap/>
            <w:vAlign w:val="center"/>
          </w:tcPr>
          <w:p w14:paraId="2A6196AB" w14:textId="77777777" w:rsidR="00197109" w:rsidRDefault="00197109">
            <w:pPr>
              <w:widowControl/>
              <w:jc w:val="right"/>
              <w:rPr>
                <w:rFonts w:ascii="宋体" w:cs="宋体"/>
                <w:kern w:val="0"/>
                <w:sz w:val="20"/>
                <w:szCs w:val="20"/>
              </w:rPr>
            </w:pPr>
          </w:p>
        </w:tc>
      </w:tr>
      <w:tr w:rsidR="00197109" w14:paraId="34593ECC" w14:textId="77777777">
        <w:trPr>
          <w:trHeight w:val="340"/>
          <w:jc w:val="center"/>
        </w:trPr>
        <w:tc>
          <w:tcPr>
            <w:tcW w:w="620" w:type="dxa"/>
            <w:noWrap/>
            <w:vAlign w:val="center"/>
          </w:tcPr>
          <w:p w14:paraId="69987462" w14:textId="77777777"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6760" w:type="dxa"/>
            <w:noWrap/>
            <w:vAlign w:val="center"/>
          </w:tcPr>
          <w:p w14:paraId="18B5C3EC"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3.</w:t>
            </w:r>
            <w:r>
              <w:rPr>
                <w:rFonts w:ascii="宋体" w:hAnsi="宋体" w:cs="宋体" w:hint="eastAsia"/>
                <w:kern w:val="0"/>
                <w:sz w:val="20"/>
                <w:szCs w:val="20"/>
              </w:rPr>
              <w:t>出租无形资产成本</w:t>
            </w:r>
          </w:p>
        </w:tc>
        <w:tc>
          <w:tcPr>
            <w:tcW w:w="2300" w:type="dxa"/>
            <w:noWrap/>
            <w:vAlign w:val="center"/>
          </w:tcPr>
          <w:p w14:paraId="1029F2EE" w14:textId="77777777" w:rsidR="00197109" w:rsidRDefault="00197109">
            <w:pPr>
              <w:widowControl/>
              <w:jc w:val="right"/>
              <w:rPr>
                <w:rFonts w:ascii="宋体" w:cs="宋体"/>
                <w:kern w:val="0"/>
                <w:sz w:val="20"/>
                <w:szCs w:val="20"/>
              </w:rPr>
            </w:pPr>
          </w:p>
        </w:tc>
      </w:tr>
      <w:tr w:rsidR="00197109" w14:paraId="1682F69F" w14:textId="77777777">
        <w:trPr>
          <w:trHeight w:val="340"/>
          <w:jc w:val="center"/>
        </w:trPr>
        <w:tc>
          <w:tcPr>
            <w:tcW w:w="620" w:type="dxa"/>
            <w:noWrap/>
            <w:vAlign w:val="center"/>
          </w:tcPr>
          <w:p w14:paraId="5ECAE3A3" w14:textId="77777777" w:rsidR="00197109" w:rsidRDefault="00D770CC">
            <w:pPr>
              <w:widowControl/>
              <w:jc w:val="center"/>
              <w:rPr>
                <w:rFonts w:ascii="宋体" w:cs="宋体"/>
                <w:kern w:val="0"/>
                <w:sz w:val="20"/>
                <w:szCs w:val="20"/>
              </w:rPr>
            </w:pPr>
            <w:r>
              <w:rPr>
                <w:rFonts w:ascii="宋体" w:hAnsi="宋体" w:cs="宋体"/>
                <w:kern w:val="0"/>
                <w:sz w:val="20"/>
                <w:szCs w:val="20"/>
              </w:rPr>
              <w:t>14</w:t>
            </w:r>
          </w:p>
        </w:tc>
        <w:tc>
          <w:tcPr>
            <w:tcW w:w="6760" w:type="dxa"/>
            <w:noWrap/>
            <w:vAlign w:val="center"/>
          </w:tcPr>
          <w:p w14:paraId="288BC1A7"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4.</w:t>
            </w:r>
            <w:r>
              <w:rPr>
                <w:rFonts w:ascii="宋体" w:hAnsi="宋体" w:cs="宋体" w:hint="eastAsia"/>
                <w:kern w:val="0"/>
                <w:sz w:val="20"/>
                <w:szCs w:val="20"/>
              </w:rPr>
              <w:t>包装物出租成本</w:t>
            </w:r>
          </w:p>
        </w:tc>
        <w:tc>
          <w:tcPr>
            <w:tcW w:w="2300" w:type="dxa"/>
            <w:noWrap/>
            <w:vAlign w:val="center"/>
          </w:tcPr>
          <w:p w14:paraId="1490EA8E" w14:textId="77777777" w:rsidR="00197109" w:rsidRDefault="00197109">
            <w:pPr>
              <w:widowControl/>
              <w:jc w:val="right"/>
              <w:rPr>
                <w:rFonts w:ascii="宋体" w:cs="宋体"/>
                <w:kern w:val="0"/>
                <w:sz w:val="20"/>
                <w:szCs w:val="20"/>
              </w:rPr>
            </w:pPr>
          </w:p>
        </w:tc>
      </w:tr>
      <w:tr w:rsidR="00197109" w14:paraId="250DFF07" w14:textId="77777777">
        <w:trPr>
          <w:trHeight w:val="340"/>
          <w:jc w:val="center"/>
        </w:trPr>
        <w:tc>
          <w:tcPr>
            <w:tcW w:w="620" w:type="dxa"/>
            <w:noWrap/>
            <w:vAlign w:val="center"/>
          </w:tcPr>
          <w:p w14:paraId="393BEB9B" w14:textId="77777777" w:rsidR="00197109" w:rsidRDefault="00D770CC">
            <w:pPr>
              <w:widowControl/>
              <w:jc w:val="center"/>
              <w:rPr>
                <w:rFonts w:ascii="宋体" w:cs="宋体"/>
                <w:kern w:val="0"/>
                <w:sz w:val="20"/>
                <w:szCs w:val="20"/>
              </w:rPr>
            </w:pPr>
            <w:r>
              <w:rPr>
                <w:rFonts w:ascii="宋体" w:hAnsi="宋体" w:cs="宋体"/>
                <w:kern w:val="0"/>
                <w:sz w:val="20"/>
                <w:szCs w:val="20"/>
              </w:rPr>
              <w:t>15</w:t>
            </w:r>
          </w:p>
        </w:tc>
        <w:tc>
          <w:tcPr>
            <w:tcW w:w="6760" w:type="dxa"/>
            <w:noWrap/>
            <w:vAlign w:val="center"/>
          </w:tcPr>
          <w:p w14:paraId="4ACA7BD7"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5.</w:t>
            </w:r>
            <w:r>
              <w:rPr>
                <w:rFonts w:ascii="宋体" w:hAnsi="宋体" w:cs="宋体" w:hint="eastAsia"/>
                <w:kern w:val="0"/>
                <w:sz w:val="20"/>
                <w:szCs w:val="20"/>
              </w:rPr>
              <w:t>其他</w:t>
            </w:r>
          </w:p>
        </w:tc>
        <w:tc>
          <w:tcPr>
            <w:tcW w:w="2300" w:type="dxa"/>
            <w:noWrap/>
            <w:vAlign w:val="center"/>
          </w:tcPr>
          <w:p w14:paraId="54FDBB79" w14:textId="77777777" w:rsidR="00197109" w:rsidRDefault="00197109">
            <w:pPr>
              <w:widowControl/>
              <w:jc w:val="right"/>
              <w:rPr>
                <w:rFonts w:ascii="宋体" w:cs="宋体"/>
                <w:kern w:val="0"/>
                <w:sz w:val="20"/>
                <w:szCs w:val="20"/>
              </w:rPr>
            </w:pPr>
          </w:p>
        </w:tc>
      </w:tr>
      <w:tr w:rsidR="00197109" w14:paraId="574C38DF" w14:textId="77777777">
        <w:trPr>
          <w:trHeight w:val="340"/>
          <w:jc w:val="center"/>
        </w:trPr>
        <w:tc>
          <w:tcPr>
            <w:tcW w:w="620" w:type="dxa"/>
            <w:noWrap/>
            <w:vAlign w:val="center"/>
          </w:tcPr>
          <w:p w14:paraId="24FD82DD" w14:textId="77777777" w:rsidR="00197109" w:rsidRDefault="00D770CC">
            <w:pPr>
              <w:widowControl/>
              <w:jc w:val="center"/>
              <w:rPr>
                <w:rFonts w:ascii="宋体" w:cs="宋体"/>
                <w:kern w:val="0"/>
                <w:sz w:val="20"/>
                <w:szCs w:val="20"/>
              </w:rPr>
            </w:pPr>
            <w:r>
              <w:rPr>
                <w:rFonts w:ascii="宋体" w:hAnsi="宋体" w:cs="宋体"/>
                <w:kern w:val="0"/>
                <w:sz w:val="20"/>
                <w:szCs w:val="20"/>
              </w:rPr>
              <w:t>16</w:t>
            </w:r>
          </w:p>
        </w:tc>
        <w:tc>
          <w:tcPr>
            <w:tcW w:w="6760" w:type="dxa"/>
            <w:noWrap/>
            <w:vAlign w:val="center"/>
          </w:tcPr>
          <w:p w14:paraId="2C923187"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二、营业外支出（</w:t>
            </w:r>
            <w:r>
              <w:rPr>
                <w:rFonts w:ascii="宋体" w:hAnsi="宋体" w:cs="宋体"/>
                <w:kern w:val="0"/>
                <w:sz w:val="20"/>
                <w:szCs w:val="20"/>
              </w:rPr>
              <w:t>17+18+19+20+21+22+23+24+25+26</w:t>
            </w:r>
            <w:r>
              <w:rPr>
                <w:rFonts w:ascii="宋体" w:hAnsi="宋体" w:cs="宋体" w:hint="eastAsia"/>
                <w:kern w:val="0"/>
                <w:sz w:val="20"/>
                <w:szCs w:val="20"/>
              </w:rPr>
              <w:t>）</w:t>
            </w:r>
          </w:p>
        </w:tc>
        <w:tc>
          <w:tcPr>
            <w:tcW w:w="2300" w:type="dxa"/>
            <w:noWrap/>
            <w:vAlign w:val="center"/>
          </w:tcPr>
          <w:p w14:paraId="7F82C854" w14:textId="77777777" w:rsidR="00197109" w:rsidRDefault="00197109">
            <w:pPr>
              <w:widowControl/>
              <w:jc w:val="right"/>
              <w:rPr>
                <w:rFonts w:ascii="宋体" w:cs="宋体"/>
                <w:kern w:val="0"/>
                <w:sz w:val="20"/>
                <w:szCs w:val="20"/>
              </w:rPr>
            </w:pPr>
          </w:p>
        </w:tc>
      </w:tr>
      <w:tr w:rsidR="00197109" w14:paraId="041A3C6B" w14:textId="77777777">
        <w:trPr>
          <w:trHeight w:val="340"/>
          <w:jc w:val="center"/>
        </w:trPr>
        <w:tc>
          <w:tcPr>
            <w:tcW w:w="620" w:type="dxa"/>
            <w:noWrap/>
            <w:vAlign w:val="center"/>
          </w:tcPr>
          <w:p w14:paraId="222EB4AE" w14:textId="77777777" w:rsidR="00197109" w:rsidRDefault="00D770CC">
            <w:pPr>
              <w:widowControl/>
              <w:jc w:val="center"/>
              <w:rPr>
                <w:rFonts w:ascii="宋体" w:cs="宋体"/>
                <w:kern w:val="0"/>
                <w:sz w:val="20"/>
                <w:szCs w:val="20"/>
              </w:rPr>
            </w:pPr>
            <w:r>
              <w:rPr>
                <w:rFonts w:ascii="宋体" w:hAnsi="宋体" w:cs="宋体"/>
                <w:kern w:val="0"/>
                <w:sz w:val="20"/>
                <w:szCs w:val="20"/>
              </w:rPr>
              <w:t>17</w:t>
            </w:r>
          </w:p>
        </w:tc>
        <w:tc>
          <w:tcPr>
            <w:tcW w:w="6760" w:type="dxa"/>
            <w:noWrap/>
            <w:vAlign w:val="center"/>
          </w:tcPr>
          <w:p w14:paraId="74D63FB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（一）非流动资产处置损失</w:t>
            </w:r>
          </w:p>
        </w:tc>
        <w:tc>
          <w:tcPr>
            <w:tcW w:w="2300" w:type="dxa"/>
            <w:noWrap/>
            <w:vAlign w:val="center"/>
          </w:tcPr>
          <w:p w14:paraId="5A582F44" w14:textId="77777777" w:rsidR="00197109" w:rsidRDefault="00197109">
            <w:pPr>
              <w:widowControl/>
              <w:jc w:val="right"/>
              <w:rPr>
                <w:rFonts w:ascii="宋体" w:cs="宋体"/>
                <w:kern w:val="0"/>
                <w:sz w:val="20"/>
                <w:szCs w:val="20"/>
              </w:rPr>
            </w:pPr>
          </w:p>
        </w:tc>
      </w:tr>
      <w:tr w:rsidR="00197109" w14:paraId="2546D614" w14:textId="77777777">
        <w:trPr>
          <w:trHeight w:val="340"/>
          <w:jc w:val="center"/>
        </w:trPr>
        <w:tc>
          <w:tcPr>
            <w:tcW w:w="620" w:type="dxa"/>
            <w:noWrap/>
            <w:vAlign w:val="center"/>
          </w:tcPr>
          <w:p w14:paraId="7D8C79E2" w14:textId="77777777" w:rsidR="00197109" w:rsidRDefault="00D770CC">
            <w:pPr>
              <w:widowControl/>
              <w:jc w:val="center"/>
              <w:rPr>
                <w:rFonts w:ascii="宋体" w:cs="宋体"/>
                <w:kern w:val="0"/>
                <w:sz w:val="20"/>
                <w:szCs w:val="20"/>
              </w:rPr>
            </w:pPr>
            <w:r>
              <w:rPr>
                <w:rFonts w:ascii="宋体" w:hAnsi="宋体" w:cs="宋体"/>
                <w:kern w:val="0"/>
                <w:sz w:val="20"/>
                <w:szCs w:val="20"/>
              </w:rPr>
              <w:t>18</w:t>
            </w:r>
          </w:p>
        </w:tc>
        <w:tc>
          <w:tcPr>
            <w:tcW w:w="6760" w:type="dxa"/>
            <w:noWrap/>
            <w:vAlign w:val="center"/>
          </w:tcPr>
          <w:p w14:paraId="112CC8F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（二）非货币性资产交换损失</w:t>
            </w:r>
          </w:p>
        </w:tc>
        <w:tc>
          <w:tcPr>
            <w:tcW w:w="2300" w:type="dxa"/>
            <w:noWrap/>
            <w:vAlign w:val="center"/>
          </w:tcPr>
          <w:p w14:paraId="7E267AED" w14:textId="77777777" w:rsidR="00197109" w:rsidRDefault="00197109">
            <w:pPr>
              <w:widowControl/>
              <w:jc w:val="right"/>
              <w:rPr>
                <w:rFonts w:ascii="宋体" w:cs="宋体"/>
                <w:kern w:val="0"/>
                <w:sz w:val="20"/>
                <w:szCs w:val="20"/>
              </w:rPr>
            </w:pPr>
          </w:p>
        </w:tc>
      </w:tr>
      <w:tr w:rsidR="00197109" w14:paraId="239FB875" w14:textId="77777777">
        <w:trPr>
          <w:trHeight w:val="340"/>
          <w:jc w:val="center"/>
        </w:trPr>
        <w:tc>
          <w:tcPr>
            <w:tcW w:w="620" w:type="dxa"/>
            <w:noWrap/>
            <w:vAlign w:val="center"/>
          </w:tcPr>
          <w:p w14:paraId="298F7A09" w14:textId="77777777" w:rsidR="00197109" w:rsidRDefault="00D770CC">
            <w:pPr>
              <w:widowControl/>
              <w:jc w:val="center"/>
              <w:rPr>
                <w:rFonts w:ascii="宋体" w:cs="宋体"/>
                <w:kern w:val="0"/>
                <w:sz w:val="20"/>
                <w:szCs w:val="20"/>
              </w:rPr>
            </w:pPr>
            <w:r>
              <w:rPr>
                <w:rFonts w:ascii="宋体" w:hAnsi="宋体" w:cs="宋体"/>
                <w:kern w:val="0"/>
                <w:sz w:val="20"/>
                <w:szCs w:val="20"/>
              </w:rPr>
              <w:t>19</w:t>
            </w:r>
          </w:p>
        </w:tc>
        <w:tc>
          <w:tcPr>
            <w:tcW w:w="6760" w:type="dxa"/>
            <w:noWrap/>
            <w:vAlign w:val="center"/>
          </w:tcPr>
          <w:p w14:paraId="00496AAA"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（三）债务重组损失</w:t>
            </w:r>
          </w:p>
        </w:tc>
        <w:tc>
          <w:tcPr>
            <w:tcW w:w="2300" w:type="dxa"/>
            <w:noWrap/>
            <w:vAlign w:val="center"/>
          </w:tcPr>
          <w:p w14:paraId="1B8DA280" w14:textId="77777777" w:rsidR="00197109" w:rsidRDefault="00197109">
            <w:pPr>
              <w:widowControl/>
              <w:jc w:val="right"/>
              <w:rPr>
                <w:rFonts w:ascii="宋体" w:cs="宋体"/>
                <w:kern w:val="0"/>
                <w:sz w:val="20"/>
                <w:szCs w:val="20"/>
              </w:rPr>
            </w:pPr>
          </w:p>
        </w:tc>
      </w:tr>
      <w:tr w:rsidR="00197109" w14:paraId="2852F864" w14:textId="77777777">
        <w:trPr>
          <w:trHeight w:val="340"/>
          <w:jc w:val="center"/>
        </w:trPr>
        <w:tc>
          <w:tcPr>
            <w:tcW w:w="620" w:type="dxa"/>
            <w:noWrap/>
            <w:vAlign w:val="center"/>
          </w:tcPr>
          <w:p w14:paraId="41742BF5" w14:textId="77777777" w:rsidR="00197109" w:rsidRDefault="00D770CC">
            <w:pPr>
              <w:widowControl/>
              <w:jc w:val="center"/>
              <w:rPr>
                <w:rFonts w:ascii="宋体" w:cs="宋体"/>
                <w:kern w:val="0"/>
                <w:sz w:val="20"/>
                <w:szCs w:val="20"/>
              </w:rPr>
            </w:pPr>
            <w:r>
              <w:rPr>
                <w:rFonts w:ascii="宋体" w:hAnsi="宋体" w:cs="宋体"/>
                <w:kern w:val="0"/>
                <w:sz w:val="20"/>
                <w:szCs w:val="20"/>
              </w:rPr>
              <w:t>20</w:t>
            </w:r>
          </w:p>
        </w:tc>
        <w:tc>
          <w:tcPr>
            <w:tcW w:w="6760" w:type="dxa"/>
            <w:noWrap/>
            <w:vAlign w:val="center"/>
          </w:tcPr>
          <w:p w14:paraId="20C72C7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（四）非常损失</w:t>
            </w:r>
          </w:p>
        </w:tc>
        <w:tc>
          <w:tcPr>
            <w:tcW w:w="2300" w:type="dxa"/>
            <w:noWrap/>
            <w:vAlign w:val="center"/>
          </w:tcPr>
          <w:p w14:paraId="1401E8F7" w14:textId="77777777" w:rsidR="00197109" w:rsidRDefault="00197109">
            <w:pPr>
              <w:widowControl/>
              <w:jc w:val="right"/>
              <w:rPr>
                <w:rFonts w:ascii="宋体" w:cs="宋体"/>
                <w:kern w:val="0"/>
                <w:sz w:val="20"/>
                <w:szCs w:val="20"/>
              </w:rPr>
            </w:pPr>
          </w:p>
        </w:tc>
      </w:tr>
      <w:tr w:rsidR="00197109" w14:paraId="0EB86D64" w14:textId="77777777">
        <w:trPr>
          <w:trHeight w:val="340"/>
          <w:jc w:val="center"/>
        </w:trPr>
        <w:tc>
          <w:tcPr>
            <w:tcW w:w="620" w:type="dxa"/>
            <w:noWrap/>
            <w:vAlign w:val="center"/>
          </w:tcPr>
          <w:p w14:paraId="120FD1B3" w14:textId="77777777" w:rsidR="00197109" w:rsidRDefault="00D770CC">
            <w:pPr>
              <w:widowControl/>
              <w:jc w:val="center"/>
              <w:rPr>
                <w:rFonts w:ascii="宋体" w:cs="宋体"/>
                <w:kern w:val="0"/>
                <w:sz w:val="20"/>
                <w:szCs w:val="20"/>
              </w:rPr>
            </w:pPr>
            <w:r>
              <w:rPr>
                <w:rFonts w:ascii="宋体" w:hAnsi="宋体" w:cs="宋体"/>
                <w:kern w:val="0"/>
                <w:sz w:val="20"/>
                <w:szCs w:val="20"/>
              </w:rPr>
              <w:t>21</w:t>
            </w:r>
          </w:p>
        </w:tc>
        <w:tc>
          <w:tcPr>
            <w:tcW w:w="6760" w:type="dxa"/>
            <w:noWrap/>
            <w:vAlign w:val="center"/>
          </w:tcPr>
          <w:p w14:paraId="03EC6A7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（五）捐赠支出</w:t>
            </w:r>
          </w:p>
        </w:tc>
        <w:tc>
          <w:tcPr>
            <w:tcW w:w="2300" w:type="dxa"/>
            <w:noWrap/>
            <w:vAlign w:val="center"/>
          </w:tcPr>
          <w:p w14:paraId="1FBC1D30" w14:textId="77777777" w:rsidR="00197109" w:rsidRDefault="00197109">
            <w:pPr>
              <w:widowControl/>
              <w:jc w:val="right"/>
              <w:rPr>
                <w:rFonts w:ascii="宋体" w:cs="宋体"/>
                <w:kern w:val="0"/>
                <w:sz w:val="20"/>
                <w:szCs w:val="20"/>
              </w:rPr>
            </w:pPr>
          </w:p>
        </w:tc>
      </w:tr>
      <w:tr w:rsidR="00197109" w14:paraId="4CF94D27" w14:textId="77777777">
        <w:trPr>
          <w:trHeight w:val="340"/>
          <w:jc w:val="center"/>
        </w:trPr>
        <w:tc>
          <w:tcPr>
            <w:tcW w:w="620" w:type="dxa"/>
            <w:noWrap/>
            <w:vAlign w:val="center"/>
          </w:tcPr>
          <w:p w14:paraId="54495C96" w14:textId="77777777" w:rsidR="00197109" w:rsidRDefault="00D770CC">
            <w:pPr>
              <w:widowControl/>
              <w:jc w:val="center"/>
              <w:rPr>
                <w:rFonts w:ascii="宋体" w:cs="宋体"/>
                <w:kern w:val="0"/>
                <w:sz w:val="20"/>
                <w:szCs w:val="20"/>
              </w:rPr>
            </w:pPr>
            <w:r>
              <w:rPr>
                <w:rFonts w:ascii="宋体" w:hAnsi="宋体" w:cs="宋体"/>
                <w:kern w:val="0"/>
                <w:sz w:val="20"/>
                <w:szCs w:val="20"/>
              </w:rPr>
              <w:t>22</w:t>
            </w:r>
          </w:p>
        </w:tc>
        <w:tc>
          <w:tcPr>
            <w:tcW w:w="6760" w:type="dxa"/>
            <w:noWrap/>
            <w:vAlign w:val="center"/>
          </w:tcPr>
          <w:p w14:paraId="1D71B65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（六）赞助支出</w:t>
            </w:r>
          </w:p>
        </w:tc>
        <w:tc>
          <w:tcPr>
            <w:tcW w:w="2300" w:type="dxa"/>
            <w:noWrap/>
            <w:vAlign w:val="center"/>
          </w:tcPr>
          <w:p w14:paraId="2E6DFFC1" w14:textId="77777777" w:rsidR="00197109" w:rsidRDefault="00197109">
            <w:pPr>
              <w:widowControl/>
              <w:jc w:val="right"/>
              <w:rPr>
                <w:rFonts w:ascii="宋体" w:cs="宋体"/>
                <w:kern w:val="0"/>
                <w:sz w:val="20"/>
                <w:szCs w:val="20"/>
              </w:rPr>
            </w:pPr>
          </w:p>
        </w:tc>
      </w:tr>
      <w:tr w:rsidR="00197109" w14:paraId="2E950C01" w14:textId="77777777">
        <w:trPr>
          <w:trHeight w:val="340"/>
          <w:jc w:val="center"/>
        </w:trPr>
        <w:tc>
          <w:tcPr>
            <w:tcW w:w="620" w:type="dxa"/>
            <w:noWrap/>
            <w:vAlign w:val="center"/>
          </w:tcPr>
          <w:p w14:paraId="1311BA4C" w14:textId="77777777" w:rsidR="00197109" w:rsidRDefault="00D770CC">
            <w:pPr>
              <w:widowControl/>
              <w:jc w:val="center"/>
              <w:rPr>
                <w:rFonts w:ascii="宋体" w:cs="宋体"/>
                <w:kern w:val="0"/>
                <w:sz w:val="20"/>
                <w:szCs w:val="20"/>
              </w:rPr>
            </w:pPr>
            <w:r>
              <w:rPr>
                <w:rFonts w:ascii="宋体" w:hAnsi="宋体" w:cs="宋体"/>
                <w:kern w:val="0"/>
                <w:sz w:val="20"/>
                <w:szCs w:val="20"/>
              </w:rPr>
              <w:t>23</w:t>
            </w:r>
          </w:p>
        </w:tc>
        <w:tc>
          <w:tcPr>
            <w:tcW w:w="6760" w:type="dxa"/>
            <w:noWrap/>
            <w:vAlign w:val="center"/>
          </w:tcPr>
          <w:p w14:paraId="2A24A30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（七）罚没支出</w:t>
            </w:r>
          </w:p>
        </w:tc>
        <w:tc>
          <w:tcPr>
            <w:tcW w:w="2300" w:type="dxa"/>
            <w:noWrap/>
            <w:vAlign w:val="center"/>
          </w:tcPr>
          <w:p w14:paraId="5A8EAD23" w14:textId="77777777" w:rsidR="00197109" w:rsidRDefault="00197109">
            <w:pPr>
              <w:widowControl/>
              <w:jc w:val="right"/>
              <w:rPr>
                <w:rFonts w:ascii="宋体" w:cs="宋体"/>
                <w:kern w:val="0"/>
                <w:sz w:val="20"/>
                <w:szCs w:val="20"/>
              </w:rPr>
            </w:pPr>
          </w:p>
        </w:tc>
      </w:tr>
      <w:tr w:rsidR="00197109" w14:paraId="01A69EF6" w14:textId="77777777">
        <w:trPr>
          <w:trHeight w:val="340"/>
          <w:jc w:val="center"/>
        </w:trPr>
        <w:tc>
          <w:tcPr>
            <w:tcW w:w="620" w:type="dxa"/>
            <w:noWrap/>
            <w:vAlign w:val="center"/>
          </w:tcPr>
          <w:p w14:paraId="26FA589C" w14:textId="77777777" w:rsidR="00197109" w:rsidRDefault="00D770CC">
            <w:pPr>
              <w:widowControl/>
              <w:jc w:val="center"/>
              <w:rPr>
                <w:rFonts w:ascii="宋体" w:cs="宋体"/>
                <w:kern w:val="0"/>
                <w:sz w:val="20"/>
                <w:szCs w:val="20"/>
              </w:rPr>
            </w:pPr>
            <w:r>
              <w:rPr>
                <w:rFonts w:ascii="宋体" w:hAnsi="宋体" w:cs="宋体"/>
                <w:kern w:val="0"/>
                <w:sz w:val="20"/>
                <w:szCs w:val="20"/>
              </w:rPr>
              <w:t>24</w:t>
            </w:r>
          </w:p>
        </w:tc>
        <w:tc>
          <w:tcPr>
            <w:tcW w:w="6760" w:type="dxa"/>
            <w:noWrap/>
            <w:vAlign w:val="center"/>
          </w:tcPr>
          <w:p w14:paraId="6D260EC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（八）坏账损失</w:t>
            </w:r>
          </w:p>
        </w:tc>
        <w:tc>
          <w:tcPr>
            <w:tcW w:w="2300" w:type="dxa"/>
            <w:noWrap/>
            <w:vAlign w:val="center"/>
          </w:tcPr>
          <w:p w14:paraId="68117AF3" w14:textId="77777777" w:rsidR="00197109" w:rsidRDefault="00197109">
            <w:pPr>
              <w:widowControl/>
              <w:jc w:val="right"/>
              <w:rPr>
                <w:rFonts w:ascii="宋体" w:cs="宋体"/>
                <w:kern w:val="0"/>
                <w:sz w:val="20"/>
                <w:szCs w:val="20"/>
              </w:rPr>
            </w:pPr>
          </w:p>
        </w:tc>
      </w:tr>
      <w:tr w:rsidR="00197109" w14:paraId="325BC0B0" w14:textId="77777777">
        <w:trPr>
          <w:trHeight w:val="340"/>
          <w:jc w:val="center"/>
        </w:trPr>
        <w:tc>
          <w:tcPr>
            <w:tcW w:w="620" w:type="dxa"/>
            <w:noWrap/>
            <w:vAlign w:val="center"/>
          </w:tcPr>
          <w:p w14:paraId="702CFF4F" w14:textId="77777777" w:rsidR="00197109" w:rsidRDefault="00D770CC">
            <w:pPr>
              <w:widowControl/>
              <w:jc w:val="center"/>
              <w:rPr>
                <w:rFonts w:ascii="宋体" w:cs="宋体"/>
                <w:kern w:val="0"/>
                <w:sz w:val="20"/>
                <w:szCs w:val="20"/>
              </w:rPr>
            </w:pPr>
            <w:r>
              <w:rPr>
                <w:rFonts w:ascii="宋体" w:hAnsi="宋体" w:cs="宋体"/>
                <w:kern w:val="0"/>
                <w:sz w:val="20"/>
                <w:szCs w:val="20"/>
              </w:rPr>
              <w:t>25</w:t>
            </w:r>
          </w:p>
        </w:tc>
        <w:tc>
          <w:tcPr>
            <w:tcW w:w="6760" w:type="dxa"/>
            <w:noWrap/>
            <w:vAlign w:val="center"/>
          </w:tcPr>
          <w:p w14:paraId="094B5F8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（九）无法收回的债券股权投资损失</w:t>
            </w:r>
          </w:p>
        </w:tc>
        <w:tc>
          <w:tcPr>
            <w:tcW w:w="2300" w:type="dxa"/>
            <w:noWrap/>
            <w:vAlign w:val="center"/>
          </w:tcPr>
          <w:p w14:paraId="2B9C9DBA" w14:textId="77777777" w:rsidR="00197109" w:rsidRDefault="00197109">
            <w:pPr>
              <w:widowControl/>
              <w:jc w:val="right"/>
              <w:rPr>
                <w:rFonts w:ascii="宋体" w:cs="宋体"/>
                <w:kern w:val="0"/>
                <w:sz w:val="20"/>
                <w:szCs w:val="20"/>
              </w:rPr>
            </w:pPr>
          </w:p>
        </w:tc>
      </w:tr>
      <w:tr w:rsidR="00197109" w14:paraId="69A2EBEE" w14:textId="77777777">
        <w:trPr>
          <w:trHeight w:val="340"/>
          <w:jc w:val="center"/>
        </w:trPr>
        <w:tc>
          <w:tcPr>
            <w:tcW w:w="620" w:type="dxa"/>
            <w:tcBorders>
              <w:bottom w:val="single" w:sz="12" w:space="0" w:color="auto"/>
            </w:tcBorders>
            <w:noWrap/>
            <w:vAlign w:val="center"/>
          </w:tcPr>
          <w:p w14:paraId="04FBEACB" w14:textId="77777777" w:rsidR="00197109" w:rsidRDefault="00D770CC">
            <w:pPr>
              <w:widowControl/>
              <w:jc w:val="center"/>
              <w:rPr>
                <w:rFonts w:ascii="宋体" w:cs="宋体"/>
                <w:kern w:val="0"/>
                <w:sz w:val="20"/>
                <w:szCs w:val="20"/>
              </w:rPr>
            </w:pPr>
            <w:r>
              <w:rPr>
                <w:rFonts w:ascii="宋体" w:hAnsi="宋体" w:cs="宋体"/>
                <w:kern w:val="0"/>
                <w:sz w:val="20"/>
                <w:szCs w:val="20"/>
              </w:rPr>
              <w:t>26</w:t>
            </w:r>
          </w:p>
        </w:tc>
        <w:tc>
          <w:tcPr>
            <w:tcW w:w="6760" w:type="dxa"/>
            <w:tcBorders>
              <w:bottom w:val="single" w:sz="12" w:space="0" w:color="auto"/>
            </w:tcBorders>
            <w:noWrap/>
            <w:vAlign w:val="center"/>
          </w:tcPr>
          <w:p w14:paraId="4F6B32D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（十）其他</w:t>
            </w:r>
          </w:p>
        </w:tc>
        <w:tc>
          <w:tcPr>
            <w:tcW w:w="2300" w:type="dxa"/>
            <w:tcBorders>
              <w:bottom w:val="single" w:sz="12" w:space="0" w:color="auto"/>
            </w:tcBorders>
            <w:noWrap/>
            <w:vAlign w:val="center"/>
          </w:tcPr>
          <w:p w14:paraId="5E89DAFC" w14:textId="77777777" w:rsidR="00197109" w:rsidRDefault="00197109">
            <w:pPr>
              <w:widowControl/>
              <w:jc w:val="right"/>
              <w:rPr>
                <w:rFonts w:ascii="宋体" w:cs="宋体"/>
                <w:kern w:val="0"/>
                <w:sz w:val="20"/>
                <w:szCs w:val="20"/>
              </w:rPr>
            </w:pPr>
          </w:p>
        </w:tc>
      </w:tr>
    </w:tbl>
    <w:p w14:paraId="2A42095D" w14:textId="77777777" w:rsidR="00197109" w:rsidRDefault="00197109">
      <w:pPr>
        <w:pStyle w:val="14"/>
      </w:pPr>
    </w:p>
    <w:p w14:paraId="426E10F2" w14:textId="77777777" w:rsidR="00197109" w:rsidRDefault="00197109">
      <w:pPr>
        <w:pStyle w:val="1"/>
        <w:spacing w:before="0" w:after="0" w:line="360" w:lineRule="auto"/>
        <w:jc w:val="center"/>
        <w:rPr>
          <w:rFonts w:ascii="宋体" w:cs="宋体"/>
          <w:bCs/>
          <w:sz w:val="28"/>
          <w:szCs w:val="28"/>
        </w:rPr>
        <w:sectPr w:rsidR="00197109" w:rsidSect="004368E7">
          <w:pgSz w:w="11906" w:h="16838"/>
          <w:pgMar w:top="1418" w:right="1418" w:bottom="1418" w:left="1418" w:header="851" w:footer="992" w:gutter="113"/>
          <w:cols w:space="425"/>
          <w:titlePg/>
          <w:docGrid w:linePitch="312"/>
        </w:sectPr>
      </w:pPr>
      <w:bookmarkStart w:id="112" w:name="_Toc393480198"/>
    </w:p>
    <w:p w14:paraId="138CFDCA" w14:textId="77777777" w:rsidR="00197109" w:rsidRDefault="00D770CC" w:rsidP="00FE03D3">
      <w:pPr>
        <w:pStyle w:val="110"/>
      </w:pPr>
      <w:bookmarkStart w:id="113" w:name="_Toc176972048"/>
      <w:bookmarkStart w:id="114" w:name="_Toc565566960"/>
      <w:bookmarkStart w:id="115" w:name="_Toc1811344709"/>
      <w:bookmarkStart w:id="116" w:name="_Toc535314714"/>
      <w:bookmarkEnd w:id="112"/>
      <w:r>
        <w:rPr>
          <w:rFonts w:hint="eastAsia"/>
        </w:rPr>
        <w:lastRenderedPageBreak/>
        <w:t>A102010</w:t>
      </w:r>
      <w:r>
        <w:rPr>
          <w:rFonts w:hint="eastAsia"/>
        </w:rPr>
        <w:tab/>
      </w:r>
      <w:r>
        <w:rPr>
          <w:rFonts w:hint="eastAsia"/>
        </w:rPr>
        <w:tab/>
        <w:t>《一般企业成本支出明细表》填报说明</w:t>
      </w:r>
      <w:bookmarkEnd w:id="113"/>
      <w:bookmarkEnd w:id="114"/>
      <w:bookmarkEnd w:id="115"/>
    </w:p>
    <w:p w14:paraId="22F0FB1D" w14:textId="77777777" w:rsidR="00197109" w:rsidRPr="00FE03D3" w:rsidRDefault="00D770CC" w:rsidP="00FE03D3">
      <w:pPr>
        <w:pStyle w:val="14"/>
      </w:pPr>
      <w:r w:rsidRPr="00FE03D3">
        <w:rPr>
          <w:rFonts w:hint="eastAsia"/>
        </w:rPr>
        <w:t>本表适用于除金融企业、事业单位和民间非营利组织外的企业填报。纳税人应根据国家统一会计制度的规定，填报“主营业务成本”“其他业务成本”和“营业外支出”。</w:t>
      </w:r>
    </w:p>
    <w:p w14:paraId="11DE3B04" w14:textId="77777777" w:rsidR="00197109" w:rsidRDefault="00D770CC">
      <w:pPr>
        <w:pStyle w:val="SBBL2"/>
        <w:ind w:firstLine="482"/>
      </w:pPr>
      <w:bookmarkStart w:id="117" w:name="_Toc393480201"/>
      <w:r>
        <w:rPr>
          <w:rFonts w:hint="eastAsia"/>
        </w:rPr>
        <w:t>一、有关项目填报说明</w:t>
      </w:r>
      <w:bookmarkEnd w:id="117"/>
    </w:p>
    <w:p w14:paraId="158AB3C4" w14:textId="77777777" w:rsidR="00197109" w:rsidRPr="00FE03D3" w:rsidRDefault="00D770CC" w:rsidP="00FE03D3">
      <w:pPr>
        <w:pStyle w:val="14"/>
      </w:pPr>
      <w:r w:rsidRPr="00FE03D3">
        <w:t>1</w:t>
      </w:r>
      <w:r w:rsidRPr="00FE03D3">
        <w:rPr>
          <w:rFonts w:hint="eastAsia"/>
        </w:rPr>
        <w:t>.第</w:t>
      </w:r>
      <w:r w:rsidRPr="00FE03D3">
        <w:t>1</w:t>
      </w:r>
      <w:r w:rsidRPr="00FE03D3">
        <w:rPr>
          <w:rFonts w:hint="eastAsia"/>
        </w:rPr>
        <w:t>行“营业成本”：填报纳税人主要经营业务和其他经营业务发生的成本总额。本行根据“主营业务成本”和“其他业务成本”的数额计算填报。</w:t>
      </w:r>
    </w:p>
    <w:p w14:paraId="051F193C" w14:textId="77777777" w:rsidR="00197109" w:rsidRPr="00FE03D3" w:rsidRDefault="00D770CC" w:rsidP="00FE03D3">
      <w:pPr>
        <w:pStyle w:val="14"/>
      </w:pPr>
      <w:r w:rsidRPr="00FE03D3">
        <w:t>2.</w:t>
      </w:r>
      <w:r w:rsidRPr="00FE03D3">
        <w:rPr>
          <w:rFonts w:hint="eastAsia"/>
        </w:rPr>
        <w:t>第</w:t>
      </w:r>
      <w:r w:rsidRPr="00FE03D3">
        <w:t>2</w:t>
      </w:r>
      <w:r w:rsidRPr="00FE03D3">
        <w:rPr>
          <w:rFonts w:hint="eastAsia"/>
        </w:rPr>
        <w:t>行“主营业务成本”：根据不同行业的业务性质分别填报纳税人核算的主营业务成本。</w:t>
      </w:r>
    </w:p>
    <w:p w14:paraId="1517BAA9" w14:textId="77777777" w:rsidR="00197109" w:rsidRPr="00FE03D3" w:rsidRDefault="00D770CC" w:rsidP="00FE03D3">
      <w:pPr>
        <w:pStyle w:val="14"/>
      </w:pPr>
      <w:r w:rsidRPr="00FE03D3">
        <w:t>3</w:t>
      </w:r>
      <w:r w:rsidRPr="00FE03D3">
        <w:rPr>
          <w:rFonts w:hint="eastAsia"/>
        </w:rPr>
        <w:t>.第</w:t>
      </w:r>
      <w:r w:rsidRPr="00FE03D3">
        <w:t>3</w:t>
      </w:r>
      <w:r w:rsidRPr="00FE03D3">
        <w:rPr>
          <w:rFonts w:hint="eastAsia"/>
        </w:rPr>
        <w:t>行“销售商品成本”：填报纳税人从事工业制造、商品流通、农业生产以及其他商品销售活动发生的主营业务成本。房地产开发企业销售开发产品（销售未完工开发产品除外）发生的成本也在此行填报。</w:t>
      </w:r>
    </w:p>
    <w:p w14:paraId="4A60B126" w14:textId="77777777" w:rsidR="00197109" w:rsidRPr="00FE03D3" w:rsidRDefault="00D770CC" w:rsidP="00FE03D3">
      <w:pPr>
        <w:pStyle w:val="14"/>
      </w:pPr>
      <w:r w:rsidRPr="00FE03D3">
        <w:t>4.</w:t>
      </w:r>
      <w:r w:rsidRPr="00FE03D3">
        <w:rPr>
          <w:rFonts w:hint="eastAsia"/>
        </w:rPr>
        <w:t>第</w:t>
      </w:r>
      <w:r w:rsidRPr="00FE03D3">
        <w:t>4</w:t>
      </w:r>
      <w:r w:rsidRPr="00FE03D3">
        <w:rPr>
          <w:rFonts w:hint="eastAsia"/>
        </w:rPr>
        <w:t>行“其中：非货币性资产交换成本”：填报纳税人发生的非货币性资产交换按照国家统一会计制度应确认的销售商品成本。</w:t>
      </w:r>
    </w:p>
    <w:p w14:paraId="7A78CAC7" w14:textId="77777777" w:rsidR="00197109" w:rsidRPr="00FE03D3" w:rsidRDefault="00D770CC" w:rsidP="00FE03D3">
      <w:pPr>
        <w:pStyle w:val="14"/>
      </w:pPr>
      <w:r w:rsidRPr="00FE03D3">
        <w:t>5.</w:t>
      </w:r>
      <w:r w:rsidRPr="00FE03D3">
        <w:rPr>
          <w:rFonts w:hint="eastAsia"/>
        </w:rPr>
        <w:t>第</w:t>
      </w:r>
      <w:r w:rsidRPr="00FE03D3">
        <w:t>5</w:t>
      </w:r>
      <w:r w:rsidRPr="00FE03D3">
        <w:rPr>
          <w:rFonts w:hint="eastAsia"/>
        </w:rPr>
        <w:t>行“提供劳务成本”：填报纳税人从事建筑安装、修理修配、交通运输、仓储租赁、邮电通信、咨询经纪、文化体育、科学研究、技术服务、教育培训、餐饮住宿、中介代理、卫生保健、社区服务、旅游、娱乐、加工以及其他劳务活动发生的主营业务成本。</w:t>
      </w:r>
    </w:p>
    <w:p w14:paraId="07083B8B" w14:textId="77777777" w:rsidR="00197109" w:rsidRPr="00FE03D3" w:rsidRDefault="00D770CC" w:rsidP="00FE03D3">
      <w:pPr>
        <w:pStyle w:val="14"/>
      </w:pPr>
      <w:r w:rsidRPr="00FE03D3">
        <w:t>6.</w:t>
      </w:r>
      <w:r w:rsidRPr="00FE03D3">
        <w:rPr>
          <w:rFonts w:hint="eastAsia"/>
        </w:rPr>
        <w:t>第</w:t>
      </w:r>
      <w:r w:rsidRPr="00FE03D3">
        <w:t>6</w:t>
      </w:r>
      <w:r w:rsidRPr="00FE03D3">
        <w:rPr>
          <w:rFonts w:hint="eastAsia"/>
        </w:rPr>
        <w:t>行“建造合同成本”：填报纳税人建造房屋、道路、桥梁、水坝等建筑物，以及生产船舶、飞机、大型机械设备等发生的主营业务成本。</w:t>
      </w:r>
    </w:p>
    <w:p w14:paraId="61E0F1BA" w14:textId="77777777" w:rsidR="00197109" w:rsidRPr="00FE03D3" w:rsidRDefault="00D770CC" w:rsidP="00FE03D3">
      <w:pPr>
        <w:pStyle w:val="14"/>
      </w:pPr>
      <w:r w:rsidRPr="00FE03D3">
        <w:t>7</w:t>
      </w:r>
      <w:r w:rsidRPr="00FE03D3">
        <w:rPr>
          <w:rFonts w:hint="eastAsia"/>
        </w:rPr>
        <w:t>.第</w:t>
      </w:r>
      <w:r w:rsidRPr="00FE03D3">
        <w:t>7</w:t>
      </w:r>
      <w:r w:rsidRPr="00FE03D3">
        <w:rPr>
          <w:rFonts w:hint="eastAsia"/>
        </w:rPr>
        <w:t>行“让渡资产使用权成本”：填报纳税人在主营业务成本核算的，让渡无形资产使用权而发生的使用费成本以及出租固定资产、无形资产、投资性房地产发生的租金成本。</w:t>
      </w:r>
    </w:p>
    <w:p w14:paraId="0DA6492F" w14:textId="77777777" w:rsidR="00197109" w:rsidRPr="00FE03D3" w:rsidRDefault="00D770CC" w:rsidP="00FE03D3">
      <w:pPr>
        <w:pStyle w:val="14"/>
      </w:pPr>
      <w:r w:rsidRPr="00FE03D3">
        <w:t>8</w:t>
      </w:r>
      <w:r w:rsidRPr="00FE03D3">
        <w:rPr>
          <w:rFonts w:hint="eastAsia"/>
        </w:rPr>
        <w:t>.第</w:t>
      </w:r>
      <w:r w:rsidRPr="00FE03D3">
        <w:t>8</w:t>
      </w:r>
      <w:r w:rsidRPr="00FE03D3">
        <w:rPr>
          <w:rFonts w:hint="eastAsia"/>
        </w:rPr>
        <w:t>行“其他”：填报纳税人按照国家统一会计制度核算，上述未列举的其他主营业务成本。</w:t>
      </w:r>
    </w:p>
    <w:p w14:paraId="3F525708" w14:textId="77777777" w:rsidR="00197109" w:rsidRPr="00FE03D3" w:rsidRDefault="00D770CC" w:rsidP="00FE03D3">
      <w:pPr>
        <w:pStyle w:val="14"/>
      </w:pPr>
      <w:r w:rsidRPr="00FE03D3">
        <w:t>9.</w:t>
      </w:r>
      <w:r w:rsidRPr="00FE03D3">
        <w:rPr>
          <w:rFonts w:hint="eastAsia"/>
        </w:rPr>
        <w:t>第9行“其他业务成本”：根据不同行业的业务性质分别填报纳税人按照国家统一会计制度核算的其他业务成本。</w:t>
      </w:r>
    </w:p>
    <w:p w14:paraId="54E1A845" w14:textId="77777777" w:rsidR="00197109" w:rsidRPr="00FE03D3" w:rsidRDefault="00D770CC" w:rsidP="00FE03D3">
      <w:pPr>
        <w:pStyle w:val="14"/>
      </w:pPr>
      <w:r w:rsidRPr="00FE03D3">
        <w:t>10.</w:t>
      </w:r>
      <w:r w:rsidRPr="00FE03D3">
        <w:rPr>
          <w:rFonts w:hint="eastAsia"/>
        </w:rPr>
        <w:t>第</w:t>
      </w:r>
      <w:r w:rsidRPr="00FE03D3">
        <w:t>10</w:t>
      </w:r>
      <w:r w:rsidRPr="00FE03D3">
        <w:rPr>
          <w:rFonts w:hint="eastAsia"/>
        </w:rPr>
        <w:t>行“销售材料成本”：填报纳税人销售材料、下脚料、废料、废旧物资等发生的成本。</w:t>
      </w:r>
    </w:p>
    <w:p w14:paraId="70013B27" w14:textId="77777777" w:rsidR="00197109" w:rsidRPr="00FE03D3" w:rsidRDefault="00D770CC" w:rsidP="00FE03D3">
      <w:pPr>
        <w:pStyle w:val="14"/>
      </w:pPr>
      <w:r w:rsidRPr="00FE03D3">
        <w:t>11</w:t>
      </w:r>
      <w:r w:rsidRPr="00FE03D3">
        <w:rPr>
          <w:rFonts w:hint="eastAsia"/>
        </w:rPr>
        <w:t>.第</w:t>
      </w:r>
      <w:r w:rsidRPr="00FE03D3">
        <w:t>11</w:t>
      </w:r>
      <w:r w:rsidRPr="00FE03D3">
        <w:rPr>
          <w:rFonts w:hint="eastAsia"/>
        </w:rPr>
        <w:t>行“其中：非货币性资产交换成本”：填报纳税人发生的非货币性资产交</w:t>
      </w:r>
      <w:r w:rsidRPr="00FE03D3">
        <w:rPr>
          <w:rFonts w:hint="eastAsia"/>
        </w:rPr>
        <w:lastRenderedPageBreak/>
        <w:t>换按照国家统一会计制度应确认的材料销售成本。</w:t>
      </w:r>
    </w:p>
    <w:p w14:paraId="7A472A12" w14:textId="77777777" w:rsidR="00197109" w:rsidRPr="00FE03D3" w:rsidRDefault="00D770CC" w:rsidP="00FE03D3">
      <w:pPr>
        <w:pStyle w:val="14"/>
      </w:pPr>
      <w:r w:rsidRPr="00FE03D3">
        <w:t>12.</w:t>
      </w:r>
      <w:r w:rsidRPr="00FE03D3">
        <w:rPr>
          <w:rFonts w:hint="eastAsia"/>
        </w:rPr>
        <w:t>第</w:t>
      </w:r>
      <w:r w:rsidRPr="00FE03D3">
        <w:t>12</w:t>
      </w:r>
      <w:r w:rsidRPr="00FE03D3">
        <w:rPr>
          <w:rFonts w:hint="eastAsia"/>
        </w:rPr>
        <w:t>行“出租固定资产成本”：填报纳税人将固定资产使用权让与承租人形成的出租固定资产成本。</w:t>
      </w:r>
    </w:p>
    <w:p w14:paraId="1725EBC1" w14:textId="77777777" w:rsidR="00197109" w:rsidRPr="00FE03D3" w:rsidRDefault="00D770CC" w:rsidP="00FE03D3">
      <w:pPr>
        <w:pStyle w:val="14"/>
      </w:pPr>
      <w:r w:rsidRPr="00FE03D3">
        <w:t>13.</w:t>
      </w:r>
      <w:r w:rsidRPr="00FE03D3">
        <w:rPr>
          <w:rFonts w:hint="eastAsia"/>
        </w:rPr>
        <w:t>第</w:t>
      </w:r>
      <w:r w:rsidRPr="00FE03D3">
        <w:t>13</w:t>
      </w:r>
      <w:r w:rsidRPr="00FE03D3">
        <w:rPr>
          <w:rFonts w:hint="eastAsia"/>
        </w:rPr>
        <w:t>行“出租无形资产成本”：填报纳税人让渡无形资产使用权形成的出租无形资产成本。</w:t>
      </w:r>
    </w:p>
    <w:p w14:paraId="24D1FE4B" w14:textId="77777777" w:rsidR="00197109" w:rsidRPr="00FE03D3" w:rsidRDefault="00D770CC" w:rsidP="00FE03D3">
      <w:pPr>
        <w:pStyle w:val="14"/>
      </w:pPr>
      <w:r w:rsidRPr="00FE03D3">
        <w:t>14.</w:t>
      </w:r>
      <w:r w:rsidRPr="00FE03D3">
        <w:rPr>
          <w:rFonts w:hint="eastAsia"/>
        </w:rPr>
        <w:t>第</w:t>
      </w:r>
      <w:r w:rsidRPr="00FE03D3">
        <w:t>14</w:t>
      </w:r>
      <w:r w:rsidRPr="00FE03D3">
        <w:rPr>
          <w:rFonts w:hint="eastAsia"/>
        </w:rPr>
        <w:t>行“包装物出租成本”：填报纳税人出租、出借包装物形成的包装物出租成本。</w:t>
      </w:r>
    </w:p>
    <w:p w14:paraId="2715390C" w14:textId="77777777" w:rsidR="00197109" w:rsidRPr="00FE03D3" w:rsidRDefault="00D770CC" w:rsidP="00FE03D3">
      <w:pPr>
        <w:pStyle w:val="14"/>
      </w:pPr>
      <w:r w:rsidRPr="00FE03D3">
        <w:t>15.</w:t>
      </w:r>
      <w:r w:rsidRPr="00FE03D3">
        <w:rPr>
          <w:rFonts w:hint="eastAsia"/>
        </w:rPr>
        <w:t>第</w:t>
      </w:r>
      <w:r w:rsidRPr="00FE03D3">
        <w:t>15</w:t>
      </w:r>
      <w:r w:rsidRPr="00FE03D3">
        <w:rPr>
          <w:rFonts w:hint="eastAsia"/>
        </w:rPr>
        <w:t>行“其他”：填报纳税人按照国家统一会计制度核算，上述未列举的其他业务成本。</w:t>
      </w:r>
    </w:p>
    <w:p w14:paraId="743A44DE" w14:textId="77777777" w:rsidR="00197109" w:rsidRPr="00FE03D3" w:rsidRDefault="00D770CC" w:rsidP="00FE03D3">
      <w:pPr>
        <w:pStyle w:val="14"/>
      </w:pPr>
      <w:r w:rsidRPr="00FE03D3">
        <w:t>16.</w:t>
      </w:r>
      <w:r w:rsidRPr="00FE03D3">
        <w:rPr>
          <w:rFonts w:hint="eastAsia"/>
        </w:rPr>
        <w:t>第</w:t>
      </w:r>
      <w:r w:rsidRPr="00FE03D3">
        <w:t>16</w:t>
      </w:r>
      <w:r w:rsidRPr="00FE03D3">
        <w:rPr>
          <w:rFonts w:hint="eastAsia"/>
        </w:rPr>
        <w:t>行“营业外支出”：填报纳税人发生的除营业利润以外的支出。</w:t>
      </w:r>
    </w:p>
    <w:p w14:paraId="7A70EBBC" w14:textId="77777777" w:rsidR="00197109" w:rsidRPr="00FE03D3" w:rsidRDefault="00D770CC" w:rsidP="00FE03D3">
      <w:pPr>
        <w:pStyle w:val="14"/>
      </w:pPr>
      <w:r w:rsidRPr="00FE03D3">
        <w:t>17.</w:t>
      </w:r>
      <w:r w:rsidRPr="00FE03D3">
        <w:rPr>
          <w:rFonts w:hint="eastAsia"/>
        </w:rPr>
        <w:t>第</w:t>
      </w:r>
      <w:r w:rsidRPr="00FE03D3">
        <w:t>17</w:t>
      </w:r>
      <w:r w:rsidRPr="00FE03D3">
        <w:rPr>
          <w:rFonts w:hint="eastAsia"/>
        </w:rPr>
        <w:t>行“非流动资产处置损失”：填报纳税人处置非流动资产形成的净损失。</w:t>
      </w:r>
    </w:p>
    <w:p w14:paraId="59108B7F" w14:textId="77777777" w:rsidR="00197109" w:rsidRPr="00FE03D3" w:rsidRDefault="00D770CC" w:rsidP="00FE03D3">
      <w:pPr>
        <w:pStyle w:val="14"/>
      </w:pPr>
      <w:r w:rsidRPr="00FE03D3">
        <w:t>18.</w:t>
      </w:r>
      <w:r w:rsidRPr="00FE03D3">
        <w:rPr>
          <w:rFonts w:hint="eastAsia"/>
        </w:rPr>
        <w:t>第</w:t>
      </w:r>
      <w:r w:rsidRPr="00FE03D3">
        <w:t>18</w:t>
      </w:r>
      <w:r w:rsidRPr="00FE03D3">
        <w:rPr>
          <w:rFonts w:hint="eastAsia"/>
        </w:rPr>
        <w:t>行“非货币性资产交换损失”：填报纳税人发生非货币性资产交换应确认的净损失。</w:t>
      </w:r>
    </w:p>
    <w:p w14:paraId="6AC47F3F" w14:textId="77777777" w:rsidR="00197109" w:rsidRPr="00FE03D3" w:rsidRDefault="00D770CC" w:rsidP="00FE03D3">
      <w:pPr>
        <w:pStyle w:val="14"/>
      </w:pPr>
      <w:r w:rsidRPr="00FE03D3">
        <w:t>19.</w:t>
      </w:r>
      <w:r w:rsidRPr="00FE03D3">
        <w:rPr>
          <w:rFonts w:hint="eastAsia"/>
        </w:rPr>
        <w:t>第</w:t>
      </w:r>
      <w:r w:rsidRPr="00FE03D3">
        <w:t>19</w:t>
      </w:r>
      <w:r w:rsidRPr="00FE03D3">
        <w:rPr>
          <w:rFonts w:hint="eastAsia"/>
        </w:rPr>
        <w:t>行“债务重组损失”：填报纳税人进行债务重组应确认的净损失。</w:t>
      </w:r>
    </w:p>
    <w:p w14:paraId="0F52743F" w14:textId="77777777" w:rsidR="00197109" w:rsidRPr="00FE03D3" w:rsidRDefault="00D770CC" w:rsidP="00FE03D3">
      <w:pPr>
        <w:pStyle w:val="14"/>
      </w:pPr>
      <w:r w:rsidRPr="00FE03D3">
        <w:t>20.</w:t>
      </w:r>
      <w:r w:rsidRPr="00FE03D3">
        <w:rPr>
          <w:rFonts w:hint="eastAsia"/>
        </w:rPr>
        <w:t>第</w:t>
      </w:r>
      <w:r w:rsidRPr="00FE03D3">
        <w:t>20</w:t>
      </w:r>
      <w:r w:rsidRPr="00FE03D3">
        <w:rPr>
          <w:rFonts w:hint="eastAsia"/>
        </w:rPr>
        <w:t>行“非常损失”：填报纳税人在营业外支出中核算的各项非正常的财产损失。</w:t>
      </w:r>
    </w:p>
    <w:p w14:paraId="69425EFD" w14:textId="77777777" w:rsidR="00197109" w:rsidRPr="00FE03D3" w:rsidRDefault="00D770CC" w:rsidP="00FE03D3">
      <w:pPr>
        <w:pStyle w:val="14"/>
      </w:pPr>
      <w:r w:rsidRPr="00FE03D3">
        <w:t>21.</w:t>
      </w:r>
      <w:r w:rsidRPr="00FE03D3">
        <w:rPr>
          <w:rFonts w:hint="eastAsia"/>
        </w:rPr>
        <w:t>第</w:t>
      </w:r>
      <w:r w:rsidRPr="00FE03D3">
        <w:t>21</w:t>
      </w:r>
      <w:r w:rsidRPr="00FE03D3">
        <w:rPr>
          <w:rFonts w:hint="eastAsia"/>
        </w:rPr>
        <w:t>行“捐赠支出”：填报纳税人无偿给予其他企业、组织或个人的货币性资产、非货币性资产的捐赠支出。</w:t>
      </w:r>
    </w:p>
    <w:p w14:paraId="32430267" w14:textId="77777777" w:rsidR="00197109" w:rsidRPr="00FE03D3" w:rsidRDefault="00D770CC" w:rsidP="00FE03D3">
      <w:pPr>
        <w:pStyle w:val="14"/>
      </w:pPr>
      <w:r w:rsidRPr="00FE03D3">
        <w:t>22.</w:t>
      </w:r>
      <w:r w:rsidRPr="00FE03D3">
        <w:rPr>
          <w:rFonts w:hint="eastAsia"/>
        </w:rPr>
        <w:t>第</w:t>
      </w:r>
      <w:r w:rsidRPr="00FE03D3">
        <w:t>22</w:t>
      </w:r>
      <w:r w:rsidRPr="00FE03D3">
        <w:rPr>
          <w:rFonts w:hint="eastAsia"/>
        </w:rPr>
        <w:t>行“赞助支出”：填报纳税人发生的货币性资产、非货币性资产赞助支出。</w:t>
      </w:r>
    </w:p>
    <w:p w14:paraId="4FBFF1DF" w14:textId="77777777" w:rsidR="00197109" w:rsidRPr="00FE03D3" w:rsidRDefault="00D770CC" w:rsidP="00FE03D3">
      <w:pPr>
        <w:pStyle w:val="14"/>
      </w:pPr>
      <w:r w:rsidRPr="00FE03D3">
        <w:t>23</w:t>
      </w:r>
      <w:r w:rsidRPr="00FE03D3">
        <w:rPr>
          <w:rFonts w:hint="eastAsia"/>
        </w:rPr>
        <w:t>.第</w:t>
      </w:r>
      <w:r w:rsidRPr="00FE03D3">
        <w:t>23</w:t>
      </w:r>
      <w:r w:rsidRPr="00FE03D3">
        <w:rPr>
          <w:rFonts w:hint="eastAsia"/>
        </w:rPr>
        <w:t>行“罚没支出”：填报纳税人在日常经营管理活动中对外支付的各项罚款、没收收入的支出。</w:t>
      </w:r>
    </w:p>
    <w:p w14:paraId="11AEEAA8" w14:textId="77777777" w:rsidR="00197109" w:rsidRPr="00FE03D3" w:rsidRDefault="00D770CC" w:rsidP="00FE03D3">
      <w:pPr>
        <w:pStyle w:val="14"/>
      </w:pPr>
      <w:r w:rsidRPr="00FE03D3">
        <w:t>24</w:t>
      </w:r>
      <w:r w:rsidRPr="00FE03D3">
        <w:rPr>
          <w:rFonts w:hint="eastAsia"/>
        </w:rPr>
        <w:t>.第</w:t>
      </w:r>
      <w:r w:rsidRPr="00FE03D3">
        <w:t>24</w:t>
      </w:r>
      <w:r w:rsidRPr="00FE03D3">
        <w:rPr>
          <w:rFonts w:hint="eastAsia"/>
        </w:rPr>
        <w:t>行“坏账损失”：填报纳税人发生的各项坏账损失。（该项目为使用小企业会计准则企业填报）</w:t>
      </w:r>
    </w:p>
    <w:p w14:paraId="7E6CDF0F" w14:textId="77777777" w:rsidR="00197109" w:rsidRPr="00FE03D3" w:rsidRDefault="00D770CC" w:rsidP="00FE03D3">
      <w:pPr>
        <w:pStyle w:val="14"/>
      </w:pPr>
      <w:r w:rsidRPr="00FE03D3">
        <w:t>25</w:t>
      </w:r>
      <w:r w:rsidRPr="00FE03D3">
        <w:rPr>
          <w:rFonts w:hint="eastAsia"/>
        </w:rPr>
        <w:t>.第</w:t>
      </w:r>
      <w:r w:rsidRPr="00FE03D3">
        <w:t>25</w:t>
      </w:r>
      <w:r w:rsidRPr="00FE03D3">
        <w:rPr>
          <w:rFonts w:hint="eastAsia"/>
        </w:rPr>
        <w:t>行“无法收回的债券股权投资损失”：填报纳税人各项无法收回的债券股权投资损失。（该项目为使用小企业会计准则企业填报）</w:t>
      </w:r>
    </w:p>
    <w:p w14:paraId="31B62CD9" w14:textId="77777777" w:rsidR="00197109" w:rsidRPr="00FE03D3" w:rsidRDefault="00D770CC" w:rsidP="00FE03D3">
      <w:pPr>
        <w:pStyle w:val="14"/>
      </w:pPr>
      <w:r w:rsidRPr="00FE03D3">
        <w:t>26.</w:t>
      </w:r>
      <w:r w:rsidRPr="00FE03D3">
        <w:rPr>
          <w:rFonts w:hint="eastAsia"/>
        </w:rPr>
        <w:t>第</w:t>
      </w:r>
      <w:r w:rsidRPr="00FE03D3">
        <w:t>26</w:t>
      </w:r>
      <w:r w:rsidRPr="00FE03D3">
        <w:rPr>
          <w:rFonts w:hint="eastAsia"/>
        </w:rPr>
        <w:t>行“其他”：填报纳税人本期实际发生的在营业外支出核算的其他损失及支出。</w:t>
      </w:r>
    </w:p>
    <w:p w14:paraId="34E357FA" w14:textId="77777777" w:rsidR="00197109" w:rsidRDefault="00D770CC">
      <w:pPr>
        <w:pStyle w:val="SBBL2"/>
        <w:ind w:firstLine="482"/>
      </w:pPr>
      <w:bookmarkStart w:id="118" w:name="_Toc393480202"/>
      <w:r>
        <w:rPr>
          <w:rFonts w:hint="eastAsia"/>
        </w:rPr>
        <w:t>二、表内、表间关系</w:t>
      </w:r>
      <w:bookmarkEnd w:id="118"/>
    </w:p>
    <w:p w14:paraId="10B2CED1" w14:textId="77777777" w:rsidR="00197109" w:rsidRDefault="00D770CC">
      <w:pPr>
        <w:pStyle w:val="SBBL3"/>
      </w:pPr>
      <w:r>
        <w:rPr>
          <w:rFonts w:hint="eastAsia"/>
        </w:rPr>
        <w:t>（一）表内关系</w:t>
      </w:r>
    </w:p>
    <w:p w14:paraId="36B4D5DC" w14:textId="77777777" w:rsidR="00197109" w:rsidRPr="00FE03D3" w:rsidRDefault="00D770CC" w:rsidP="00FE03D3">
      <w:pPr>
        <w:pStyle w:val="14"/>
      </w:pPr>
      <w:r w:rsidRPr="00FE03D3">
        <w:t>1.</w:t>
      </w:r>
      <w:r w:rsidRPr="00FE03D3">
        <w:rPr>
          <w:rFonts w:hint="eastAsia"/>
        </w:rPr>
        <w:t>第</w:t>
      </w:r>
      <w:r w:rsidRPr="00FE03D3">
        <w:t>1</w:t>
      </w:r>
      <w:r w:rsidRPr="00FE03D3">
        <w:rPr>
          <w:rFonts w:hint="eastAsia"/>
        </w:rPr>
        <w:t>行</w:t>
      </w:r>
      <w:r w:rsidRPr="00FE03D3">
        <w:t>＝</w:t>
      </w:r>
      <w:r w:rsidRPr="00FE03D3">
        <w:rPr>
          <w:rFonts w:hint="eastAsia"/>
        </w:rPr>
        <w:t>第</w:t>
      </w:r>
      <w:r w:rsidRPr="00FE03D3">
        <w:t>2＋</w:t>
      </w:r>
      <w:r w:rsidRPr="00FE03D3">
        <w:rPr>
          <w:rFonts w:hint="eastAsia"/>
        </w:rPr>
        <w:t>9行。</w:t>
      </w:r>
    </w:p>
    <w:p w14:paraId="527D19A9" w14:textId="77777777" w:rsidR="00197109" w:rsidRPr="00FE03D3" w:rsidRDefault="00D770CC" w:rsidP="00FE03D3">
      <w:pPr>
        <w:pStyle w:val="14"/>
      </w:pPr>
      <w:r w:rsidRPr="00FE03D3">
        <w:lastRenderedPageBreak/>
        <w:t>2.</w:t>
      </w:r>
      <w:r w:rsidRPr="00FE03D3">
        <w:rPr>
          <w:rFonts w:hint="eastAsia"/>
        </w:rPr>
        <w:t>第</w:t>
      </w:r>
      <w:r w:rsidRPr="00FE03D3">
        <w:t>2</w:t>
      </w:r>
      <w:r w:rsidRPr="00FE03D3">
        <w:rPr>
          <w:rFonts w:hint="eastAsia"/>
        </w:rPr>
        <w:t>行</w:t>
      </w:r>
      <w:r w:rsidRPr="00FE03D3">
        <w:t>＝</w:t>
      </w:r>
      <w:r w:rsidRPr="00FE03D3">
        <w:rPr>
          <w:rFonts w:hint="eastAsia"/>
        </w:rPr>
        <w:t>第</w:t>
      </w:r>
      <w:r w:rsidRPr="00FE03D3">
        <w:t>3＋5＋6＋7＋8</w:t>
      </w:r>
      <w:r w:rsidRPr="00FE03D3">
        <w:rPr>
          <w:rFonts w:hint="eastAsia"/>
        </w:rPr>
        <w:t>行。</w:t>
      </w:r>
    </w:p>
    <w:p w14:paraId="244E3FD6" w14:textId="77777777" w:rsidR="00197109" w:rsidRPr="00FE03D3" w:rsidRDefault="00D770CC" w:rsidP="00FE03D3">
      <w:pPr>
        <w:pStyle w:val="14"/>
      </w:pPr>
      <w:r w:rsidRPr="00FE03D3">
        <w:t>3.</w:t>
      </w:r>
      <w:r w:rsidRPr="00FE03D3">
        <w:rPr>
          <w:rFonts w:hint="eastAsia"/>
        </w:rPr>
        <w:t>第</w:t>
      </w:r>
      <w:r w:rsidRPr="00FE03D3">
        <w:t>9</w:t>
      </w:r>
      <w:r w:rsidRPr="00FE03D3">
        <w:rPr>
          <w:rFonts w:hint="eastAsia"/>
        </w:rPr>
        <w:t>行</w:t>
      </w:r>
      <w:r w:rsidRPr="00FE03D3">
        <w:t>＝</w:t>
      </w:r>
      <w:r w:rsidRPr="00FE03D3">
        <w:rPr>
          <w:rFonts w:hint="eastAsia"/>
        </w:rPr>
        <w:t>第</w:t>
      </w:r>
      <w:r w:rsidRPr="00FE03D3">
        <w:t>10＋12＋13＋14＋15</w:t>
      </w:r>
      <w:r w:rsidRPr="00FE03D3">
        <w:rPr>
          <w:rFonts w:hint="eastAsia"/>
        </w:rPr>
        <w:t>行。</w:t>
      </w:r>
    </w:p>
    <w:p w14:paraId="68F3CD9B" w14:textId="77777777" w:rsidR="00197109" w:rsidRPr="00FE03D3" w:rsidRDefault="00D770CC" w:rsidP="00FE03D3">
      <w:pPr>
        <w:pStyle w:val="14"/>
      </w:pPr>
      <w:r w:rsidRPr="00FE03D3">
        <w:t>4.</w:t>
      </w:r>
      <w:r w:rsidRPr="00FE03D3">
        <w:rPr>
          <w:rFonts w:hint="eastAsia"/>
        </w:rPr>
        <w:t>第</w:t>
      </w:r>
      <w:r w:rsidRPr="00FE03D3">
        <w:t>16</w:t>
      </w:r>
      <w:r w:rsidRPr="00FE03D3">
        <w:rPr>
          <w:rFonts w:hint="eastAsia"/>
        </w:rPr>
        <w:t>行</w:t>
      </w:r>
      <w:r w:rsidRPr="00FE03D3">
        <w:t>＝</w:t>
      </w:r>
      <w:r w:rsidRPr="00FE03D3">
        <w:rPr>
          <w:rFonts w:hint="eastAsia"/>
        </w:rPr>
        <w:t>第</w:t>
      </w:r>
      <w:r w:rsidRPr="00FE03D3">
        <w:t>17＋18＋…</w:t>
      </w:r>
      <w:r w:rsidRPr="00FE03D3">
        <w:rPr>
          <w:rFonts w:hint="eastAsia"/>
        </w:rPr>
        <w:t>＋</w:t>
      </w:r>
      <w:r w:rsidRPr="00FE03D3">
        <w:t>26</w:t>
      </w:r>
      <w:r w:rsidRPr="00FE03D3">
        <w:rPr>
          <w:rFonts w:hint="eastAsia"/>
        </w:rPr>
        <w:t>行。</w:t>
      </w:r>
    </w:p>
    <w:p w14:paraId="6C239D7B" w14:textId="77777777" w:rsidR="00197109" w:rsidRDefault="00D770CC">
      <w:pPr>
        <w:pStyle w:val="SBBL3"/>
      </w:pPr>
      <w:r>
        <w:rPr>
          <w:rFonts w:hint="eastAsia"/>
        </w:rPr>
        <w:t>（二）表间关系</w:t>
      </w:r>
    </w:p>
    <w:p w14:paraId="2D5D6049" w14:textId="77777777" w:rsidR="00197109" w:rsidRPr="00FE03D3" w:rsidRDefault="00D770CC" w:rsidP="00FE03D3">
      <w:pPr>
        <w:pStyle w:val="14"/>
      </w:pPr>
      <w:r w:rsidRPr="00FE03D3">
        <w:t>1</w:t>
      </w:r>
      <w:r w:rsidRPr="00FE03D3">
        <w:rPr>
          <w:rFonts w:hint="eastAsia"/>
        </w:rPr>
        <w:t>.第</w:t>
      </w:r>
      <w:r w:rsidRPr="00FE03D3">
        <w:t>1</w:t>
      </w:r>
      <w:r w:rsidRPr="00FE03D3">
        <w:rPr>
          <w:rFonts w:hint="eastAsia"/>
        </w:rPr>
        <w:t>行</w:t>
      </w:r>
      <w:r w:rsidRPr="00FE03D3">
        <w:t>＝</w:t>
      </w:r>
      <w:r w:rsidRPr="00FE03D3">
        <w:rPr>
          <w:rFonts w:hint="eastAsia"/>
        </w:rPr>
        <w:t>表</w:t>
      </w:r>
      <w:r w:rsidRPr="00FE03D3">
        <w:t>A10000</w:t>
      </w:r>
      <w:r w:rsidRPr="00FE03D3">
        <w:rPr>
          <w:rFonts w:hint="eastAsia"/>
        </w:rPr>
        <w:t>0第</w:t>
      </w:r>
      <w:r w:rsidRPr="00FE03D3">
        <w:t>2</w:t>
      </w:r>
      <w:r w:rsidRPr="00FE03D3">
        <w:rPr>
          <w:rFonts w:hint="eastAsia"/>
        </w:rPr>
        <w:t>行。</w:t>
      </w:r>
    </w:p>
    <w:p w14:paraId="724399DF" w14:textId="77777777" w:rsidR="00197109" w:rsidRPr="00FE03D3" w:rsidRDefault="00D770CC" w:rsidP="00FE03D3">
      <w:pPr>
        <w:pStyle w:val="14"/>
        <w:sectPr w:rsidR="00197109" w:rsidRPr="00FE03D3" w:rsidSect="004368E7">
          <w:pgSz w:w="11906" w:h="16838"/>
          <w:pgMar w:top="1418" w:right="1418" w:bottom="1418" w:left="1418" w:header="851" w:footer="992" w:gutter="113"/>
          <w:cols w:space="720"/>
          <w:docGrid w:linePitch="312"/>
        </w:sectPr>
      </w:pPr>
      <w:r w:rsidRPr="00FE03D3">
        <w:t>2</w:t>
      </w:r>
      <w:r w:rsidRPr="00FE03D3">
        <w:rPr>
          <w:rFonts w:hint="eastAsia"/>
        </w:rPr>
        <w:t>.第</w:t>
      </w:r>
      <w:r w:rsidRPr="00FE03D3">
        <w:t>16</w:t>
      </w:r>
      <w:r w:rsidRPr="00FE03D3">
        <w:rPr>
          <w:rFonts w:hint="eastAsia"/>
        </w:rPr>
        <w:t>行</w:t>
      </w:r>
      <w:r w:rsidRPr="00FE03D3">
        <w:t>＝</w:t>
      </w:r>
      <w:r w:rsidRPr="00FE03D3">
        <w:rPr>
          <w:rFonts w:hint="eastAsia"/>
        </w:rPr>
        <w:t>表</w:t>
      </w:r>
      <w:r w:rsidRPr="00FE03D3">
        <w:t>A10000</w:t>
      </w:r>
      <w:r w:rsidRPr="00FE03D3">
        <w:rPr>
          <w:rFonts w:hint="eastAsia"/>
        </w:rPr>
        <w:t>0第</w:t>
      </w:r>
      <w:r w:rsidRPr="00FE03D3">
        <w:t>1</w:t>
      </w:r>
      <w:r w:rsidRPr="00FE03D3">
        <w:rPr>
          <w:rFonts w:hint="eastAsia"/>
        </w:rPr>
        <w:t>7行。</w:t>
      </w:r>
    </w:p>
    <w:p w14:paraId="2672F98C" w14:textId="5A946A57" w:rsidR="00197109" w:rsidRDefault="00D770CC" w:rsidP="00FB399A">
      <w:pPr>
        <w:pStyle w:val="120"/>
      </w:pPr>
      <w:r>
        <w:lastRenderedPageBreak/>
        <w:t>A102020</w:t>
      </w:r>
      <w:r w:rsidR="00FB399A">
        <w:t xml:space="preserve">      </w:t>
      </w:r>
      <w:r w:rsidR="004C3DB1">
        <w:t xml:space="preserve">          </w:t>
      </w:r>
      <w:r>
        <w:rPr>
          <w:rFonts w:hint="eastAsia"/>
        </w:rPr>
        <w:t>金融企业支出明细表</w:t>
      </w:r>
      <w:bookmarkEnd w:id="116"/>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40"/>
        <w:gridCol w:w="6760"/>
        <w:gridCol w:w="2320"/>
      </w:tblGrid>
      <w:tr w:rsidR="00197109" w14:paraId="4C5B5D2A" w14:textId="77777777">
        <w:trPr>
          <w:trHeight w:val="283"/>
          <w:jc w:val="center"/>
        </w:trPr>
        <w:tc>
          <w:tcPr>
            <w:tcW w:w="640" w:type="dxa"/>
            <w:tcBorders>
              <w:top w:val="single" w:sz="12" w:space="0" w:color="auto"/>
            </w:tcBorders>
            <w:noWrap/>
            <w:vAlign w:val="center"/>
          </w:tcPr>
          <w:p w14:paraId="23DC3B50"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6760" w:type="dxa"/>
            <w:tcBorders>
              <w:top w:val="single" w:sz="12" w:space="0" w:color="auto"/>
            </w:tcBorders>
            <w:noWrap/>
            <w:vAlign w:val="center"/>
          </w:tcPr>
          <w:p w14:paraId="52DC4287" w14:textId="77777777" w:rsidR="00197109" w:rsidRDefault="00D770CC">
            <w:pPr>
              <w:widowControl/>
              <w:jc w:val="center"/>
              <w:rPr>
                <w:rFonts w:ascii="宋体" w:cs="宋体"/>
                <w:kern w:val="0"/>
                <w:sz w:val="20"/>
                <w:szCs w:val="20"/>
              </w:rPr>
            </w:pPr>
            <w:r>
              <w:rPr>
                <w:rFonts w:ascii="宋体" w:hAnsi="宋体" w:cs="宋体" w:hint="eastAsia"/>
                <w:spacing w:val="500"/>
                <w:kern w:val="0"/>
                <w:sz w:val="20"/>
                <w:szCs w:val="20"/>
                <w:fitText w:val="1400" w:id="3"/>
              </w:rPr>
              <w:t>项</w:t>
            </w:r>
            <w:r>
              <w:rPr>
                <w:rFonts w:ascii="宋体" w:hAnsi="宋体" w:cs="宋体" w:hint="eastAsia"/>
                <w:kern w:val="0"/>
                <w:sz w:val="20"/>
                <w:szCs w:val="20"/>
                <w:fitText w:val="1400" w:id="3"/>
              </w:rPr>
              <w:t>目</w:t>
            </w:r>
          </w:p>
        </w:tc>
        <w:tc>
          <w:tcPr>
            <w:tcW w:w="2320" w:type="dxa"/>
            <w:tcBorders>
              <w:top w:val="single" w:sz="12" w:space="0" w:color="auto"/>
            </w:tcBorders>
            <w:noWrap/>
            <w:vAlign w:val="center"/>
          </w:tcPr>
          <w:p w14:paraId="66F12668" w14:textId="77777777" w:rsidR="00197109" w:rsidRDefault="00D770CC">
            <w:pPr>
              <w:widowControl/>
              <w:jc w:val="center"/>
              <w:rPr>
                <w:rFonts w:ascii="宋体" w:cs="宋体"/>
                <w:kern w:val="0"/>
                <w:sz w:val="20"/>
                <w:szCs w:val="20"/>
              </w:rPr>
            </w:pPr>
            <w:r>
              <w:rPr>
                <w:rFonts w:ascii="宋体" w:hAnsi="宋体" w:cs="宋体" w:hint="eastAsia"/>
                <w:spacing w:val="300"/>
                <w:kern w:val="0"/>
                <w:sz w:val="20"/>
                <w:szCs w:val="20"/>
                <w:fitText w:val="1000" w:id="4"/>
              </w:rPr>
              <w:t>金</w:t>
            </w:r>
            <w:r>
              <w:rPr>
                <w:rFonts w:ascii="宋体" w:hAnsi="宋体" w:cs="宋体" w:hint="eastAsia"/>
                <w:kern w:val="0"/>
                <w:sz w:val="20"/>
                <w:szCs w:val="20"/>
                <w:fitText w:val="1000" w:id="4"/>
              </w:rPr>
              <w:t>额</w:t>
            </w:r>
          </w:p>
        </w:tc>
      </w:tr>
      <w:tr w:rsidR="00197109" w14:paraId="7E7EC4DA" w14:textId="77777777">
        <w:trPr>
          <w:trHeight w:val="283"/>
          <w:jc w:val="center"/>
        </w:trPr>
        <w:tc>
          <w:tcPr>
            <w:tcW w:w="640" w:type="dxa"/>
            <w:noWrap/>
            <w:vAlign w:val="center"/>
          </w:tcPr>
          <w:p w14:paraId="6811F7FC" w14:textId="77777777"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6760" w:type="dxa"/>
            <w:noWrap/>
            <w:vAlign w:val="center"/>
          </w:tcPr>
          <w:p w14:paraId="146375B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一、营业支出（</w:t>
            </w:r>
            <w:r>
              <w:rPr>
                <w:rFonts w:ascii="宋体" w:hAnsi="宋体" w:cs="宋体"/>
                <w:kern w:val="0"/>
                <w:sz w:val="20"/>
                <w:szCs w:val="20"/>
              </w:rPr>
              <w:t>2+15+25+31+32</w:t>
            </w:r>
            <w:r>
              <w:rPr>
                <w:rFonts w:ascii="宋体" w:hAnsi="宋体" w:cs="宋体" w:hint="eastAsia"/>
                <w:kern w:val="0"/>
                <w:sz w:val="20"/>
                <w:szCs w:val="20"/>
              </w:rPr>
              <w:t>）</w:t>
            </w:r>
          </w:p>
        </w:tc>
        <w:tc>
          <w:tcPr>
            <w:tcW w:w="2320" w:type="dxa"/>
            <w:noWrap/>
            <w:vAlign w:val="center"/>
          </w:tcPr>
          <w:p w14:paraId="46A68D12" w14:textId="77777777" w:rsidR="00197109" w:rsidRDefault="00197109">
            <w:pPr>
              <w:widowControl/>
              <w:jc w:val="right"/>
              <w:rPr>
                <w:rFonts w:ascii="宋体" w:cs="宋体"/>
                <w:kern w:val="0"/>
                <w:sz w:val="20"/>
                <w:szCs w:val="20"/>
              </w:rPr>
            </w:pPr>
          </w:p>
        </w:tc>
      </w:tr>
      <w:tr w:rsidR="00197109" w14:paraId="1BBE0033" w14:textId="77777777">
        <w:trPr>
          <w:trHeight w:val="283"/>
          <w:jc w:val="center"/>
        </w:trPr>
        <w:tc>
          <w:tcPr>
            <w:tcW w:w="640" w:type="dxa"/>
            <w:noWrap/>
            <w:vAlign w:val="center"/>
          </w:tcPr>
          <w:p w14:paraId="6052CCD0" w14:textId="77777777"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6760" w:type="dxa"/>
            <w:noWrap/>
            <w:vAlign w:val="center"/>
          </w:tcPr>
          <w:p w14:paraId="63883DD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（一）银行业务支出（</w:t>
            </w:r>
            <w:r>
              <w:rPr>
                <w:rFonts w:ascii="宋体" w:hAnsi="宋体" w:cs="宋体"/>
                <w:kern w:val="0"/>
                <w:sz w:val="20"/>
                <w:szCs w:val="20"/>
              </w:rPr>
              <w:t>3+11</w:t>
            </w:r>
            <w:r>
              <w:rPr>
                <w:rFonts w:ascii="宋体" w:hAnsi="宋体" w:cs="宋体" w:hint="eastAsia"/>
                <w:kern w:val="0"/>
                <w:sz w:val="20"/>
                <w:szCs w:val="20"/>
              </w:rPr>
              <w:t>）</w:t>
            </w:r>
          </w:p>
        </w:tc>
        <w:tc>
          <w:tcPr>
            <w:tcW w:w="2320" w:type="dxa"/>
            <w:noWrap/>
            <w:vAlign w:val="center"/>
          </w:tcPr>
          <w:p w14:paraId="7CBA8CF1" w14:textId="77777777" w:rsidR="00197109" w:rsidRDefault="00197109">
            <w:pPr>
              <w:widowControl/>
              <w:jc w:val="right"/>
              <w:rPr>
                <w:rFonts w:ascii="宋体" w:cs="宋体"/>
                <w:kern w:val="0"/>
                <w:sz w:val="20"/>
                <w:szCs w:val="20"/>
              </w:rPr>
            </w:pPr>
          </w:p>
        </w:tc>
      </w:tr>
      <w:tr w:rsidR="00197109" w14:paraId="23DE8634" w14:textId="77777777">
        <w:trPr>
          <w:trHeight w:val="283"/>
          <w:jc w:val="center"/>
        </w:trPr>
        <w:tc>
          <w:tcPr>
            <w:tcW w:w="640" w:type="dxa"/>
            <w:noWrap/>
            <w:vAlign w:val="center"/>
          </w:tcPr>
          <w:p w14:paraId="631A67BC" w14:textId="77777777"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6760" w:type="dxa"/>
            <w:noWrap/>
            <w:vAlign w:val="center"/>
          </w:tcPr>
          <w:p w14:paraId="070A94E1"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1.</w:t>
            </w:r>
            <w:r>
              <w:rPr>
                <w:rFonts w:ascii="宋体" w:hAnsi="宋体" w:cs="宋体" w:hint="eastAsia"/>
                <w:kern w:val="0"/>
                <w:sz w:val="20"/>
                <w:szCs w:val="20"/>
              </w:rPr>
              <w:t>银行利息支出（</w:t>
            </w:r>
            <w:r>
              <w:rPr>
                <w:rFonts w:ascii="宋体" w:hAnsi="宋体" w:cs="宋体"/>
                <w:kern w:val="0"/>
                <w:sz w:val="20"/>
                <w:szCs w:val="20"/>
              </w:rPr>
              <w:t>4+5+6+7+8+9+10</w:t>
            </w:r>
            <w:r>
              <w:rPr>
                <w:rFonts w:ascii="宋体" w:hAnsi="宋体" w:cs="宋体" w:hint="eastAsia"/>
                <w:kern w:val="0"/>
                <w:sz w:val="20"/>
                <w:szCs w:val="20"/>
              </w:rPr>
              <w:t>）</w:t>
            </w:r>
          </w:p>
        </w:tc>
        <w:tc>
          <w:tcPr>
            <w:tcW w:w="2320" w:type="dxa"/>
            <w:noWrap/>
            <w:vAlign w:val="center"/>
          </w:tcPr>
          <w:p w14:paraId="3BFE3FB3" w14:textId="77777777" w:rsidR="00197109" w:rsidRDefault="00197109">
            <w:pPr>
              <w:widowControl/>
              <w:jc w:val="right"/>
              <w:rPr>
                <w:rFonts w:ascii="宋体" w:cs="宋体"/>
                <w:kern w:val="0"/>
                <w:sz w:val="20"/>
                <w:szCs w:val="20"/>
              </w:rPr>
            </w:pPr>
          </w:p>
        </w:tc>
      </w:tr>
      <w:tr w:rsidR="00197109" w14:paraId="589D8E6A" w14:textId="77777777">
        <w:trPr>
          <w:trHeight w:val="283"/>
          <w:jc w:val="center"/>
        </w:trPr>
        <w:tc>
          <w:tcPr>
            <w:tcW w:w="640" w:type="dxa"/>
            <w:noWrap/>
            <w:vAlign w:val="center"/>
          </w:tcPr>
          <w:p w14:paraId="2ACF3A01" w14:textId="77777777"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6760" w:type="dxa"/>
            <w:noWrap/>
            <w:vAlign w:val="center"/>
          </w:tcPr>
          <w:p w14:paraId="6AF10C4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1</w:t>
            </w:r>
            <w:r>
              <w:rPr>
                <w:rFonts w:ascii="宋体" w:hAnsi="宋体" w:cs="宋体" w:hint="eastAsia"/>
                <w:kern w:val="0"/>
                <w:sz w:val="20"/>
                <w:szCs w:val="20"/>
              </w:rPr>
              <w:t>）同业存放</w:t>
            </w:r>
          </w:p>
        </w:tc>
        <w:tc>
          <w:tcPr>
            <w:tcW w:w="2320" w:type="dxa"/>
            <w:noWrap/>
            <w:vAlign w:val="center"/>
          </w:tcPr>
          <w:p w14:paraId="3C7110C8" w14:textId="77777777" w:rsidR="00197109" w:rsidRDefault="00197109">
            <w:pPr>
              <w:widowControl/>
              <w:jc w:val="right"/>
              <w:rPr>
                <w:rFonts w:ascii="宋体" w:cs="宋体"/>
                <w:kern w:val="0"/>
                <w:sz w:val="20"/>
                <w:szCs w:val="20"/>
              </w:rPr>
            </w:pPr>
          </w:p>
        </w:tc>
      </w:tr>
      <w:tr w:rsidR="00197109" w14:paraId="6C659A7D" w14:textId="77777777">
        <w:trPr>
          <w:trHeight w:val="283"/>
          <w:jc w:val="center"/>
        </w:trPr>
        <w:tc>
          <w:tcPr>
            <w:tcW w:w="640" w:type="dxa"/>
            <w:noWrap/>
            <w:vAlign w:val="center"/>
          </w:tcPr>
          <w:p w14:paraId="2F6D5678" w14:textId="77777777"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6760" w:type="dxa"/>
            <w:noWrap/>
            <w:vAlign w:val="center"/>
          </w:tcPr>
          <w:p w14:paraId="109B0AE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2</w:t>
            </w:r>
            <w:r>
              <w:rPr>
                <w:rFonts w:ascii="宋体" w:hAnsi="宋体" w:cs="宋体" w:hint="eastAsia"/>
                <w:kern w:val="0"/>
                <w:sz w:val="20"/>
                <w:szCs w:val="20"/>
              </w:rPr>
              <w:t>）向中央银行借款</w:t>
            </w:r>
          </w:p>
        </w:tc>
        <w:tc>
          <w:tcPr>
            <w:tcW w:w="2320" w:type="dxa"/>
            <w:noWrap/>
            <w:vAlign w:val="center"/>
          </w:tcPr>
          <w:p w14:paraId="26FDA9BE" w14:textId="77777777" w:rsidR="00197109" w:rsidRDefault="00197109">
            <w:pPr>
              <w:widowControl/>
              <w:jc w:val="right"/>
              <w:rPr>
                <w:rFonts w:ascii="宋体" w:cs="宋体"/>
                <w:kern w:val="0"/>
                <w:sz w:val="20"/>
                <w:szCs w:val="20"/>
              </w:rPr>
            </w:pPr>
          </w:p>
        </w:tc>
      </w:tr>
      <w:tr w:rsidR="00197109" w14:paraId="64BC6042" w14:textId="77777777">
        <w:trPr>
          <w:trHeight w:val="283"/>
          <w:jc w:val="center"/>
        </w:trPr>
        <w:tc>
          <w:tcPr>
            <w:tcW w:w="640" w:type="dxa"/>
            <w:noWrap/>
            <w:vAlign w:val="center"/>
          </w:tcPr>
          <w:p w14:paraId="10E49DA8" w14:textId="77777777"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6760" w:type="dxa"/>
            <w:noWrap/>
            <w:vAlign w:val="center"/>
          </w:tcPr>
          <w:p w14:paraId="2D80ED6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）拆入资金</w:t>
            </w:r>
          </w:p>
        </w:tc>
        <w:tc>
          <w:tcPr>
            <w:tcW w:w="2320" w:type="dxa"/>
            <w:noWrap/>
            <w:vAlign w:val="center"/>
          </w:tcPr>
          <w:p w14:paraId="46206B2C" w14:textId="77777777" w:rsidR="00197109" w:rsidRDefault="00197109">
            <w:pPr>
              <w:widowControl/>
              <w:jc w:val="right"/>
              <w:rPr>
                <w:rFonts w:ascii="宋体" w:cs="宋体"/>
                <w:kern w:val="0"/>
                <w:sz w:val="20"/>
                <w:szCs w:val="20"/>
              </w:rPr>
            </w:pPr>
          </w:p>
        </w:tc>
      </w:tr>
      <w:tr w:rsidR="00197109" w14:paraId="43E47DF9" w14:textId="77777777">
        <w:trPr>
          <w:trHeight w:val="283"/>
          <w:jc w:val="center"/>
        </w:trPr>
        <w:tc>
          <w:tcPr>
            <w:tcW w:w="640" w:type="dxa"/>
            <w:noWrap/>
            <w:vAlign w:val="center"/>
          </w:tcPr>
          <w:p w14:paraId="29C5A5AF" w14:textId="77777777"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6760" w:type="dxa"/>
            <w:noWrap/>
            <w:vAlign w:val="center"/>
          </w:tcPr>
          <w:p w14:paraId="1E71FF0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4</w:t>
            </w:r>
            <w:r>
              <w:rPr>
                <w:rFonts w:ascii="宋体" w:hAnsi="宋体" w:cs="宋体" w:hint="eastAsia"/>
                <w:kern w:val="0"/>
                <w:sz w:val="20"/>
                <w:szCs w:val="20"/>
              </w:rPr>
              <w:t>）吸收存款</w:t>
            </w:r>
          </w:p>
        </w:tc>
        <w:tc>
          <w:tcPr>
            <w:tcW w:w="2320" w:type="dxa"/>
            <w:noWrap/>
            <w:vAlign w:val="center"/>
          </w:tcPr>
          <w:p w14:paraId="1651317E" w14:textId="77777777" w:rsidR="00197109" w:rsidRDefault="00197109">
            <w:pPr>
              <w:widowControl/>
              <w:jc w:val="right"/>
              <w:rPr>
                <w:rFonts w:ascii="宋体" w:cs="宋体"/>
                <w:kern w:val="0"/>
                <w:sz w:val="20"/>
                <w:szCs w:val="20"/>
              </w:rPr>
            </w:pPr>
          </w:p>
        </w:tc>
      </w:tr>
      <w:tr w:rsidR="00197109" w14:paraId="6DC78B79" w14:textId="77777777">
        <w:trPr>
          <w:trHeight w:val="283"/>
          <w:jc w:val="center"/>
        </w:trPr>
        <w:tc>
          <w:tcPr>
            <w:tcW w:w="640" w:type="dxa"/>
            <w:noWrap/>
            <w:vAlign w:val="center"/>
          </w:tcPr>
          <w:p w14:paraId="2FC19313" w14:textId="77777777"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6760" w:type="dxa"/>
            <w:noWrap/>
            <w:vAlign w:val="center"/>
          </w:tcPr>
          <w:p w14:paraId="3033FCA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5</w:t>
            </w:r>
            <w:r>
              <w:rPr>
                <w:rFonts w:ascii="宋体" w:hAnsi="宋体" w:cs="宋体" w:hint="eastAsia"/>
                <w:kern w:val="0"/>
                <w:sz w:val="20"/>
                <w:szCs w:val="20"/>
              </w:rPr>
              <w:t>）卖出回购金融资产</w:t>
            </w:r>
          </w:p>
        </w:tc>
        <w:tc>
          <w:tcPr>
            <w:tcW w:w="2320" w:type="dxa"/>
            <w:noWrap/>
            <w:vAlign w:val="center"/>
          </w:tcPr>
          <w:p w14:paraId="557111DF" w14:textId="77777777" w:rsidR="00197109" w:rsidRDefault="00197109">
            <w:pPr>
              <w:widowControl/>
              <w:jc w:val="right"/>
              <w:rPr>
                <w:rFonts w:ascii="宋体" w:cs="宋体"/>
                <w:kern w:val="0"/>
                <w:sz w:val="20"/>
                <w:szCs w:val="20"/>
              </w:rPr>
            </w:pPr>
          </w:p>
        </w:tc>
      </w:tr>
      <w:tr w:rsidR="00197109" w14:paraId="7216AFDE" w14:textId="77777777">
        <w:trPr>
          <w:trHeight w:val="283"/>
          <w:jc w:val="center"/>
        </w:trPr>
        <w:tc>
          <w:tcPr>
            <w:tcW w:w="640" w:type="dxa"/>
            <w:noWrap/>
            <w:vAlign w:val="center"/>
          </w:tcPr>
          <w:p w14:paraId="1B3E9DA4" w14:textId="77777777"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6760" w:type="dxa"/>
            <w:noWrap/>
            <w:vAlign w:val="center"/>
          </w:tcPr>
          <w:p w14:paraId="4C3259A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）发行债券</w:t>
            </w:r>
          </w:p>
        </w:tc>
        <w:tc>
          <w:tcPr>
            <w:tcW w:w="2320" w:type="dxa"/>
            <w:noWrap/>
            <w:vAlign w:val="center"/>
          </w:tcPr>
          <w:p w14:paraId="42A5EA34" w14:textId="77777777" w:rsidR="00197109" w:rsidRDefault="00197109">
            <w:pPr>
              <w:widowControl/>
              <w:jc w:val="right"/>
              <w:rPr>
                <w:rFonts w:ascii="宋体" w:cs="宋体"/>
                <w:kern w:val="0"/>
                <w:sz w:val="20"/>
                <w:szCs w:val="20"/>
              </w:rPr>
            </w:pPr>
          </w:p>
        </w:tc>
      </w:tr>
      <w:tr w:rsidR="00197109" w14:paraId="47712D41" w14:textId="77777777">
        <w:trPr>
          <w:trHeight w:val="283"/>
          <w:jc w:val="center"/>
        </w:trPr>
        <w:tc>
          <w:tcPr>
            <w:tcW w:w="640" w:type="dxa"/>
            <w:noWrap/>
            <w:vAlign w:val="center"/>
          </w:tcPr>
          <w:p w14:paraId="6B65D5D3" w14:textId="77777777"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6760" w:type="dxa"/>
            <w:noWrap/>
            <w:vAlign w:val="center"/>
          </w:tcPr>
          <w:p w14:paraId="3CC8FB5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7</w:t>
            </w:r>
            <w:r>
              <w:rPr>
                <w:rFonts w:ascii="宋体" w:hAnsi="宋体" w:cs="宋体" w:hint="eastAsia"/>
                <w:kern w:val="0"/>
                <w:sz w:val="20"/>
                <w:szCs w:val="20"/>
              </w:rPr>
              <w:t>）其他</w:t>
            </w:r>
          </w:p>
        </w:tc>
        <w:tc>
          <w:tcPr>
            <w:tcW w:w="2320" w:type="dxa"/>
            <w:noWrap/>
            <w:vAlign w:val="center"/>
          </w:tcPr>
          <w:p w14:paraId="055FCE12" w14:textId="77777777" w:rsidR="00197109" w:rsidRDefault="00197109">
            <w:pPr>
              <w:widowControl/>
              <w:jc w:val="right"/>
              <w:rPr>
                <w:rFonts w:ascii="宋体" w:cs="宋体"/>
                <w:kern w:val="0"/>
                <w:sz w:val="20"/>
                <w:szCs w:val="20"/>
              </w:rPr>
            </w:pPr>
          </w:p>
        </w:tc>
      </w:tr>
      <w:tr w:rsidR="00197109" w14:paraId="4BA62E45" w14:textId="77777777">
        <w:trPr>
          <w:trHeight w:val="283"/>
          <w:jc w:val="center"/>
        </w:trPr>
        <w:tc>
          <w:tcPr>
            <w:tcW w:w="640" w:type="dxa"/>
            <w:noWrap/>
            <w:vAlign w:val="center"/>
          </w:tcPr>
          <w:p w14:paraId="5BE1F09A" w14:textId="77777777"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6760" w:type="dxa"/>
            <w:noWrap/>
            <w:vAlign w:val="center"/>
          </w:tcPr>
          <w:p w14:paraId="05D8238F"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2.</w:t>
            </w:r>
            <w:r>
              <w:rPr>
                <w:rFonts w:ascii="宋体" w:hAnsi="宋体" w:cs="宋体" w:hint="eastAsia"/>
                <w:kern w:val="0"/>
                <w:sz w:val="20"/>
                <w:szCs w:val="20"/>
              </w:rPr>
              <w:t>银行手续费及佣金支出（</w:t>
            </w:r>
            <w:r>
              <w:rPr>
                <w:rFonts w:ascii="宋体" w:hAnsi="宋体" w:cs="宋体"/>
                <w:kern w:val="0"/>
                <w:sz w:val="20"/>
                <w:szCs w:val="20"/>
              </w:rPr>
              <w:t>12+13+14</w:t>
            </w:r>
            <w:r>
              <w:rPr>
                <w:rFonts w:ascii="宋体" w:hAnsi="宋体" w:cs="宋体" w:hint="eastAsia"/>
                <w:kern w:val="0"/>
                <w:sz w:val="20"/>
                <w:szCs w:val="20"/>
              </w:rPr>
              <w:t>）</w:t>
            </w:r>
          </w:p>
        </w:tc>
        <w:tc>
          <w:tcPr>
            <w:tcW w:w="2320" w:type="dxa"/>
            <w:noWrap/>
            <w:vAlign w:val="center"/>
          </w:tcPr>
          <w:p w14:paraId="4FD8CFBC" w14:textId="77777777" w:rsidR="00197109" w:rsidRDefault="00197109">
            <w:pPr>
              <w:widowControl/>
              <w:jc w:val="right"/>
              <w:rPr>
                <w:rFonts w:ascii="宋体" w:cs="宋体"/>
                <w:kern w:val="0"/>
                <w:sz w:val="20"/>
                <w:szCs w:val="20"/>
              </w:rPr>
            </w:pPr>
          </w:p>
        </w:tc>
      </w:tr>
      <w:tr w:rsidR="00197109" w14:paraId="00CC0CC6" w14:textId="77777777">
        <w:trPr>
          <w:trHeight w:val="283"/>
          <w:jc w:val="center"/>
        </w:trPr>
        <w:tc>
          <w:tcPr>
            <w:tcW w:w="640" w:type="dxa"/>
            <w:noWrap/>
            <w:vAlign w:val="center"/>
          </w:tcPr>
          <w:p w14:paraId="4149F824" w14:textId="77777777"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6760" w:type="dxa"/>
            <w:noWrap/>
            <w:vAlign w:val="center"/>
          </w:tcPr>
          <w:p w14:paraId="4DC1463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1</w:t>
            </w:r>
            <w:r>
              <w:rPr>
                <w:rFonts w:ascii="宋体" w:hAnsi="宋体" w:cs="宋体" w:hint="eastAsia"/>
                <w:kern w:val="0"/>
                <w:sz w:val="20"/>
                <w:szCs w:val="20"/>
              </w:rPr>
              <w:t>）手续费支出</w:t>
            </w:r>
          </w:p>
        </w:tc>
        <w:tc>
          <w:tcPr>
            <w:tcW w:w="2320" w:type="dxa"/>
            <w:noWrap/>
            <w:vAlign w:val="center"/>
          </w:tcPr>
          <w:p w14:paraId="0AAF43E3" w14:textId="77777777" w:rsidR="00197109" w:rsidRDefault="00197109">
            <w:pPr>
              <w:widowControl/>
              <w:jc w:val="right"/>
              <w:rPr>
                <w:rFonts w:ascii="宋体" w:cs="宋体"/>
                <w:kern w:val="0"/>
                <w:sz w:val="20"/>
                <w:szCs w:val="20"/>
              </w:rPr>
            </w:pPr>
          </w:p>
        </w:tc>
      </w:tr>
      <w:tr w:rsidR="00197109" w14:paraId="11104F04" w14:textId="77777777">
        <w:trPr>
          <w:trHeight w:val="283"/>
          <w:jc w:val="center"/>
        </w:trPr>
        <w:tc>
          <w:tcPr>
            <w:tcW w:w="640" w:type="dxa"/>
            <w:noWrap/>
            <w:vAlign w:val="center"/>
          </w:tcPr>
          <w:p w14:paraId="2F12A8F9" w14:textId="77777777"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6760" w:type="dxa"/>
            <w:noWrap/>
            <w:vAlign w:val="center"/>
          </w:tcPr>
          <w:p w14:paraId="79E9364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2</w:t>
            </w:r>
            <w:r>
              <w:rPr>
                <w:rFonts w:ascii="宋体" w:hAnsi="宋体" w:cs="宋体" w:hint="eastAsia"/>
                <w:kern w:val="0"/>
                <w:sz w:val="20"/>
                <w:szCs w:val="20"/>
              </w:rPr>
              <w:t>）佣金支出</w:t>
            </w:r>
          </w:p>
        </w:tc>
        <w:tc>
          <w:tcPr>
            <w:tcW w:w="2320" w:type="dxa"/>
            <w:noWrap/>
            <w:vAlign w:val="center"/>
          </w:tcPr>
          <w:p w14:paraId="02D3C3EF" w14:textId="77777777" w:rsidR="00197109" w:rsidRDefault="00197109">
            <w:pPr>
              <w:widowControl/>
              <w:jc w:val="right"/>
              <w:rPr>
                <w:rFonts w:ascii="宋体" w:cs="宋体"/>
                <w:kern w:val="0"/>
                <w:sz w:val="20"/>
                <w:szCs w:val="20"/>
              </w:rPr>
            </w:pPr>
          </w:p>
        </w:tc>
      </w:tr>
      <w:tr w:rsidR="00197109" w14:paraId="6AF1D77A" w14:textId="77777777">
        <w:trPr>
          <w:trHeight w:val="283"/>
          <w:jc w:val="center"/>
        </w:trPr>
        <w:tc>
          <w:tcPr>
            <w:tcW w:w="640" w:type="dxa"/>
            <w:noWrap/>
            <w:vAlign w:val="center"/>
          </w:tcPr>
          <w:p w14:paraId="39B3FFDB" w14:textId="77777777" w:rsidR="00197109" w:rsidRDefault="00D770CC">
            <w:pPr>
              <w:widowControl/>
              <w:jc w:val="center"/>
              <w:rPr>
                <w:rFonts w:ascii="宋体" w:cs="宋体"/>
                <w:kern w:val="0"/>
                <w:sz w:val="20"/>
                <w:szCs w:val="20"/>
              </w:rPr>
            </w:pPr>
            <w:r>
              <w:rPr>
                <w:rFonts w:ascii="宋体" w:hAnsi="宋体" w:cs="宋体"/>
                <w:kern w:val="0"/>
                <w:sz w:val="20"/>
                <w:szCs w:val="20"/>
              </w:rPr>
              <w:t>14</w:t>
            </w:r>
          </w:p>
        </w:tc>
        <w:tc>
          <w:tcPr>
            <w:tcW w:w="6760" w:type="dxa"/>
            <w:noWrap/>
            <w:vAlign w:val="center"/>
          </w:tcPr>
          <w:p w14:paraId="496B564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）其他</w:t>
            </w:r>
          </w:p>
        </w:tc>
        <w:tc>
          <w:tcPr>
            <w:tcW w:w="2320" w:type="dxa"/>
            <w:noWrap/>
            <w:vAlign w:val="center"/>
          </w:tcPr>
          <w:p w14:paraId="35D94326" w14:textId="77777777" w:rsidR="00197109" w:rsidRDefault="00197109">
            <w:pPr>
              <w:widowControl/>
              <w:jc w:val="right"/>
              <w:rPr>
                <w:rFonts w:ascii="宋体" w:cs="宋体"/>
                <w:kern w:val="0"/>
                <w:sz w:val="20"/>
                <w:szCs w:val="20"/>
              </w:rPr>
            </w:pPr>
          </w:p>
        </w:tc>
      </w:tr>
      <w:tr w:rsidR="00197109" w14:paraId="73C7CA50" w14:textId="77777777">
        <w:trPr>
          <w:trHeight w:val="283"/>
          <w:jc w:val="center"/>
        </w:trPr>
        <w:tc>
          <w:tcPr>
            <w:tcW w:w="640" w:type="dxa"/>
            <w:noWrap/>
            <w:vAlign w:val="center"/>
          </w:tcPr>
          <w:p w14:paraId="5AE458E2" w14:textId="77777777" w:rsidR="00197109" w:rsidRDefault="00D770CC">
            <w:pPr>
              <w:widowControl/>
              <w:jc w:val="center"/>
              <w:rPr>
                <w:rFonts w:ascii="宋体" w:cs="宋体"/>
                <w:kern w:val="0"/>
                <w:sz w:val="20"/>
                <w:szCs w:val="20"/>
              </w:rPr>
            </w:pPr>
            <w:r>
              <w:rPr>
                <w:rFonts w:ascii="宋体" w:hAnsi="宋体" w:cs="宋体"/>
                <w:kern w:val="0"/>
                <w:sz w:val="20"/>
                <w:szCs w:val="20"/>
              </w:rPr>
              <w:t>15</w:t>
            </w:r>
          </w:p>
        </w:tc>
        <w:tc>
          <w:tcPr>
            <w:tcW w:w="6760" w:type="dxa"/>
            <w:noWrap/>
            <w:vAlign w:val="center"/>
          </w:tcPr>
          <w:p w14:paraId="0532AFC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（二）保险业务支出（</w:t>
            </w:r>
            <w:r>
              <w:rPr>
                <w:rFonts w:ascii="宋体" w:hAnsi="宋体" w:cs="宋体"/>
                <w:kern w:val="0"/>
                <w:sz w:val="20"/>
                <w:szCs w:val="20"/>
              </w:rPr>
              <w:t>16+17-18+19-20+21+22-23+24</w:t>
            </w:r>
            <w:r>
              <w:rPr>
                <w:rFonts w:ascii="宋体" w:hAnsi="宋体" w:cs="宋体" w:hint="eastAsia"/>
                <w:kern w:val="0"/>
                <w:sz w:val="20"/>
                <w:szCs w:val="20"/>
              </w:rPr>
              <w:t>）</w:t>
            </w:r>
          </w:p>
        </w:tc>
        <w:tc>
          <w:tcPr>
            <w:tcW w:w="2320" w:type="dxa"/>
            <w:noWrap/>
            <w:vAlign w:val="center"/>
          </w:tcPr>
          <w:p w14:paraId="048EC27C" w14:textId="77777777" w:rsidR="00197109" w:rsidRDefault="00197109">
            <w:pPr>
              <w:widowControl/>
              <w:jc w:val="right"/>
              <w:rPr>
                <w:rFonts w:ascii="宋体" w:cs="宋体"/>
                <w:kern w:val="0"/>
                <w:sz w:val="20"/>
                <w:szCs w:val="20"/>
              </w:rPr>
            </w:pPr>
          </w:p>
        </w:tc>
      </w:tr>
      <w:tr w:rsidR="00197109" w14:paraId="37525A41" w14:textId="77777777">
        <w:trPr>
          <w:trHeight w:val="283"/>
          <w:jc w:val="center"/>
        </w:trPr>
        <w:tc>
          <w:tcPr>
            <w:tcW w:w="640" w:type="dxa"/>
            <w:noWrap/>
            <w:vAlign w:val="center"/>
          </w:tcPr>
          <w:p w14:paraId="52A952E7" w14:textId="77777777" w:rsidR="00197109" w:rsidRDefault="00D770CC">
            <w:pPr>
              <w:widowControl/>
              <w:jc w:val="center"/>
              <w:rPr>
                <w:rFonts w:ascii="宋体" w:cs="宋体"/>
                <w:kern w:val="0"/>
                <w:sz w:val="20"/>
                <w:szCs w:val="20"/>
              </w:rPr>
            </w:pPr>
            <w:r>
              <w:rPr>
                <w:rFonts w:ascii="宋体" w:hAnsi="宋体" w:cs="宋体"/>
                <w:kern w:val="0"/>
                <w:sz w:val="20"/>
                <w:szCs w:val="20"/>
              </w:rPr>
              <w:t>16</w:t>
            </w:r>
          </w:p>
        </w:tc>
        <w:tc>
          <w:tcPr>
            <w:tcW w:w="6760" w:type="dxa"/>
            <w:noWrap/>
            <w:vAlign w:val="center"/>
          </w:tcPr>
          <w:p w14:paraId="44DE3ADD"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1.</w:t>
            </w:r>
            <w:r>
              <w:rPr>
                <w:rFonts w:ascii="宋体" w:hAnsi="宋体" w:cs="宋体" w:hint="eastAsia"/>
                <w:kern w:val="0"/>
                <w:sz w:val="20"/>
                <w:szCs w:val="20"/>
              </w:rPr>
              <w:t>退保金</w:t>
            </w:r>
          </w:p>
        </w:tc>
        <w:tc>
          <w:tcPr>
            <w:tcW w:w="2320" w:type="dxa"/>
            <w:noWrap/>
            <w:vAlign w:val="center"/>
          </w:tcPr>
          <w:p w14:paraId="1C850D0D" w14:textId="77777777" w:rsidR="00197109" w:rsidRDefault="00197109">
            <w:pPr>
              <w:widowControl/>
              <w:jc w:val="right"/>
              <w:rPr>
                <w:rFonts w:ascii="宋体" w:cs="宋体"/>
                <w:kern w:val="0"/>
                <w:sz w:val="20"/>
                <w:szCs w:val="20"/>
              </w:rPr>
            </w:pPr>
          </w:p>
        </w:tc>
      </w:tr>
      <w:tr w:rsidR="00197109" w14:paraId="014CE5DB" w14:textId="77777777">
        <w:trPr>
          <w:trHeight w:val="283"/>
          <w:jc w:val="center"/>
        </w:trPr>
        <w:tc>
          <w:tcPr>
            <w:tcW w:w="640" w:type="dxa"/>
            <w:noWrap/>
            <w:vAlign w:val="center"/>
          </w:tcPr>
          <w:p w14:paraId="6D5D41BB" w14:textId="77777777" w:rsidR="00197109" w:rsidRDefault="00D770CC">
            <w:pPr>
              <w:widowControl/>
              <w:jc w:val="center"/>
              <w:rPr>
                <w:rFonts w:ascii="宋体" w:cs="宋体"/>
                <w:kern w:val="0"/>
                <w:sz w:val="20"/>
                <w:szCs w:val="20"/>
              </w:rPr>
            </w:pPr>
            <w:r>
              <w:rPr>
                <w:rFonts w:ascii="宋体" w:hAnsi="宋体" w:cs="宋体"/>
                <w:kern w:val="0"/>
                <w:sz w:val="20"/>
                <w:szCs w:val="20"/>
              </w:rPr>
              <w:t>17</w:t>
            </w:r>
          </w:p>
        </w:tc>
        <w:tc>
          <w:tcPr>
            <w:tcW w:w="6760" w:type="dxa"/>
            <w:noWrap/>
            <w:vAlign w:val="center"/>
          </w:tcPr>
          <w:p w14:paraId="2DAFA622"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2.</w:t>
            </w:r>
            <w:r>
              <w:rPr>
                <w:rFonts w:ascii="宋体" w:hAnsi="宋体" w:cs="宋体" w:hint="eastAsia"/>
                <w:kern w:val="0"/>
                <w:sz w:val="20"/>
                <w:szCs w:val="20"/>
              </w:rPr>
              <w:t>赔付支出</w:t>
            </w:r>
          </w:p>
        </w:tc>
        <w:tc>
          <w:tcPr>
            <w:tcW w:w="2320" w:type="dxa"/>
            <w:noWrap/>
            <w:vAlign w:val="center"/>
          </w:tcPr>
          <w:p w14:paraId="4685424A" w14:textId="77777777" w:rsidR="00197109" w:rsidRDefault="00197109">
            <w:pPr>
              <w:widowControl/>
              <w:jc w:val="right"/>
              <w:rPr>
                <w:rFonts w:ascii="宋体" w:cs="宋体"/>
                <w:kern w:val="0"/>
                <w:sz w:val="20"/>
                <w:szCs w:val="20"/>
              </w:rPr>
            </w:pPr>
          </w:p>
        </w:tc>
      </w:tr>
      <w:tr w:rsidR="00197109" w14:paraId="01145BD6" w14:textId="77777777">
        <w:trPr>
          <w:trHeight w:val="283"/>
          <w:jc w:val="center"/>
        </w:trPr>
        <w:tc>
          <w:tcPr>
            <w:tcW w:w="640" w:type="dxa"/>
            <w:noWrap/>
            <w:vAlign w:val="center"/>
          </w:tcPr>
          <w:p w14:paraId="7E1AB548" w14:textId="77777777" w:rsidR="00197109" w:rsidRDefault="00D770CC">
            <w:pPr>
              <w:widowControl/>
              <w:jc w:val="center"/>
              <w:rPr>
                <w:rFonts w:ascii="宋体" w:cs="宋体"/>
                <w:kern w:val="0"/>
                <w:sz w:val="20"/>
                <w:szCs w:val="20"/>
              </w:rPr>
            </w:pPr>
            <w:r>
              <w:rPr>
                <w:rFonts w:ascii="宋体" w:hAnsi="宋体" w:cs="宋体"/>
                <w:kern w:val="0"/>
                <w:sz w:val="20"/>
                <w:szCs w:val="20"/>
              </w:rPr>
              <w:t>18</w:t>
            </w:r>
          </w:p>
        </w:tc>
        <w:tc>
          <w:tcPr>
            <w:tcW w:w="6760" w:type="dxa"/>
            <w:noWrap/>
            <w:vAlign w:val="center"/>
          </w:tcPr>
          <w:p w14:paraId="61A98A3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减：摊回赔付支出</w:t>
            </w:r>
          </w:p>
        </w:tc>
        <w:tc>
          <w:tcPr>
            <w:tcW w:w="2320" w:type="dxa"/>
            <w:noWrap/>
            <w:vAlign w:val="center"/>
          </w:tcPr>
          <w:p w14:paraId="40290793" w14:textId="77777777" w:rsidR="00197109" w:rsidRDefault="00197109">
            <w:pPr>
              <w:widowControl/>
              <w:jc w:val="right"/>
              <w:rPr>
                <w:rFonts w:ascii="宋体" w:cs="宋体"/>
                <w:kern w:val="0"/>
                <w:sz w:val="20"/>
                <w:szCs w:val="20"/>
              </w:rPr>
            </w:pPr>
          </w:p>
        </w:tc>
      </w:tr>
      <w:tr w:rsidR="00197109" w14:paraId="066E6FB0" w14:textId="77777777">
        <w:trPr>
          <w:trHeight w:val="283"/>
          <w:jc w:val="center"/>
        </w:trPr>
        <w:tc>
          <w:tcPr>
            <w:tcW w:w="640" w:type="dxa"/>
            <w:noWrap/>
            <w:vAlign w:val="center"/>
          </w:tcPr>
          <w:p w14:paraId="0513D486" w14:textId="77777777" w:rsidR="00197109" w:rsidRDefault="00D770CC">
            <w:pPr>
              <w:widowControl/>
              <w:jc w:val="center"/>
              <w:rPr>
                <w:rFonts w:ascii="宋体" w:cs="宋体"/>
                <w:kern w:val="0"/>
                <w:sz w:val="20"/>
                <w:szCs w:val="20"/>
              </w:rPr>
            </w:pPr>
            <w:r>
              <w:rPr>
                <w:rFonts w:ascii="宋体" w:hAnsi="宋体" w:cs="宋体"/>
                <w:kern w:val="0"/>
                <w:sz w:val="20"/>
                <w:szCs w:val="20"/>
              </w:rPr>
              <w:t>19</w:t>
            </w:r>
          </w:p>
        </w:tc>
        <w:tc>
          <w:tcPr>
            <w:tcW w:w="6760" w:type="dxa"/>
            <w:noWrap/>
            <w:vAlign w:val="center"/>
          </w:tcPr>
          <w:p w14:paraId="64CCB97F"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3.</w:t>
            </w:r>
            <w:r>
              <w:rPr>
                <w:rFonts w:ascii="宋体" w:hAnsi="宋体" w:cs="宋体" w:hint="eastAsia"/>
                <w:kern w:val="0"/>
                <w:sz w:val="20"/>
                <w:szCs w:val="20"/>
              </w:rPr>
              <w:t>提取保险责任准备金</w:t>
            </w:r>
          </w:p>
        </w:tc>
        <w:tc>
          <w:tcPr>
            <w:tcW w:w="2320" w:type="dxa"/>
            <w:noWrap/>
            <w:vAlign w:val="center"/>
          </w:tcPr>
          <w:p w14:paraId="1CF537E8" w14:textId="77777777" w:rsidR="00197109" w:rsidRDefault="00197109">
            <w:pPr>
              <w:widowControl/>
              <w:jc w:val="right"/>
              <w:rPr>
                <w:rFonts w:ascii="宋体" w:cs="宋体"/>
                <w:kern w:val="0"/>
                <w:sz w:val="20"/>
                <w:szCs w:val="20"/>
              </w:rPr>
            </w:pPr>
          </w:p>
        </w:tc>
      </w:tr>
      <w:tr w:rsidR="00197109" w14:paraId="2A298EF4" w14:textId="77777777">
        <w:trPr>
          <w:trHeight w:val="283"/>
          <w:jc w:val="center"/>
        </w:trPr>
        <w:tc>
          <w:tcPr>
            <w:tcW w:w="640" w:type="dxa"/>
            <w:noWrap/>
            <w:vAlign w:val="center"/>
          </w:tcPr>
          <w:p w14:paraId="55BF7373" w14:textId="77777777" w:rsidR="00197109" w:rsidRDefault="00D770CC">
            <w:pPr>
              <w:widowControl/>
              <w:jc w:val="center"/>
              <w:rPr>
                <w:rFonts w:ascii="宋体" w:cs="宋体"/>
                <w:kern w:val="0"/>
                <w:sz w:val="20"/>
                <w:szCs w:val="20"/>
              </w:rPr>
            </w:pPr>
            <w:r>
              <w:rPr>
                <w:rFonts w:ascii="宋体" w:hAnsi="宋体" w:cs="宋体"/>
                <w:kern w:val="0"/>
                <w:sz w:val="20"/>
                <w:szCs w:val="20"/>
              </w:rPr>
              <w:t>20</w:t>
            </w:r>
          </w:p>
        </w:tc>
        <w:tc>
          <w:tcPr>
            <w:tcW w:w="6760" w:type="dxa"/>
            <w:noWrap/>
            <w:vAlign w:val="center"/>
          </w:tcPr>
          <w:p w14:paraId="2CBCEBA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减：摊回保险责任准备金</w:t>
            </w:r>
          </w:p>
        </w:tc>
        <w:tc>
          <w:tcPr>
            <w:tcW w:w="2320" w:type="dxa"/>
            <w:noWrap/>
            <w:vAlign w:val="center"/>
          </w:tcPr>
          <w:p w14:paraId="66AA3113" w14:textId="77777777" w:rsidR="00197109" w:rsidRDefault="00197109">
            <w:pPr>
              <w:widowControl/>
              <w:jc w:val="right"/>
              <w:rPr>
                <w:rFonts w:ascii="宋体" w:cs="宋体"/>
                <w:kern w:val="0"/>
                <w:sz w:val="20"/>
                <w:szCs w:val="20"/>
              </w:rPr>
            </w:pPr>
          </w:p>
        </w:tc>
      </w:tr>
      <w:tr w:rsidR="00197109" w14:paraId="26E5D2B9" w14:textId="77777777">
        <w:trPr>
          <w:trHeight w:val="283"/>
          <w:jc w:val="center"/>
        </w:trPr>
        <w:tc>
          <w:tcPr>
            <w:tcW w:w="640" w:type="dxa"/>
            <w:noWrap/>
            <w:vAlign w:val="center"/>
          </w:tcPr>
          <w:p w14:paraId="175DF372" w14:textId="77777777" w:rsidR="00197109" w:rsidRDefault="00D770CC">
            <w:pPr>
              <w:widowControl/>
              <w:jc w:val="center"/>
              <w:rPr>
                <w:rFonts w:ascii="宋体" w:cs="宋体"/>
                <w:kern w:val="0"/>
                <w:sz w:val="20"/>
                <w:szCs w:val="20"/>
              </w:rPr>
            </w:pPr>
            <w:r>
              <w:rPr>
                <w:rFonts w:ascii="宋体" w:hAnsi="宋体" w:cs="宋体"/>
                <w:kern w:val="0"/>
                <w:sz w:val="20"/>
                <w:szCs w:val="20"/>
              </w:rPr>
              <w:t>21</w:t>
            </w:r>
          </w:p>
        </w:tc>
        <w:tc>
          <w:tcPr>
            <w:tcW w:w="6760" w:type="dxa"/>
            <w:noWrap/>
            <w:vAlign w:val="center"/>
          </w:tcPr>
          <w:p w14:paraId="0A5116DD"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4.</w:t>
            </w:r>
            <w:r>
              <w:rPr>
                <w:rFonts w:ascii="宋体" w:hAnsi="宋体" w:cs="宋体" w:hint="eastAsia"/>
                <w:kern w:val="0"/>
                <w:sz w:val="20"/>
                <w:szCs w:val="20"/>
              </w:rPr>
              <w:t>保单红利支出</w:t>
            </w:r>
          </w:p>
        </w:tc>
        <w:tc>
          <w:tcPr>
            <w:tcW w:w="2320" w:type="dxa"/>
            <w:noWrap/>
            <w:vAlign w:val="center"/>
          </w:tcPr>
          <w:p w14:paraId="63E6C379" w14:textId="77777777" w:rsidR="00197109" w:rsidRDefault="00197109">
            <w:pPr>
              <w:widowControl/>
              <w:jc w:val="right"/>
              <w:rPr>
                <w:rFonts w:ascii="宋体" w:cs="宋体"/>
                <w:kern w:val="0"/>
                <w:sz w:val="20"/>
                <w:szCs w:val="20"/>
              </w:rPr>
            </w:pPr>
          </w:p>
        </w:tc>
      </w:tr>
      <w:tr w:rsidR="00197109" w14:paraId="32A4A3E0" w14:textId="77777777">
        <w:trPr>
          <w:trHeight w:val="283"/>
          <w:jc w:val="center"/>
        </w:trPr>
        <w:tc>
          <w:tcPr>
            <w:tcW w:w="640" w:type="dxa"/>
            <w:noWrap/>
            <w:vAlign w:val="center"/>
          </w:tcPr>
          <w:p w14:paraId="59D1CDE9" w14:textId="77777777" w:rsidR="00197109" w:rsidRDefault="00D770CC">
            <w:pPr>
              <w:widowControl/>
              <w:jc w:val="center"/>
              <w:rPr>
                <w:rFonts w:ascii="宋体" w:cs="宋体"/>
                <w:kern w:val="0"/>
                <w:sz w:val="20"/>
                <w:szCs w:val="20"/>
              </w:rPr>
            </w:pPr>
            <w:r>
              <w:rPr>
                <w:rFonts w:ascii="宋体" w:hAnsi="宋体" w:cs="宋体"/>
                <w:kern w:val="0"/>
                <w:sz w:val="20"/>
                <w:szCs w:val="20"/>
              </w:rPr>
              <w:t>22</w:t>
            </w:r>
          </w:p>
        </w:tc>
        <w:tc>
          <w:tcPr>
            <w:tcW w:w="6760" w:type="dxa"/>
            <w:noWrap/>
            <w:vAlign w:val="center"/>
          </w:tcPr>
          <w:p w14:paraId="60D54127"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5.</w:t>
            </w:r>
            <w:r>
              <w:rPr>
                <w:rFonts w:ascii="宋体" w:hAnsi="宋体" w:cs="宋体" w:hint="eastAsia"/>
                <w:kern w:val="0"/>
                <w:sz w:val="20"/>
                <w:szCs w:val="20"/>
              </w:rPr>
              <w:t>分保费用</w:t>
            </w:r>
          </w:p>
        </w:tc>
        <w:tc>
          <w:tcPr>
            <w:tcW w:w="2320" w:type="dxa"/>
            <w:noWrap/>
            <w:vAlign w:val="center"/>
          </w:tcPr>
          <w:p w14:paraId="70316961" w14:textId="77777777" w:rsidR="00197109" w:rsidRDefault="00197109">
            <w:pPr>
              <w:widowControl/>
              <w:jc w:val="right"/>
              <w:rPr>
                <w:rFonts w:ascii="宋体" w:cs="宋体"/>
                <w:kern w:val="0"/>
                <w:sz w:val="20"/>
                <w:szCs w:val="20"/>
              </w:rPr>
            </w:pPr>
          </w:p>
        </w:tc>
      </w:tr>
      <w:tr w:rsidR="00197109" w14:paraId="399DF112" w14:textId="77777777">
        <w:trPr>
          <w:trHeight w:val="283"/>
          <w:jc w:val="center"/>
        </w:trPr>
        <w:tc>
          <w:tcPr>
            <w:tcW w:w="640" w:type="dxa"/>
            <w:noWrap/>
            <w:vAlign w:val="center"/>
          </w:tcPr>
          <w:p w14:paraId="712FA91B" w14:textId="77777777" w:rsidR="00197109" w:rsidRDefault="00D770CC">
            <w:pPr>
              <w:widowControl/>
              <w:jc w:val="center"/>
              <w:rPr>
                <w:rFonts w:ascii="宋体" w:cs="宋体"/>
                <w:kern w:val="0"/>
                <w:sz w:val="20"/>
                <w:szCs w:val="20"/>
              </w:rPr>
            </w:pPr>
            <w:r>
              <w:rPr>
                <w:rFonts w:ascii="宋体" w:hAnsi="宋体" w:cs="宋体"/>
                <w:kern w:val="0"/>
                <w:sz w:val="20"/>
                <w:szCs w:val="20"/>
              </w:rPr>
              <w:t>23</w:t>
            </w:r>
          </w:p>
        </w:tc>
        <w:tc>
          <w:tcPr>
            <w:tcW w:w="6760" w:type="dxa"/>
            <w:noWrap/>
            <w:vAlign w:val="center"/>
          </w:tcPr>
          <w:p w14:paraId="4C775DC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减：摊回分保费用</w:t>
            </w:r>
          </w:p>
        </w:tc>
        <w:tc>
          <w:tcPr>
            <w:tcW w:w="2320" w:type="dxa"/>
            <w:noWrap/>
            <w:vAlign w:val="center"/>
          </w:tcPr>
          <w:p w14:paraId="1A549327" w14:textId="77777777" w:rsidR="00197109" w:rsidRDefault="00197109">
            <w:pPr>
              <w:widowControl/>
              <w:jc w:val="right"/>
              <w:rPr>
                <w:rFonts w:ascii="宋体" w:cs="宋体"/>
                <w:kern w:val="0"/>
                <w:sz w:val="20"/>
                <w:szCs w:val="20"/>
              </w:rPr>
            </w:pPr>
          </w:p>
        </w:tc>
      </w:tr>
      <w:tr w:rsidR="00197109" w14:paraId="4AD61FA8" w14:textId="77777777">
        <w:trPr>
          <w:trHeight w:val="283"/>
          <w:jc w:val="center"/>
        </w:trPr>
        <w:tc>
          <w:tcPr>
            <w:tcW w:w="640" w:type="dxa"/>
            <w:noWrap/>
            <w:vAlign w:val="center"/>
          </w:tcPr>
          <w:p w14:paraId="7B361853" w14:textId="77777777" w:rsidR="00197109" w:rsidRDefault="00D770CC">
            <w:pPr>
              <w:widowControl/>
              <w:jc w:val="center"/>
              <w:rPr>
                <w:rFonts w:ascii="宋体" w:cs="宋体"/>
                <w:kern w:val="0"/>
                <w:sz w:val="20"/>
                <w:szCs w:val="20"/>
              </w:rPr>
            </w:pPr>
            <w:r>
              <w:rPr>
                <w:rFonts w:ascii="宋体" w:hAnsi="宋体" w:cs="宋体"/>
                <w:kern w:val="0"/>
                <w:sz w:val="20"/>
                <w:szCs w:val="20"/>
              </w:rPr>
              <w:t>24</w:t>
            </w:r>
          </w:p>
        </w:tc>
        <w:tc>
          <w:tcPr>
            <w:tcW w:w="6760" w:type="dxa"/>
            <w:noWrap/>
            <w:vAlign w:val="center"/>
          </w:tcPr>
          <w:p w14:paraId="655031B8"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6.</w:t>
            </w:r>
            <w:r>
              <w:rPr>
                <w:rFonts w:ascii="宋体" w:hAnsi="宋体" w:cs="宋体" w:hint="eastAsia"/>
                <w:kern w:val="0"/>
                <w:sz w:val="20"/>
                <w:szCs w:val="20"/>
              </w:rPr>
              <w:t>保险业务手续费及佣金支出</w:t>
            </w:r>
          </w:p>
        </w:tc>
        <w:tc>
          <w:tcPr>
            <w:tcW w:w="2320" w:type="dxa"/>
            <w:noWrap/>
            <w:vAlign w:val="center"/>
          </w:tcPr>
          <w:p w14:paraId="50904C90" w14:textId="77777777" w:rsidR="00197109" w:rsidRDefault="00197109">
            <w:pPr>
              <w:widowControl/>
              <w:jc w:val="right"/>
              <w:rPr>
                <w:rFonts w:ascii="宋体" w:cs="宋体"/>
                <w:kern w:val="0"/>
                <w:sz w:val="20"/>
                <w:szCs w:val="20"/>
              </w:rPr>
            </w:pPr>
          </w:p>
        </w:tc>
      </w:tr>
      <w:tr w:rsidR="00197109" w14:paraId="45D9BC70" w14:textId="77777777">
        <w:trPr>
          <w:trHeight w:val="283"/>
          <w:jc w:val="center"/>
        </w:trPr>
        <w:tc>
          <w:tcPr>
            <w:tcW w:w="640" w:type="dxa"/>
            <w:noWrap/>
            <w:vAlign w:val="center"/>
          </w:tcPr>
          <w:p w14:paraId="138946BA" w14:textId="77777777" w:rsidR="00197109" w:rsidRDefault="00D770CC">
            <w:pPr>
              <w:widowControl/>
              <w:jc w:val="center"/>
              <w:rPr>
                <w:rFonts w:ascii="宋体" w:cs="宋体"/>
                <w:kern w:val="0"/>
                <w:sz w:val="20"/>
                <w:szCs w:val="20"/>
              </w:rPr>
            </w:pPr>
            <w:r>
              <w:rPr>
                <w:rFonts w:ascii="宋体" w:hAnsi="宋体" w:cs="宋体"/>
                <w:kern w:val="0"/>
                <w:sz w:val="20"/>
                <w:szCs w:val="20"/>
              </w:rPr>
              <w:t>25</w:t>
            </w:r>
          </w:p>
        </w:tc>
        <w:tc>
          <w:tcPr>
            <w:tcW w:w="6760" w:type="dxa"/>
            <w:noWrap/>
            <w:vAlign w:val="center"/>
          </w:tcPr>
          <w:p w14:paraId="146B071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（三）证券业务支出（</w:t>
            </w:r>
            <w:r>
              <w:rPr>
                <w:rFonts w:ascii="宋体" w:hAnsi="宋体" w:cs="宋体"/>
                <w:kern w:val="0"/>
                <w:sz w:val="20"/>
                <w:szCs w:val="20"/>
              </w:rPr>
              <w:t>26+30</w:t>
            </w:r>
            <w:r>
              <w:rPr>
                <w:rFonts w:ascii="宋体" w:hAnsi="宋体" w:cs="宋体" w:hint="eastAsia"/>
                <w:kern w:val="0"/>
                <w:sz w:val="20"/>
                <w:szCs w:val="20"/>
              </w:rPr>
              <w:t>）</w:t>
            </w:r>
          </w:p>
        </w:tc>
        <w:tc>
          <w:tcPr>
            <w:tcW w:w="2320" w:type="dxa"/>
            <w:noWrap/>
            <w:vAlign w:val="center"/>
          </w:tcPr>
          <w:p w14:paraId="68FCD08E" w14:textId="77777777" w:rsidR="00197109" w:rsidRDefault="00197109">
            <w:pPr>
              <w:widowControl/>
              <w:jc w:val="right"/>
              <w:rPr>
                <w:rFonts w:ascii="宋体" w:cs="宋体"/>
                <w:kern w:val="0"/>
                <w:sz w:val="20"/>
                <w:szCs w:val="20"/>
              </w:rPr>
            </w:pPr>
          </w:p>
        </w:tc>
      </w:tr>
      <w:tr w:rsidR="00197109" w14:paraId="27ECAEEE" w14:textId="77777777">
        <w:trPr>
          <w:trHeight w:val="283"/>
          <w:jc w:val="center"/>
        </w:trPr>
        <w:tc>
          <w:tcPr>
            <w:tcW w:w="640" w:type="dxa"/>
            <w:noWrap/>
            <w:vAlign w:val="center"/>
          </w:tcPr>
          <w:p w14:paraId="4D1F0142" w14:textId="77777777" w:rsidR="00197109" w:rsidRDefault="00D770CC">
            <w:pPr>
              <w:widowControl/>
              <w:jc w:val="center"/>
              <w:rPr>
                <w:rFonts w:ascii="宋体" w:cs="宋体"/>
                <w:kern w:val="0"/>
                <w:sz w:val="20"/>
                <w:szCs w:val="20"/>
              </w:rPr>
            </w:pPr>
            <w:r>
              <w:rPr>
                <w:rFonts w:ascii="宋体" w:hAnsi="宋体" w:cs="宋体"/>
                <w:kern w:val="0"/>
                <w:sz w:val="20"/>
                <w:szCs w:val="20"/>
              </w:rPr>
              <w:t>26</w:t>
            </w:r>
          </w:p>
        </w:tc>
        <w:tc>
          <w:tcPr>
            <w:tcW w:w="6760" w:type="dxa"/>
            <w:noWrap/>
            <w:vAlign w:val="center"/>
          </w:tcPr>
          <w:p w14:paraId="39802262"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1.</w:t>
            </w:r>
            <w:r>
              <w:rPr>
                <w:rFonts w:ascii="宋体" w:hAnsi="宋体" w:cs="宋体" w:hint="eastAsia"/>
                <w:kern w:val="0"/>
                <w:sz w:val="20"/>
                <w:szCs w:val="20"/>
              </w:rPr>
              <w:t>证券业务手续费及佣金支出（</w:t>
            </w:r>
            <w:r>
              <w:rPr>
                <w:rFonts w:ascii="宋体" w:hAnsi="宋体" w:cs="宋体"/>
                <w:kern w:val="0"/>
                <w:sz w:val="20"/>
                <w:szCs w:val="20"/>
              </w:rPr>
              <w:t>27+28+29</w:t>
            </w:r>
            <w:r>
              <w:rPr>
                <w:rFonts w:ascii="宋体" w:hAnsi="宋体" w:cs="宋体" w:hint="eastAsia"/>
                <w:kern w:val="0"/>
                <w:sz w:val="20"/>
                <w:szCs w:val="20"/>
              </w:rPr>
              <w:t>）</w:t>
            </w:r>
          </w:p>
        </w:tc>
        <w:tc>
          <w:tcPr>
            <w:tcW w:w="2320" w:type="dxa"/>
            <w:noWrap/>
            <w:vAlign w:val="center"/>
          </w:tcPr>
          <w:p w14:paraId="03B3E88A" w14:textId="77777777" w:rsidR="00197109" w:rsidRDefault="00197109">
            <w:pPr>
              <w:widowControl/>
              <w:jc w:val="right"/>
              <w:rPr>
                <w:rFonts w:ascii="宋体" w:cs="宋体"/>
                <w:kern w:val="0"/>
                <w:sz w:val="20"/>
                <w:szCs w:val="20"/>
              </w:rPr>
            </w:pPr>
          </w:p>
        </w:tc>
      </w:tr>
      <w:tr w:rsidR="00197109" w14:paraId="68E44641" w14:textId="77777777">
        <w:trPr>
          <w:trHeight w:val="283"/>
          <w:jc w:val="center"/>
        </w:trPr>
        <w:tc>
          <w:tcPr>
            <w:tcW w:w="640" w:type="dxa"/>
            <w:noWrap/>
            <w:vAlign w:val="center"/>
          </w:tcPr>
          <w:p w14:paraId="3DFFAE29" w14:textId="77777777" w:rsidR="00197109" w:rsidRDefault="00D770CC">
            <w:pPr>
              <w:widowControl/>
              <w:jc w:val="center"/>
              <w:rPr>
                <w:rFonts w:ascii="宋体" w:cs="宋体"/>
                <w:kern w:val="0"/>
                <w:sz w:val="20"/>
                <w:szCs w:val="20"/>
              </w:rPr>
            </w:pPr>
            <w:r>
              <w:rPr>
                <w:rFonts w:ascii="宋体" w:hAnsi="宋体" w:cs="宋体"/>
                <w:kern w:val="0"/>
                <w:sz w:val="20"/>
                <w:szCs w:val="20"/>
              </w:rPr>
              <w:t>27</w:t>
            </w:r>
          </w:p>
        </w:tc>
        <w:tc>
          <w:tcPr>
            <w:tcW w:w="6760" w:type="dxa"/>
            <w:noWrap/>
            <w:vAlign w:val="center"/>
          </w:tcPr>
          <w:p w14:paraId="14C9429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1</w:t>
            </w:r>
            <w:r>
              <w:rPr>
                <w:rFonts w:ascii="宋体" w:hAnsi="宋体" w:cs="宋体" w:hint="eastAsia"/>
                <w:kern w:val="0"/>
                <w:sz w:val="20"/>
                <w:szCs w:val="20"/>
              </w:rPr>
              <w:t>）证券经纪业务手续费支出</w:t>
            </w:r>
          </w:p>
        </w:tc>
        <w:tc>
          <w:tcPr>
            <w:tcW w:w="2320" w:type="dxa"/>
            <w:noWrap/>
            <w:vAlign w:val="center"/>
          </w:tcPr>
          <w:p w14:paraId="080CAA0C" w14:textId="77777777" w:rsidR="00197109" w:rsidRDefault="00197109">
            <w:pPr>
              <w:widowControl/>
              <w:jc w:val="right"/>
              <w:rPr>
                <w:rFonts w:ascii="宋体" w:cs="宋体"/>
                <w:kern w:val="0"/>
                <w:sz w:val="20"/>
                <w:szCs w:val="20"/>
              </w:rPr>
            </w:pPr>
          </w:p>
        </w:tc>
      </w:tr>
      <w:tr w:rsidR="00197109" w14:paraId="55FCCB41" w14:textId="77777777">
        <w:trPr>
          <w:trHeight w:val="283"/>
          <w:jc w:val="center"/>
        </w:trPr>
        <w:tc>
          <w:tcPr>
            <w:tcW w:w="640" w:type="dxa"/>
            <w:noWrap/>
            <w:vAlign w:val="center"/>
          </w:tcPr>
          <w:p w14:paraId="186818C9" w14:textId="77777777" w:rsidR="00197109" w:rsidRDefault="00D770CC">
            <w:pPr>
              <w:widowControl/>
              <w:jc w:val="center"/>
              <w:rPr>
                <w:rFonts w:ascii="宋体" w:cs="宋体"/>
                <w:kern w:val="0"/>
                <w:sz w:val="20"/>
                <w:szCs w:val="20"/>
              </w:rPr>
            </w:pPr>
            <w:r>
              <w:rPr>
                <w:rFonts w:ascii="宋体" w:hAnsi="宋体" w:cs="宋体"/>
                <w:kern w:val="0"/>
                <w:sz w:val="20"/>
                <w:szCs w:val="20"/>
              </w:rPr>
              <w:t>28</w:t>
            </w:r>
          </w:p>
        </w:tc>
        <w:tc>
          <w:tcPr>
            <w:tcW w:w="6760" w:type="dxa"/>
            <w:noWrap/>
            <w:vAlign w:val="center"/>
          </w:tcPr>
          <w:p w14:paraId="6C8BA37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2</w:t>
            </w:r>
            <w:r>
              <w:rPr>
                <w:rFonts w:ascii="宋体" w:hAnsi="宋体" w:cs="宋体" w:hint="eastAsia"/>
                <w:kern w:val="0"/>
                <w:sz w:val="20"/>
                <w:szCs w:val="20"/>
              </w:rPr>
              <w:t>）佣金支出</w:t>
            </w:r>
          </w:p>
        </w:tc>
        <w:tc>
          <w:tcPr>
            <w:tcW w:w="2320" w:type="dxa"/>
            <w:noWrap/>
            <w:vAlign w:val="center"/>
          </w:tcPr>
          <w:p w14:paraId="440A30BE" w14:textId="77777777" w:rsidR="00197109" w:rsidRDefault="00197109">
            <w:pPr>
              <w:widowControl/>
              <w:jc w:val="right"/>
              <w:rPr>
                <w:rFonts w:ascii="宋体" w:cs="宋体"/>
                <w:kern w:val="0"/>
                <w:sz w:val="20"/>
                <w:szCs w:val="20"/>
              </w:rPr>
            </w:pPr>
          </w:p>
        </w:tc>
      </w:tr>
      <w:tr w:rsidR="00197109" w14:paraId="6E948973" w14:textId="77777777">
        <w:trPr>
          <w:trHeight w:val="283"/>
          <w:jc w:val="center"/>
        </w:trPr>
        <w:tc>
          <w:tcPr>
            <w:tcW w:w="640" w:type="dxa"/>
            <w:noWrap/>
            <w:vAlign w:val="center"/>
          </w:tcPr>
          <w:p w14:paraId="5E0E5B79" w14:textId="77777777" w:rsidR="00197109" w:rsidRDefault="00D770CC">
            <w:pPr>
              <w:widowControl/>
              <w:jc w:val="center"/>
              <w:rPr>
                <w:rFonts w:ascii="宋体" w:cs="宋体"/>
                <w:kern w:val="0"/>
                <w:sz w:val="20"/>
                <w:szCs w:val="20"/>
              </w:rPr>
            </w:pPr>
            <w:r>
              <w:rPr>
                <w:rFonts w:ascii="宋体" w:hAnsi="宋体" w:cs="宋体"/>
                <w:kern w:val="0"/>
                <w:sz w:val="20"/>
                <w:szCs w:val="20"/>
              </w:rPr>
              <w:t>29</w:t>
            </w:r>
          </w:p>
        </w:tc>
        <w:tc>
          <w:tcPr>
            <w:tcW w:w="6760" w:type="dxa"/>
            <w:noWrap/>
            <w:vAlign w:val="center"/>
          </w:tcPr>
          <w:p w14:paraId="67D8092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）其他</w:t>
            </w:r>
          </w:p>
        </w:tc>
        <w:tc>
          <w:tcPr>
            <w:tcW w:w="2320" w:type="dxa"/>
            <w:noWrap/>
            <w:vAlign w:val="center"/>
          </w:tcPr>
          <w:p w14:paraId="65E3C8A0" w14:textId="77777777" w:rsidR="00197109" w:rsidRDefault="00197109">
            <w:pPr>
              <w:widowControl/>
              <w:jc w:val="right"/>
              <w:rPr>
                <w:rFonts w:ascii="宋体" w:cs="宋体"/>
                <w:kern w:val="0"/>
                <w:sz w:val="20"/>
                <w:szCs w:val="20"/>
              </w:rPr>
            </w:pPr>
          </w:p>
        </w:tc>
      </w:tr>
      <w:tr w:rsidR="00197109" w14:paraId="4D72268D" w14:textId="77777777">
        <w:trPr>
          <w:trHeight w:val="283"/>
          <w:jc w:val="center"/>
        </w:trPr>
        <w:tc>
          <w:tcPr>
            <w:tcW w:w="640" w:type="dxa"/>
            <w:noWrap/>
            <w:vAlign w:val="center"/>
          </w:tcPr>
          <w:p w14:paraId="5369ED1F" w14:textId="77777777" w:rsidR="00197109" w:rsidRDefault="00D770CC">
            <w:pPr>
              <w:widowControl/>
              <w:jc w:val="center"/>
              <w:rPr>
                <w:rFonts w:ascii="宋体" w:cs="宋体"/>
                <w:kern w:val="0"/>
                <w:sz w:val="20"/>
                <w:szCs w:val="20"/>
              </w:rPr>
            </w:pPr>
            <w:r>
              <w:rPr>
                <w:rFonts w:ascii="宋体" w:hAnsi="宋体" w:cs="宋体"/>
                <w:kern w:val="0"/>
                <w:sz w:val="20"/>
                <w:szCs w:val="20"/>
              </w:rPr>
              <w:t>30</w:t>
            </w:r>
          </w:p>
        </w:tc>
        <w:tc>
          <w:tcPr>
            <w:tcW w:w="6760" w:type="dxa"/>
            <w:noWrap/>
            <w:vAlign w:val="center"/>
          </w:tcPr>
          <w:p w14:paraId="21BAB147"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2.</w:t>
            </w:r>
            <w:r>
              <w:rPr>
                <w:rFonts w:ascii="宋体" w:hAnsi="宋体" w:cs="宋体" w:hint="eastAsia"/>
                <w:kern w:val="0"/>
                <w:sz w:val="20"/>
                <w:szCs w:val="20"/>
              </w:rPr>
              <w:t>其他证券业务支出</w:t>
            </w:r>
          </w:p>
        </w:tc>
        <w:tc>
          <w:tcPr>
            <w:tcW w:w="2320" w:type="dxa"/>
            <w:noWrap/>
            <w:vAlign w:val="center"/>
          </w:tcPr>
          <w:p w14:paraId="122FC3AB" w14:textId="77777777" w:rsidR="00197109" w:rsidRDefault="00197109">
            <w:pPr>
              <w:widowControl/>
              <w:jc w:val="right"/>
              <w:rPr>
                <w:rFonts w:ascii="宋体" w:cs="宋体"/>
                <w:kern w:val="0"/>
                <w:sz w:val="20"/>
                <w:szCs w:val="20"/>
              </w:rPr>
            </w:pPr>
          </w:p>
        </w:tc>
      </w:tr>
      <w:tr w:rsidR="00197109" w14:paraId="5B5F36D5" w14:textId="77777777">
        <w:trPr>
          <w:trHeight w:val="283"/>
          <w:jc w:val="center"/>
        </w:trPr>
        <w:tc>
          <w:tcPr>
            <w:tcW w:w="640" w:type="dxa"/>
            <w:noWrap/>
            <w:vAlign w:val="center"/>
          </w:tcPr>
          <w:p w14:paraId="2F3DC83D" w14:textId="77777777" w:rsidR="00197109" w:rsidRDefault="00D770CC">
            <w:pPr>
              <w:widowControl/>
              <w:jc w:val="center"/>
              <w:rPr>
                <w:rFonts w:ascii="宋体" w:cs="宋体"/>
                <w:kern w:val="0"/>
                <w:sz w:val="20"/>
                <w:szCs w:val="20"/>
              </w:rPr>
            </w:pPr>
            <w:r>
              <w:rPr>
                <w:rFonts w:ascii="宋体" w:hAnsi="宋体" w:cs="宋体"/>
                <w:kern w:val="0"/>
                <w:sz w:val="20"/>
                <w:szCs w:val="20"/>
              </w:rPr>
              <w:t>31</w:t>
            </w:r>
          </w:p>
        </w:tc>
        <w:tc>
          <w:tcPr>
            <w:tcW w:w="6760" w:type="dxa"/>
            <w:noWrap/>
            <w:vAlign w:val="center"/>
          </w:tcPr>
          <w:p w14:paraId="70379DE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（四）其他金融业务支出</w:t>
            </w:r>
          </w:p>
        </w:tc>
        <w:tc>
          <w:tcPr>
            <w:tcW w:w="2320" w:type="dxa"/>
            <w:noWrap/>
            <w:vAlign w:val="center"/>
          </w:tcPr>
          <w:p w14:paraId="20B1ADA4" w14:textId="77777777" w:rsidR="00197109" w:rsidRDefault="00197109">
            <w:pPr>
              <w:widowControl/>
              <w:jc w:val="right"/>
              <w:rPr>
                <w:rFonts w:ascii="宋体" w:cs="宋体"/>
                <w:kern w:val="0"/>
                <w:sz w:val="20"/>
                <w:szCs w:val="20"/>
              </w:rPr>
            </w:pPr>
          </w:p>
        </w:tc>
      </w:tr>
      <w:tr w:rsidR="00197109" w14:paraId="36A5BC40" w14:textId="77777777">
        <w:trPr>
          <w:trHeight w:val="283"/>
          <w:jc w:val="center"/>
        </w:trPr>
        <w:tc>
          <w:tcPr>
            <w:tcW w:w="640" w:type="dxa"/>
            <w:noWrap/>
            <w:vAlign w:val="center"/>
          </w:tcPr>
          <w:p w14:paraId="6EC76371" w14:textId="77777777" w:rsidR="00197109" w:rsidRDefault="00D770CC">
            <w:pPr>
              <w:widowControl/>
              <w:jc w:val="center"/>
              <w:rPr>
                <w:rFonts w:ascii="宋体" w:cs="宋体"/>
                <w:kern w:val="0"/>
                <w:sz w:val="20"/>
                <w:szCs w:val="20"/>
              </w:rPr>
            </w:pPr>
            <w:r>
              <w:rPr>
                <w:rFonts w:ascii="宋体" w:hAnsi="宋体" w:cs="宋体"/>
                <w:kern w:val="0"/>
                <w:sz w:val="20"/>
                <w:szCs w:val="20"/>
              </w:rPr>
              <w:t>32</w:t>
            </w:r>
          </w:p>
        </w:tc>
        <w:tc>
          <w:tcPr>
            <w:tcW w:w="6760" w:type="dxa"/>
            <w:noWrap/>
            <w:vAlign w:val="center"/>
          </w:tcPr>
          <w:p w14:paraId="723ECCA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（五）其他业务成本</w:t>
            </w:r>
          </w:p>
        </w:tc>
        <w:tc>
          <w:tcPr>
            <w:tcW w:w="2320" w:type="dxa"/>
            <w:noWrap/>
            <w:vAlign w:val="center"/>
          </w:tcPr>
          <w:p w14:paraId="6E3D0996" w14:textId="77777777" w:rsidR="00197109" w:rsidRDefault="00197109">
            <w:pPr>
              <w:widowControl/>
              <w:jc w:val="right"/>
              <w:rPr>
                <w:rFonts w:ascii="宋体" w:cs="宋体"/>
                <w:kern w:val="0"/>
                <w:sz w:val="20"/>
                <w:szCs w:val="20"/>
              </w:rPr>
            </w:pPr>
          </w:p>
        </w:tc>
      </w:tr>
      <w:tr w:rsidR="00197109" w14:paraId="3F6C0A3F" w14:textId="77777777">
        <w:trPr>
          <w:trHeight w:val="283"/>
          <w:jc w:val="center"/>
        </w:trPr>
        <w:tc>
          <w:tcPr>
            <w:tcW w:w="640" w:type="dxa"/>
            <w:noWrap/>
            <w:vAlign w:val="center"/>
          </w:tcPr>
          <w:p w14:paraId="0F33A75D" w14:textId="77777777" w:rsidR="00197109" w:rsidRDefault="00D770CC">
            <w:pPr>
              <w:widowControl/>
              <w:jc w:val="center"/>
              <w:rPr>
                <w:rFonts w:ascii="宋体" w:cs="宋体"/>
                <w:kern w:val="0"/>
                <w:sz w:val="20"/>
                <w:szCs w:val="20"/>
              </w:rPr>
            </w:pPr>
            <w:r>
              <w:rPr>
                <w:rFonts w:ascii="宋体" w:hAnsi="宋体" w:cs="宋体"/>
                <w:kern w:val="0"/>
                <w:sz w:val="20"/>
                <w:szCs w:val="20"/>
              </w:rPr>
              <w:t>33</w:t>
            </w:r>
          </w:p>
        </w:tc>
        <w:tc>
          <w:tcPr>
            <w:tcW w:w="6760" w:type="dxa"/>
            <w:noWrap/>
            <w:vAlign w:val="center"/>
          </w:tcPr>
          <w:p w14:paraId="4BA8528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二、营业外支出（</w:t>
            </w:r>
            <w:r>
              <w:rPr>
                <w:rFonts w:ascii="宋体" w:hAnsi="宋体" w:cs="宋体"/>
                <w:kern w:val="0"/>
                <w:sz w:val="20"/>
                <w:szCs w:val="20"/>
              </w:rPr>
              <w:t>34+35+36+37+38+39</w:t>
            </w:r>
            <w:r>
              <w:rPr>
                <w:rFonts w:ascii="宋体" w:hAnsi="宋体" w:cs="宋体" w:hint="eastAsia"/>
                <w:kern w:val="0"/>
                <w:sz w:val="20"/>
                <w:szCs w:val="20"/>
              </w:rPr>
              <w:t>）</w:t>
            </w:r>
          </w:p>
        </w:tc>
        <w:tc>
          <w:tcPr>
            <w:tcW w:w="2320" w:type="dxa"/>
            <w:noWrap/>
            <w:vAlign w:val="center"/>
          </w:tcPr>
          <w:p w14:paraId="13730AA5" w14:textId="77777777" w:rsidR="00197109" w:rsidRDefault="00197109">
            <w:pPr>
              <w:widowControl/>
              <w:jc w:val="right"/>
              <w:rPr>
                <w:rFonts w:ascii="宋体" w:cs="宋体"/>
                <w:kern w:val="0"/>
                <w:sz w:val="20"/>
                <w:szCs w:val="20"/>
              </w:rPr>
            </w:pPr>
          </w:p>
        </w:tc>
      </w:tr>
      <w:tr w:rsidR="00197109" w14:paraId="4346E598" w14:textId="77777777">
        <w:trPr>
          <w:trHeight w:val="283"/>
          <w:jc w:val="center"/>
        </w:trPr>
        <w:tc>
          <w:tcPr>
            <w:tcW w:w="640" w:type="dxa"/>
            <w:noWrap/>
            <w:vAlign w:val="center"/>
          </w:tcPr>
          <w:p w14:paraId="2ED1F678" w14:textId="77777777" w:rsidR="00197109" w:rsidRDefault="00D770CC">
            <w:pPr>
              <w:widowControl/>
              <w:jc w:val="center"/>
              <w:rPr>
                <w:rFonts w:ascii="宋体" w:cs="宋体"/>
                <w:kern w:val="0"/>
                <w:sz w:val="20"/>
                <w:szCs w:val="20"/>
              </w:rPr>
            </w:pPr>
            <w:r>
              <w:rPr>
                <w:rFonts w:ascii="宋体" w:hAnsi="宋体" w:cs="宋体"/>
                <w:kern w:val="0"/>
                <w:sz w:val="20"/>
                <w:szCs w:val="20"/>
              </w:rPr>
              <w:t>34</w:t>
            </w:r>
          </w:p>
        </w:tc>
        <w:tc>
          <w:tcPr>
            <w:tcW w:w="6760" w:type="dxa"/>
            <w:noWrap/>
            <w:vAlign w:val="center"/>
          </w:tcPr>
          <w:p w14:paraId="47E91C6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（一）非流动资产处置损失</w:t>
            </w:r>
          </w:p>
        </w:tc>
        <w:tc>
          <w:tcPr>
            <w:tcW w:w="2320" w:type="dxa"/>
            <w:noWrap/>
            <w:vAlign w:val="center"/>
          </w:tcPr>
          <w:p w14:paraId="54F482B3" w14:textId="77777777" w:rsidR="00197109" w:rsidRDefault="00197109">
            <w:pPr>
              <w:widowControl/>
              <w:jc w:val="right"/>
              <w:rPr>
                <w:rFonts w:ascii="宋体" w:cs="宋体"/>
                <w:kern w:val="0"/>
                <w:sz w:val="20"/>
                <w:szCs w:val="20"/>
              </w:rPr>
            </w:pPr>
          </w:p>
        </w:tc>
      </w:tr>
      <w:tr w:rsidR="00197109" w14:paraId="3E2BCEAB" w14:textId="77777777">
        <w:trPr>
          <w:trHeight w:val="283"/>
          <w:jc w:val="center"/>
        </w:trPr>
        <w:tc>
          <w:tcPr>
            <w:tcW w:w="640" w:type="dxa"/>
            <w:noWrap/>
            <w:vAlign w:val="center"/>
          </w:tcPr>
          <w:p w14:paraId="11E2C686" w14:textId="77777777" w:rsidR="00197109" w:rsidRDefault="00D770CC">
            <w:pPr>
              <w:widowControl/>
              <w:jc w:val="center"/>
              <w:rPr>
                <w:rFonts w:ascii="宋体" w:cs="宋体"/>
                <w:kern w:val="0"/>
                <w:sz w:val="20"/>
                <w:szCs w:val="20"/>
              </w:rPr>
            </w:pPr>
            <w:r>
              <w:rPr>
                <w:rFonts w:ascii="宋体" w:hAnsi="宋体" w:cs="宋体"/>
                <w:kern w:val="0"/>
                <w:sz w:val="20"/>
                <w:szCs w:val="20"/>
              </w:rPr>
              <w:t>35</w:t>
            </w:r>
          </w:p>
        </w:tc>
        <w:tc>
          <w:tcPr>
            <w:tcW w:w="6760" w:type="dxa"/>
            <w:noWrap/>
            <w:vAlign w:val="center"/>
          </w:tcPr>
          <w:p w14:paraId="43E6AF0A"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（二）非货币性资产交换损失</w:t>
            </w:r>
          </w:p>
        </w:tc>
        <w:tc>
          <w:tcPr>
            <w:tcW w:w="2320" w:type="dxa"/>
            <w:noWrap/>
            <w:vAlign w:val="center"/>
          </w:tcPr>
          <w:p w14:paraId="03D5DA7E" w14:textId="77777777" w:rsidR="00197109" w:rsidRDefault="00197109">
            <w:pPr>
              <w:widowControl/>
              <w:jc w:val="right"/>
              <w:rPr>
                <w:rFonts w:ascii="宋体" w:cs="宋体"/>
                <w:kern w:val="0"/>
                <w:sz w:val="20"/>
                <w:szCs w:val="20"/>
              </w:rPr>
            </w:pPr>
          </w:p>
        </w:tc>
      </w:tr>
      <w:tr w:rsidR="00197109" w14:paraId="1770037B" w14:textId="77777777">
        <w:trPr>
          <w:trHeight w:val="283"/>
          <w:jc w:val="center"/>
        </w:trPr>
        <w:tc>
          <w:tcPr>
            <w:tcW w:w="640" w:type="dxa"/>
            <w:noWrap/>
            <w:vAlign w:val="center"/>
          </w:tcPr>
          <w:p w14:paraId="31A4471F" w14:textId="77777777" w:rsidR="00197109" w:rsidRDefault="00D770CC">
            <w:pPr>
              <w:widowControl/>
              <w:jc w:val="center"/>
              <w:rPr>
                <w:rFonts w:ascii="宋体" w:cs="宋体"/>
                <w:kern w:val="0"/>
                <w:sz w:val="20"/>
                <w:szCs w:val="20"/>
              </w:rPr>
            </w:pPr>
            <w:r>
              <w:rPr>
                <w:rFonts w:ascii="宋体" w:hAnsi="宋体" w:cs="宋体"/>
                <w:kern w:val="0"/>
                <w:sz w:val="20"/>
                <w:szCs w:val="20"/>
              </w:rPr>
              <w:t>36</w:t>
            </w:r>
          </w:p>
        </w:tc>
        <w:tc>
          <w:tcPr>
            <w:tcW w:w="6760" w:type="dxa"/>
            <w:noWrap/>
            <w:vAlign w:val="center"/>
          </w:tcPr>
          <w:p w14:paraId="0649314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（三）债务重组损失</w:t>
            </w:r>
          </w:p>
        </w:tc>
        <w:tc>
          <w:tcPr>
            <w:tcW w:w="2320" w:type="dxa"/>
            <w:noWrap/>
            <w:vAlign w:val="center"/>
          </w:tcPr>
          <w:p w14:paraId="40F523ED" w14:textId="77777777" w:rsidR="00197109" w:rsidRDefault="00197109">
            <w:pPr>
              <w:widowControl/>
              <w:jc w:val="right"/>
              <w:rPr>
                <w:rFonts w:ascii="宋体" w:cs="宋体"/>
                <w:kern w:val="0"/>
                <w:sz w:val="20"/>
                <w:szCs w:val="20"/>
              </w:rPr>
            </w:pPr>
          </w:p>
        </w:tc>
      </w:tr>
      <w:tr w:rsidR="00197109" w14:paraId="68DDF1BB" w14:textId="77777777">
        <w:trPr>
          <w:trHeight w:val="283"/>
          <w:jc w:val="center"/>
        </w:trPr>
        <w:tc>
          <w:tcPr>
            <w:tcW w:w="640" w:type="dxa"/>
            <w:noWrap/>
            <w:vAlign w:val="center"/>
          </w:tcPr>
          <w:p w14:paraId="3F424AFE" w14:textId="77777777" w:rsidR="00197109" w:rsidRDefault="00D770CC">
            <w:pPr>
              <w:widowControl/>
              <w:jc w:val="center"/>
              <w:rPr>
                <w:rFonts w:ascii="宋体" w:cs="宋体"/>
                <w:kern w:val="0"/>
                <w:sz w:val="20"/>
                <w:szCs w:val="20"/>
              </w:rPr>
            </w:pPr>
            <w:r>
              <w:rPr>
                <w:rFonts w:ascii="宋体" w:hAnsi="宋体" w:cs="宋体"/>
                <w:kern w:val="0"/>
                <w:sz w:val="20"/>
                <w:szCs w:val="20"/>
              </w:rPr>
              <w:t>37</w:t>
            </w:r>
          </w:p>
        </w:tc>
        <w:tc>
          <w:tcPr>
            <w:tcW w:w="6760" w:type="dxa"/>
            <w:noWrap/>
            <w:vAlign w:val="center"/>
          </w:tcPr>
          <w:p w14:paraId="6D43CCC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（四）捐赠支出</w:t>
            </w:r>
          </w:p>
        </w:tc>
        <w:tc>
          <w:tcPr>
            <w:tcW w:w="2320" w:type="dxa"/>
            <w:noWrap/>
            <w:vAlign w:val="center"/>
          </w:tcPr>
          <w:p w14:paraId="5D14250B" w14:textId="77777777" w:rsidR="00197109" w:rsidRDefault="00197109">
            <w:pPr>
              <w:widowControl/>
              <w:jc w:val="right"/>
              <w:rPr>
                <w:rFonts w:ascii="宋体" w:cs="宋体"/>
                <w:kern w:val="0"/>
                <w:sz w:val="20"/>
                <w:szCs w:val="20"/>
              </w:rPr>
            </w:pPr>
          </w:p>
        </w:tc>
      </w:tr>
      <w:tr w:rsidR="00197109" w14:paraId="6EB61FD6" w14:textId="77777777">
        <w:trPr>
          <w:trHeight w:val="283"/>
          <w:jc w:val="center"/>
        </w:trPr>
        <w:tc>
          <w:tcPr>
            <w:tcW w:w="640" w:type="dxa"/>
            <w:noWrap/>
            <w:vAlign w:val="center"/>
          </w:tcPr>
          <w:p w14:paraId="258F91DD" w14:textId="77777777" w:rsidR="00197109" w:rsidRDefault="00D770CC">
            <w:pPr>
              <w:widowControl/>
              <w:jc w:val="center"/>
              <w:rPr>
                <w:rFonts w:ascii="宋体" w:cs="宋体"/>
                <w:kern w:val="0"/>
                <w:sz w:val="20"/>
                <w:szCs w:val="20"/>
              </w:rPr>
            </w:pPr>
            <w:r>
              <w:rPr>
                <w:rFonts w:ascii="宋体" w:hAnsi="宋体" w:cs="宋体"/>
                <w:kern w:val="0"/>
                <w:sz w:val="20"/>
                <w:szCs w:val="20"/>
              </w:rPr>
              <w:t>38</w:t>
            </w:r>
          </w:p>
        </w:tc>
        <w:tc>
          <w:tcPr>
            <w:tcW w:w="6760" w:type="dxa"/>
            <w:noWrap/>
            <w:vAlign w:val="center"/>
          </w:tcPr>
          <w:p w14:paraId="0FDB9997"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（五）非常损失</w:t>
            </w:r>
          </w:p>
        </w:tc>
        <w:tc>
          <w:tcPr>
            <w:tcW w:w="2320" w:type="dxa"/>
            <w:noWrap/>
            <w:vAlign w:val="center"/>
          </w:tcPr>
          <w:p w14:paraId="769FE236" w14:textId="77777777" w:rsidR="00197109" w:rsidRDefault="00197109">
            <w:pPr>
              <w:widowControl/>
              <w:jc w:val="right"/>
              <w:rPr>
                <w:rFonts w:ascii="宋体" w:cs="宋体"/>
                <w:kern w:val="0"/>
                <w:sz w:val="20"/>
                <w:szCs w:val="20"/>
              </w:rPr>
            </w:pPr>
          </w:p>
        </w:tc>
      </w:tr>
      <w:tr w:rsidR="00197109" w14:paraId="5F274AAD" w14:textId="77777777">
        <w:trPr>
          <w:trHeight w:val="283"/>
          <w:jc w:val="center"/>
        </w:trPr>
        <w:tc>
          <w:tcPr>
            <w:tcW w:w="640" w:type="dxa"/>
            <w:tcBorders>
              <w:bottom w:val="single" w:sz="12" w:space="0" w:color="auto"/>
            </w:tcBorders>
            <w:noWrap/>
            <w:vAlign w:val="center"/>
          </w:tcPr>
          <w:p w14:paraId="5BF03613" w14:textId="77777777" w:rsidR="00197109" w:rsidRDefault="00D770CC">
            <w:pPr>
              <w:widowControl/>
              <w:jc w:val="center"/>
              <w:rPr>
                <w:rFonts w:ascii="宋体" w:cs="宋体"/>
                <w:kern w:val="0"/>
                <w:sz w:val="20"/>
                <w:szCs w:val="20"/>
              </w:rPr>
            </w:pPr>
            <w:r>
              <w:rPr>
                <w:rFonts w:ascii="宋体" w:hAnsi="宋体" w:cs="宋体"/>
                <w:kern w:val="0"/>
                <w:sz w:val="20"/>
                <w:szCs w:val="20"/>
              </w:rPr>
              <w:t>39</w:t>
            </w:r>
          </w:p>
        </w:tc>
        <w:tc>
          <w:tcPr>
            <w:tcW w:w="6760" w:type="dxa"/>
            <w:tcBorders>
              <w:bottom w:val="single" w:sz="12" w:space="0" w:color="auto"/>
            </w:tcBorders>
            <w:noWrap/>
            <w:vAlign w:val="center"/>
          </w:tcPr>
          <w:p w14:paraId="29574EF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（六）其他</w:t>
            </w:r>
          </w:p>
        </w:tc>
        <w:tc>
          <w:tcPr>
            <w:tcW w:w="2320" w:type="dxa"/>
            <w:tcBorders>
              <w:bottom w:val="single" w:sz="12" w:space="0" w:color="auto"/>
            </w:tcBorders>
            <w:noWrap/>
            <w:vAlign w:val="center"/>
          </w:tcPr>
          <w:p w14:paraId="157C5DCD" w14:textId="77777777" w:rsidR="00197109" w:rsidRDefault="00197109">
            <w:pPr>
              <w:widowControl/>
              <w:jc w:val="right"/>
              <w:rPr>
                <w:rFonts w:ascii="宋体" w:cs="宋体"/>
                <w:kern w:val="0"/>
                <w:sz w:val="20"/>
                <w:szCs w:val="20"/>
              </w:rPr>
            </w:pPr>
          </w:p>
        </w:tc>
      </w:tr>
    </w:tbl>
    <w:p w14:paraId="0168BA73" w14:textId="77777777" w:rsidR="00197109" w:rsidRDefault="00197109">
      <w:pPr>
        <w:tabs>
          <w:tab w:val="left" w:pos="915"/>
        </w:tabs>
        <w:sectPr w:rsidR="00197109" w:rsidSect="004368E7">
          <w:pgSz w:w="11906" w:h="16838"/>
          <w:pgMar w:top="1418" w:right="1418" w:bottom="1418" w:left="1418" w:header="851" w:footer="992" w:gutter="113"/>
          <w:cols w:space="425"/>
          <w:titlePg/>
          <w:docGrid w:linePitch="312"/>
        </w:sectPr>
      </w:pPr>
    </w:p>
    <w:p w14:paraId="29C57AF6" w14:textId="77777777" w:rsidR="00197109" w:rsidRDefault="00D770CC" w:rsidP="00FB399A">
      <w:pPr>
        <w:pStyle w:val="110"/>
      </w:pPr>
      <w:bookmarkStart w:id="119" w:name="_Toc176972049"/>
      <w:bookmarkStart w:id="120" w:name="_Toc2038201456"/>
      <w:bookmarkStart w:id="121" w:name="_Toc311081238"/>
      <w:bookmarkStart w:id="122" w:name="_Toc535314716"/>
      <w:r>
        <w:rPr>
          <w:rFonts w:hint="eastAsia"/>
        </w:rPr>
        <w:lastRenderedPageBreak/>
        <w:t>A102020</w:t>
      </w:r>
      <w:r>
        <w:rPr>
          <w:rFonts w:hint="eastAsia"/>
        </w:rPr>
        <w:tab/>
        <w:t>《金融企业支出明细表》填报说明</w:t>
      </w:r>
      <w:bookmarkEnd w:id="119"/>
      <w:bookmarkEnd w:id="120"/>
      <w:bookmarkEnd w:id="121"/>
    </w:p>
    <w:p w14:paraId="180AF727" w14:textId="77777777" w:rsidR="00197109" w:rsidRDefault="00D770CC" w:rsidP="00FE03D3">
      <w:pPr>
        <w:pStyle w:val="14"/>
      </w:pPr>
      <w:r>
        <w:rPr>
          <w:rFonts w:hint="eastAsia"/>
        </w:rPr>
        <w:t>本表适用于执行企业会计准则的金融企业纳税人填报，包括银行（信用社）、保险公司、证券公司等金融企业。纳税人根据企业会计准则的规定填报“营业支出”“营业外支出”。金融企业发生的业务及管理费填报《期间费用明细表》（A104000）第1列“销售费用”相应的行次。</w:t>
      </w:r>
    </w:p>
    <w:p w14:paraId="77B85297" w14:textId="77777777" w:rsidR="00197109" w:rsidRDefault="00D770CC">
      <w:pPr>
        <w:pStyle w:val="SBBL2"/>
        <w:ind w:firstLine="482"/>
      </w:pPr>
      <w:r>
        <w:rPr>
          <w:rFonts w:hint="eastAsia"/>
        </w:rPr>
        <w:t>一、有关项目填报说明</w:t>
      </w:r>
    </w:p>
    <w:p w14:paraId="754574FC" w14:textId="77777777" w:rsidR="00197109" w:rsidRPr="00FE03D3" w:rsidRDefault="00D770CC" w:rsidP="00FE03D3">
      <w:pPr>
        <w:pStyle w:val="14"/>
      </w:pPr>
      <w:r w:rsidRPr="00FE03D3">
        <w:rPr>
          <w:rFonts w:hint="eastAsia"/>
        </w:rPr>
        <w:t>1.第1行“营业支出”：填报金融企业提供金融商品服务发生的支出。</w:t>
      </w:r>
    </w:p>
    <w:p w14:paraId="04A5CF07" w14:textId="77777777" w:rsidR="00197109" w:rsidRPr="00FE03D3" w:rsidRDefault="00D770CC" w:rsidP="00FE03D3">
      <w:pPr>
        <w:pStyle w:val="14"/>
      </w:pPr>
      <w:r w:rsidRPr="00FE03D3">
        <w:rPr>
          <w:rFonts w:hint="eastAsia"/>
        </w:rPr>
        <w:t>2.第2行“银行业务支出”：填报纳税人从事银行业务发生的支出。</w:t>
      </w:r>
    </w:p>
    <w:p w14:paraId="6803ED2C" w14:textId="77777777" w:rsidR="00197109" w:rsidRPr="00FE03D3" w:rsidRDefault="00D770CC" w:rsidP="00FE03D3">
      <w:pPr>
        <w:pStyle w:val="14"/>
      </w:pPr>
      <w:r w:rsidRPr="00FE03D3">
        <w:rPr>
          <w:rFonts w:hint="eastAsia"/>
        </w:rPr>
        <w:t>3.第3行“银行利息支出”：填报纳税人经营存贷款业务等发生的利息支出，包括同业存放、向中央银行借款、拆入资金、吸收存款、卖出回购金融资产、发行债券和其他业务利息支出。</w:t>
      </w:r>
    </w:p>
    <w:p w14:paraId="79AEA293" w14:textId="77777777" w:rsidR="00197109" w:rsidRPr="00FE03D3" w:rsidRDefault="00D770CC" w:rsidP="00FE03D3">
      <w:pPr>
        <w:pStyle w:val="14"/>
      </w:pPr>
      <w:r w:rsidRPr="00FE03D3">
        <w:rPr>
          <w:rFonts w:hint="eastAsia"/>
        </w:rPr>
        <w:t>4.第11行“银行手续费及佣金支出”：填报纳税人发生的与银行业务活动相关的各项手续费、佣金等支出。</w:t>
      </w:r>
    </w:p>
    <w:p w14:paraId="3B9FC954" w14:textId="77777777" w:rsidR="00197109" w:rsidRPr="00FE03D3" w:rsidRDefault="00D770CC" w:rsidP="00FE03D3">
      <w:pPr>
        <w:pStyle w:val="14"/>
      </w:pPr>
      <w:r w:rsidRPr="00FE03D3">
        <w:rPr>
          <w:rFonts w:hint="eastAsia"/>
        </w:rPr>
        <w:t>5.第15行“保险业务支出”：填报保险企业发生的与保险业务相关的费用支出。</w:t>
      </w:r>
    </w:p>
    <w:p w14:paraId="7BFB72F4" w14:textId="77777777" w:rsidR="00197109" w:rsidRPr="00FE03D3" w:rsidRDefault="00D770CC" w:rsidP="00FE03D3">
      <w:pPr>
        <w:pStyle w:val="14"/>
      </w:pPr>
      <w:r w:rsidRPr="00FE03D3">
        <w:rPr>
          <w:rFonts w:hint="eastAsia"/>
        </w:rPr>
        <w:t>6.第16行“退保金”：填报保险企业寿险原保险合同提前解除时按照约定应当退还投保人的保单现金价值。</w:t>
      </w:r>
    </w:p>
    <w:p w14:paraId="7875F9DE" w14:textId="77777777" w:rsidR="00197109" w:rsidRPr="00FE03D3" w:rsidRDefault="00D770CC" w:rsidP="00FE03D3">
      <w:pPr>
        <w:pStyle w:val="14"/>
      </w:pPr>
      <w:r w:rsidRPr="00FE03D3">
        <w:rPr>
          <w:rFonts w:hint="eastAsia"/>
        </w:rPr>
        <w:t>7.第17行“赔付支出”：填报保险企业支付的原保险合同赔付款项和再保险合同赔付款项。</w:t>
      </w:r>
    </w:p>
    <w:p w14:paraId="60FFA3F8" w14:textId="77777777" w:rsidR="00197109" w:rsidRPr="00FE03D3" w:rsidRDefault="00D770CC" w:rsidP="00FE03D3">
      <w:pPr>
        <w:pStyle w:val="14"/>
      </w:pPr>
      <w:r w:rsidRPr="00FE03D3">
        <w:rPr>
          <w:rFonts w:hint="eastAsia"/>
        </w:rPr>
        <w:t>8.第18行“减：摊回赔付支出”：填报保险企业（再保险分出人）向再保险接受人摊回的赔付成本。</w:t>
      </w:r>
    </w:p>
    <w:p w14:paraId="4A4257B4" w14:textId="77777777" w:rsidR="00197109" w:rsidRPr="00FE03D3" w:rsidRDefault="00D770CC" w:rsidP="00FE03D3">
      <w:pPr>
        <w:pStyle w:val="14"/>
      </w:pPr>
      <w:r w:rsidRPr="00FE03D3">
        <w:rPr>
          <w:rFonts w:hint="eastAsia"/>
        </w:rPr>
        <w:t>9.第19行“提取保险责任准备金”：填报保险企业提取的原保险合同保险责任准备金，包括提取的未决赔款准备金、提取的寿险责任准备金、提取的长期健康责任准备金。</w:t>
      </w:r>
    </w:p>
    <w:p w14:paraId="6E2B82D5" w14:textId="77777777" w:rsidR="00197109" w:rsidRPr="00FE03D3" w:rsidRDefault="00D770CC" w:rsidP="00FE03D3">
      <w:pPr>
        <w:pStyle w:val="14"/>
      </w:pPr>
      <w:r w:rsidRPr="00FE03D3">
        <w:rPr>
          <w:rFonts w:hint="eastAsia"/>
        </w:rPr>
        <w:t>10.第20行“减：摊回保险责任准备金”：填报保险企业（再保险分出人）从事再保险业务应向再保险接受人摊回的保险责任准备金，包括未决赔款准备金、寿险责任准备金、长期健康险责任准备金。</w:t>
      </w:r>
    </w:p>
    <w:p w14:paraId="16471B8B" w14:textId="77777777" w:rsidR="00197109" w:rsidRPr="00FE03D3" w:rsidRDefault="00D770CC" w:rsidP="00FE03D3">
      <w:pPr>
        <w:pStyle w:val="14"/>
      </w:pPr>
      <w:r w:rsidRPr="00FE03D3">
        <w:rPr>
          <w:rFonts w:hint="eastAsia"/>
        </w:rPr>
        <w:t>11.第21行“保单红利支出”：填报保险企业按原保险合同约定支付给投保人的红利。</w:t>
      </w:r>
    </w:p>
    <w:p w14:paraId="40F86835" w14:textId="77777777" w:rsidR="00197109" w:rsidRPr="00FE03D3" w:rsidRDefault="00D770CC" w:rsidP="00FE03D3">
      <w:pPr>
        <w:pStyle w:val="14"/>
      </w:pPr>
      <w:r w:rsidRPr="00FE03D3">
        <w:rPr>
          <w:rFonts w:hint="eastAsia"/>
        </w:rPr>
        <w:t>12.第22行“分保费用”：填报保险企业（再保险接受人）向再保险分出人支付的</w:t>
      </w:r>
      <w:r w:rsidRPr="00FE03D3">
        <w:rPr>
          <w:rFonts w:hint="eastAsia"/>
        </w:rPr>
        <w:lastRenderedPageBreak/>
        <w:t>分保费用。</w:t>
      </w:r>
    </w:p>
    <w:p w14:paraId="14C28263" w14:textId="77777777" w:rsidR="00197109" w:rsidRPr="00FE03D3" w:rsidRDefault="00D770CC" w:rsidP="00FE03D3">
      <w:pPr>
        <w:pStyle w:val="14"/>
      </w:pPr>
      <w:r w:rsidRPr="00FE03D3">
        <w:rPr>
          <w:rFonts w:hint="eastAsia"/>
        </w:rPr>
        <w:t>13.第23行“减：摊回分保费用”：填报保险企业（再保险分出人）向再保险接受人摊回的分保费用。</w:t>
      </w:r>
    </w:p>
    <w:p w14:paraId="0510CE3C" w14:textId="77777777" w:rsidR="00197109" w:rsidRPr="00FE03D3" w:rsidRDefault="00D770CC" w:rsidP="00FE03D3">
      <w:pPr>
        <w:pStyle w:val="14"/>
      </w:pPr>
      <w:r w:rsidRPr="00FE03D3">
        <w:rPr>
          <w:rFonts w:hint="eastAsia"/>
        </w:rPr>
        <w:t>14.第24行“保险业务手续费及佣金支出”：填报保险企业发生的与其保险业务活动相关的各项手续费、佣金支出。</w:t>
      </w:r>
    </w:p>
    <w:p w14:paraId="70C48519" w14:textId="77777777" w:rsidR="00197109" w:rsidRPr="00FE03D3" w:rsidRDefault="00D770CC" w:rsidP="00FE03D3">
      <w:pPr>
        <w:pStyle w:val="14"/>
      </w:pPr>
      <w:r w:rsidRPr="00FE03D3">
        <w:rPr>
          <w:rFonts w:hint="eastAsia"/>
        </w:rPr>
        <w:t>15.第25行“证券业务支出”：填报纳税人从事证券业务发生的证券手续费支出和其他证券业务支出。</w:t>
      </w:r>
    </w:p>
    <w:p w14:paraId="3E32FDDA" w14:textId="77777777" w:rsidR="00197109" w:rsidRPr="00FE03D3" w:rsidRDefault="00D770CC" w:rsidP="00FE03D3">
      <w:pPr>
        <w:pStyle w:val="14"/>
      </w:pPr>
      <w:r w:rsidRPr="00FE03D3">
        <w:rPr>
          <w:rFonts w:hint="eastAsia"/>
        </w:rPr>
        <w:t>16.第26行“证券业务手续费及佣金支出”：填报纳税人代理承销、兑付和买卖证券等业务发生的各项手续费、风险结算金、承销业务直接相关的各项费用及佣金支出。</w:t>
      </w:r>
    </w:p>
    <w:p w14:paraId="45417215" w14:textId="77777777" w:rsidR="00197109" w:rsidRPr="00FE03D3" w:rsidRDefault="00D770CC" w:rsidP="00FE03D3">
      <w:pPr>
        <w:pStyle w:val="14"/>
      </w:pPr>
      <w:r w:rsidRPr="00FE03D3">
        <w:rPr>
          <w:rFonts w:hint="eastAsia"/>
        </w:rPr>
        <w:t>17.第30行“其他证券业务支出”：填报纳税人从事除经纪、自营和承销业务以外的与证券有关的业务支出。</w:t>
      </w:r>
    </w:p>
    <w:p w14:paraId="7AC259F4" w14:textId="77777777" w:rsidR="00197109" w:rsidRPr="00FE03D3" w:rsidRDefault="00D770CC" w:rsidP="00FE03D3">
      <w:pPr>
        <w:pStyle w:val="14"/>
      </w:pPr>
      <w:r w:rsidRPr="00FE03D3">
        <w:rPr>
          <w:rFonts w:hint="eastAsia"/>
        </w:rPr>
        <w:t>18.第31行“其他金融业务支出”：填报纳税人提供除银行业、保险业、证券业以外的金融商品服务发生的相关业务支出。</w:t>
      </w:r>
    </w:p>
    <w:p w14:paraId="0D01ED0A" w14:textId="77777777" w:rsidR="00197109" w:rsidRPr="00FE03D3" w:rsidRDefault="00D770CC" w:rsidP="00FE03D3">
      <w:pPr>
        <w:pStyle w:val="14"/>
      </w:pPr>
      <w:r w:rsidRPr="00FE03D3">
        <w:rPr>
          <w:rFonts w:hint="eastAsia"/>
        </w:rPr>
        <w:t>19.第32行“其他业务成本”：填报纳税人发生的除主营业务活动以外的其他经营活动发生的支出。</w:t>
      </w:r>
    </w:p>
    <w:p w14:paraId="1DEF54CD" w14:textId="77777777" w:rsidR="00197109" w:rsidRPr="00FE03D3" w:rsidRDefault="00D770CC" w:rsidP="00FE03D3">
      <w:pPr>
        <w:pStyle w:val="14"/>
      </w:pPr>
      <w:r w:rsidRPr="00FE03D3">
        <w:rPr>
          <w:rFonts w:hint="eastAsia"/>
        </w:rPr>
        <w:t>20.第33行“营业外支出”：填报纳税人发生的除营业利润以外的支出，主要包括公益性捐赠支出、非常损失、盘亏损失、非流动资产毁损报废损失等。</w:t>
      </w:r>
    </w:p>
    <w:p w14:paraId="019510D9" w14:textId="77777777" w:rsidR="00197109" w:rsidRPr="00FE03D3" w:rsidRDefault="00D770CC" w:rsidP="00FE03D3">
      <w:pPr>
        <w:pStyle w:val="14"/>
      </w:pPr>
      <w:r w:rsidRPr="00FE03D3">
        <w:rPr>
          <w:rFonts w:hint="eastAsia"/>
        </w:rPr>
        <w:t>21.第34行“非流动资产处置损失”：填报纳税人处置非流动资产形成的净损失。</w:t>
      </w:r>
    </w:p>
    <w:p w14:paraId="4EB3F62D" w14:textId="77777777" w:rsidR="00197109" w:rsidRPr="00FE03D3" w:rsidRDefault="00D770CC" w:rsidP="00FE03D3">
      <w:pPr>
        <w:pStyle w:val="14"/>
      </w:pPr>
      <w:r w:rsidRPr="00FE03D3">
        <w:rPr>
          <w:rFonts w:hint="eastAsia"/>
        </w:rPr>
        <w:t>22.第35行“非货币性资产交换损失”：填报纳税人发生非货币性资产交换应确认的净损失。</w:t>
      </w:r>
    </w:p>
    <w:p w14:paraId="68F7EFAB" w14:textId="77777777" w:rsidR="00197109" w:rsidRPr="00FE03D3" w:rsidRDefault="00D770CC" w:rsidP="00FE03D3">
      <w:pPr>
        <w:pStyle w:val="14"/>
      </w:pPr>
      <w:r w:rsidRPr="00FE03D3">
        <w:rPr>
          <w:rFonts w:hint="eastAsia"/>
        </w:rPr>
        <w:t>23.第36行“债务重组损失”：填报纳税人进行债务重组应确认的净损失。</w:t>
      </w:r>
    </w:p>
    <w:p w14:paraId="0AB257D4" w14:textId="77777777" w:rsidR="00197109" w:rsidRPr="00FE03D3" w:rsidRDefault="00D770CC" w:rsidP="00FE03D3">
      <w:pPr>
        <w:pStyle w:val="14"/>
      </w:pPr>
      <w:r w:rsidRPr="00FE03D3">
        <w:rPr>
          <w:rFonts w:hint="eastAsia"/>
        </w:rPr>
        <w:t>24.第37行“捐赠支出”：填报纳税人无偿给予其他企业、组织或个人的货币性资产、非货币性资产的捐赠支出。</w:t>
      </w:r>
    </w:p>
    <w:p w14:paraId="76E01849" w14:textId="77777777" w:rsidR="00197109" w:rsidRPr="00FE03D3" w:rsidRDefault="00D770CC" w:rsidP="00FE03D3">
      <w:pPr>
        <w:pStyle w:val="14"/>
      </w:pPr>
      <w:r w:rsidRPr="00FE03D3">
        <w:rPr>
          <w:rFonts w:hint="eastAsia"/>
        </w:rPr>
        <w:t>25.第38行“非常损失”：填报纳税人在营业外支出中核算的各项非正常的财产损失。</w:t>
      </w:r>
    </w:p>
    <w:p w14:paraId="0E10922C" w14:textId="77777777" w:rsidR="00197109" w:rsidRPr="00FE03D3" w:rsidRDefault="00D770CC" w:rsidP="00FE03D3">
      <w:pPr>
        <w:pStyle w:val="14"/>
      </w:pPr>
      <w:r w:rsidRPr="00FE03D3">
        <w:rPr>
          <w:rFonts w:hint="eastAsia"/>
        </w:rPr>
        <w:t>26.第39行“其他”：填报纳税人本期实际发生的在营业外支出核算的其他损失及支出。</w:t>
      </w:r>
    </w:p>
    <w:p w14:paraId="2CC459F5" w14:textId="77777777" w:rsidR="00197109" w:rsidRDefault="00D770CC">
      <w:pPr>
        <w:pStyle w:val="SBBL2"/>
        <w:ind w:firstLine="482"/>
      </w:pPr>
      <w:r>
        <w:rPr>
          <w:rFonts w:hint="eastAsia"/>
        </w:rPr>
        <w:t>二、表内、表间关系</w:t>
      </w:r>
    </w:p>
    <w:p w14:paraId="03BBD9C9" w14:textId="77777777" w:rsidR="00197109" w:rsidRDefault="00D770CC">
      <w:pPr>
        <w:pStyle w:val="SBBL3"/>
      </w:pPr>
      <w:r>
        <w:rPr>
          <w:rFonts w:hint="eastAsia"/>
        </w:rPr>
        <w:t>（一）表内关系</w:t>
      </w:r>
    </w:p>
    <w:p w14:paraId="589E95F6" w14:textId="77777777" w:rsidR="00197109" w:rsidRPr="00FE03D3" w:rsidRDefault="00D770CC" w:rsidP="00FE03D3">
      <w:pPr>
        <w:pStyle w:val="14"/>
      </w:pPr>
      <w:r w:rsidRPr="00FE03D3">
        <w:rPr>
          <w:rFonts w:hint="eastAsia"/>
        </w:rPr>
        <w:t>1.第1行＝第2＋15＋25＋31＋32行。</w:t>
      </w:r>
    </w:p>
    <w:p w14:paraId="56EBE312" w14:textId="77777777" w:rsidR="00197109" w:rsidRPr="00FE03D3" w:rsidRDefault="00D770CC" w:rsidP="00FE03D3">
      <w:pPr>
        <w:pStyle w:val="14"/>
      </w:pPr>
      <w:r w:rsidRPr="00FE03D3">
        <w:rPr>
          <w:rFonts w:hint="eastAsia"/>
        </w:rPr>
        <w:lastRenderedPageBreak/>
        <w:t>2.第2行＝第3＋11行。</w:t>
      </w:r>
    </w:p>
    <w:p w14:paraId="3273082D" w14:textId="77777777" w:rsidR="00197109" w:rsidRPr="00FE03D3" w:rsidRDefault="00D770CC" w:rsidP="00FE03D3">
      <w:pPr>
        <w:pStyle w:val="14"/>
      </w:pPr>
      <w:r w:rsidRPr="00FE03D3">
        <w:rPr>
          <w:rFonts w:hint="eastAsia"/>
        </w:rPr>
        <w:t>3.第3行＝第4＋5＋</w:t>
      </w:r>
      <w:r w:rsidRPr="00FE03D3">
        <w:t>…</w:t>
      </w:r>
      <w:r w:rsidRPr="00FE03D3">
        <w:rPr>
          <w:rFonts w:hint="eastAsia"/>
        </w:rPr>
        <w:t>＋10行。</w:t>
      </w:r>
    </w:p>
    <w:p w14:paraId="020D69A3" w14:textId="77777777" w:rsidR="00197109" w:rsidRPr="00FE03D3" w:rsidRDefault="00D770CC" w:rsidP="00FE03D3">
      <w:pPr>
        <w:pStyle w:val="14"/>
      </w:pPr>
      <w:r w:rsidRPr="00FE03D3">
        <w:rPr>
          <w:rFonts w:hint="eastAsia"/>
        </w:rPr>
        <w:t>4.第11行＝第12＋13＋14行。</w:t>
      </w:r>
    </w:p>
    <w:p w14:paraId="579A4A09" w14:textId="77777777" w:rsidR="00197109" w:rsidRPr="00FE03D3" w:rsidRDefault="00D770CC" w:rsidP="00FE03D3">
      <w:pPr>
        <w:pStyle w:val="14"/>
      </w:pPr>
      <w:r w:rsidRPr="00FE03D3">
        <w:rPr>
          <w:rFonts w:hint="eastAsia"/>
        </w:rPr>
        <w:t>5.第15行＝第16＋17－18＋19－20＋21＋22－23＋24行。</w:t>
      </w:r>
    </w:p>
    <w:p w14:paraId="55172179" w14:textId="77777777" w:rsidR="00197109" w:rsidRPr="00FE03D3" w:rsidRDefault="00D770CC" w:rsidP="00FE03D3">
      <w:pPr>
        <w:pStyle w:val="14"/>
      </w:pPr>
      <w:r w:rsidRPr="00FE03D3">
        <w:rPr>
          <w:rFonts w:hint="eastAsia"/>
        </w:rPr>
        <w:t>6.第25行＝第26＋30行。</w:t>
      </w:r>
    </w:p>
    <w:p w14:paraId="736C0681" w14:textId="77777777" w:rsidR="00197109" w:rsidRPr="00FE03D3" w:rsidRDefault="00D770CC" w:rsidP="00FE03D3">
      <w:pPr>
        <w:pStyle w:val="14"/>
      </w:pPr>
      <w:r w:rsidRPr="00FE03D3">
        <w:rPr>
          <w:rFonts w:hint="eastAsia"/>
        </w:rPr>
        <w:t>7.第26行＝第27＋28＋29行。</w:t>
      </w:r>
    </w:p>
    <w:p w14:paraId="1242841E" w14:textId="77777777" w:rsidR="00197109" w:rsidRPr="00FE03D3" w:rsidRDefault="00D770CC" w:rsidP="00FE03D3">
      <w:pPr>
        <w:pStyle w:val="14"/>
      </w:pPr>
      <w:r w:rsidRPr="00FE03D3">
        <w:rPr>
          <w:rFonts w:hint="eastAsia"/>
        </w:rPr>
        <w:t>8.第33行＝第34＋35＋</w:t>
      </w:r>
      <w:r w:rsidRPr="00FE03D3">
        <w:t>…</w:t>
      </w:r>
      <w:r w:rsidRPr="00FE03D3">
        <w:rPr>
          <w:rFonts w:hint="eastAsia"/>
        </w:rPr>
        <w:t>39行。</w:t>
      </w:r>
    </w:p>
    <w:p w14:paraId="1CD3331D" w14:textId="77777777" w:rsidR="00197109" w:rsidRDefault="00D770CC">
      <w:pPr>
        <w:pStyle w:val="SBBL3"/>
      </w:pPr>
      <w:r>
        <w:rPr>
          <w:rFonts w:hint="eastAsia"/>
        </w:rPr>
        <w:t>（二）表间关系</w:t>
      </w:r>
    </w:p>
    <w:p w14:paraId="6D5CAC8F" w14:textId="77777777" w:rsidR="00197109" w:rsidRPr="00FE03D3" w:rsidRDefault="00D770CC" w:rsidP="00FE03D3">
      <w:pPr>
        <w:pStyle w:val="14"/>
      </w:pPr>
      <w:r w:rsidRPr="00FE03D3">
        <w:rPr>
          <w:rFonts w:hint="eastAsia"/>
        </w:rPr>
        <w:t>1.第1行＝表A100000第2行。</w:t>
      </w:r>
    </w:p>
    <w:p w14:paraId="1754DFAA" w14:textId="77777777" w:rsidR="00197109" w:rsidRPr="00FE03D3" w:rsidRDefault="00D770CC" w:rsidP="00FE03D3">
      <w:pPr>
        <w:pStyle w:val="14"/>
        <w:sectPr w:rsidR="00197109" w:rsidRPr="00FE03D3" w:rsidSect="004368E7">
          <w:pgSz w:w="11906" w:h="16838"/>
          <w:pgMar w:top="1418" w:right="1418" w:bottom="1418" w:left="1418" w:header="851" w:footer="992" w:gutter="113"/>
          <w:cols w:space="720"/>
          <w:docGrid w:linePitch="312"/>
        </w:sectPr>
      </w:pPr>
      <w:r w:rsidRPr="00FE03D3">
        <w:rPr>
          <w:rFonts w:hint="eastAsia"/>
        </w:rPr>
        <w:t>2.第33行＝表A100000第17行</w:t>
      </w:r>
    </w:p>
    <w:p w14:paraId="2E153E06" w14:textId="77777777" w:rsidR="00197109" w:rsidRDefault="00D770CC" w:rsidP="00842DED">
      <w:pPr>
        <w:pStyle w:val="120"/>
      </w:pPr>
      <w:r>
        <w:lastRenderedPageBreak/>
        <w:t>A103000</w:t>
      </w:r>
      <w:r>
        <w:tab/>
      </w:r>
      <w:r>
        <w:rPr>
          <w:rFonts w:hint="eastAsia"/>
        </w:rPr>
        <w:t>事业单位、民间非营利组织收入、支出明细表</w:t>
      </w:r>
      <w:bookmarkEnd w:id="122"/>
    </w:p>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40"/>
        <w:gridCol w:w="4880"/>
        <w:gridCol w:w="3420"/>
      </w:tblGrid>
      <w:tr w:rsidR="00197109" w14:paraId="4F267F73" w14:textId="77777777">
        <w:trPr>
          <w:trHeight w:val="397"/>
          <w:jc w:val="center"/>
        </w:trPr>
        <w:tc>
          <w:tcPr>
            <w:tcW w:w="640" w:type="dxa"/>
            <w:tcBorders>
              <w:top w:val="single" w:sz="12" w:space="0" w:color="auto"/>
            </w:tcBorders>
            <w:noWrap/>
            <w:vAlign w:val="center"/>
          </w:tcPr>
          <w:p w14:paraId="7FF927AB"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4880" w:type="dxa"/>
            <w:tcBorders>
              <w:top w:val="single" w:sz="12" w:space="0" w:color="auto"/>
            </w:tcBorders>
            <w:noWrap/>
            <w:vAlign w:val="center"/>
          </w:tcPr>
          <w:p w14:paraId="1473D3DE"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项目</w:t>
            </w:r>
          </w:p>
        </w:tc>
        <w:tc>
          <w:tcPr>
            <w:tcW w:w="3420" w:type="dxa"/>
            <w:tcBorders>
              <w:top w:val="single" w:sz="12" w:space="0" w:color="auto"/>
            </w:tcBorders>
            <w:noWrap/>
            <w:vAlign w:val="center"/>
          </w:tcPr>
          <w:p w14:paraId="3A93B228"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金额</w:t>
            </w:r>
          </w:p>
        </w:tc>
      </w:tr>
      <w:tr w:rsidR="00197109" w14:paraId="1E1827DE" w14:textId="77777777">
        <w:trPr>
          <w:trHeight w:val="397"/>
          <w:jc w:val="center"/>
        </w:trPr>
        <w:tc>
          <w:tcPr>
            <w:tcW w:w="640" w:type="dxa"/>
            <w:noWrap/>
            <w:vAlign w:val="center"/>
          </w:tcPr>
          <w:p w14:paraId="12F42D3B" w14:textId="77777777"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4880" w:type="dxa"/>
            <w:noWrap/>
            <w:vAlign w:val="center"/>
          </w:tcPr>
          <w:p w14:paraId="3C77EABA"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一、事业单位收入（</w:t>
            </w:r>
            <w:r>
              <w:rPr>
                <w:rFonts w:ascii="宋体" w:hAnsi="宋体" w:cs="宋体"/>
                <w:kern w:val="0"/>
                <w:sz w:val="20"/>
                <w:szCs w:val="20"/>
              </w:rPr>
              <w:t>2+3+4+5+6+7</w:t>
            </w:r>
            <w:r>
              <w:rPr>
                <w:rFonts w:ascii="宋体" w:hAnsi="宋体" w:cs="宋体" w:hint="eastAsia"/>
                <w:kern w:val="0"/>
                <w:sz w:val="20"/>
                <w:szCs w:val="20"/>
              </w:rPr>
              <w:t>）</w:t>
            </w:r>
          </w:p>
        </w:tc>
        <w:tc>
          <w:tcPr>
            <w:tcW w:w="3420" w:type="dxa"/>
            <w:noWrap/>
            <w:vAlign w:val="center"/>
          </w:tcPr>
          <w:p w14:paraId="5F74C78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5122E80E" w14:textId="77777777">
        <w:trPr>
          <w:trHeight w:val="397"/>
          <w:jc w:val="center"/>
        </w:trPr>
        <w:tc>
          <w:tcPr>
            <w:tcW w:w="640" w:type="dxa"/>
            <w:noWrap/>
            <w:vAlign w:val="center"/>
          </w:tcPr>
          <w:p w14:paraId="1FBE399B" w14:textId="77777777"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4880" w:type="dxa"/>
            <w:noWrap/>
            <w:vAlign w:val="center"/>
          </w:tcPr>
          <w:p w14:paraId="5FB4AD7F"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（一）财政补助收入</w:t>
            </w:r>
          </w:p>
        </w:tc>
        <w:tc>
          <w:tcPr>
            <w:tcW w:w="3420" w:type="dxa"/>
            <w:noWrap/>
            <w:vAlign w:val="center"/>
          </w:tcPr>
          <w:p w14:paraId="3170D83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47BE93F6" w14:textId="77777777">
        <w:trPr>
          <w:trHeight w:val="397"/>
          <w:jc w:val="center"/>
        </w:trPr>
        <w:tc>
          <w:tcPr>
            <w:tcW w:w="640" w:type="dxa"/>
            <w:noWrap/>
            <w:vAlign w:val="center"/>
          </w:tcPr>
          <w:p w14:paraId="432D3E86" w14:textId="77777777"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4880" w:type="dxa"/>
            <w:noWrap/>
            <w:vAlign w:val="center"/>
          </w:tcPr>
          <w:p w14:paraId="39C46190"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（二）事业收入</w:t>
            </w:r>
          </w:p>
        </w:tc>
        <w:tc>
          <w:tcPr>
            <w:tcW w:w="3420" w:type="dxa"/>
            <w:noWrap/>
            <w:vAlign w:val="center"/>
          </w:tcPr>
          <w:p w14:paraId="3DDFA4B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504B51E6" w14:textId="77777777">
        <w:trPr>
          <w:trHeight w:val="397"/>
          <w:jc w:val="center"/>
        </w:trPr>
        <w:tc>
          <w:tcPr>
            <w:tcW w:w="640" w:type="dxa"/>
            <w:noWrap/>
            <w:vAlign w:val="center"/>
          </w:tcPr>
          <w:p w14:paraId="753F26E5" w14:textId="77777777"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4880" w:type="dxa"/>
            <w:noWrap/>
            <w:vAlign w:val="center"/>
          </w:tcPr>
          <w:p w14:paraId="12C419ED"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（三）上级补助收入</w:t>
            </w:r>
          </w:p>
        </w:tc>
        <w:tc>
          <w:tcPr>
            <w:tcW w:w="3420" w:type="dxa"/>
            <w:noWrap/>
            <w:vAlign w:val="center"/>
          </w:tcPr>
          <w:p w14:paraId="082360F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1DD6E3A6" w14:textId="77777777">
        <w:trPr>
          <w:trHeight w:val="397"/>
          <w:jc w:val="center"/>
        </w:trPr>
        <w:tc>
          <w:tcPr>
            <w:tcW w:w="640" w:type="dxa"/>
            <w:noWrap/>
            <w:vAlign w:val="center"/>
          </w:tcPr>
          <w:p w14:paraId="7491B58D" w14:textId="77777777"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4880" w:type="dxa"/>
            <w:noWrap/>
            <w:vAlign w:val="center"/>
          </w:tcPr>
          <w:p w14:paraId="14EEC9A0"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（四）附属单位上缴收入</w:t>
            </w:r>
          </w:p>
        </w:tc>
        <w:tc>
          <w:tcPr>
            <w:tcW w:w="3420" w:type="dxa"/>
            <w:noWrap/>
            <w:vAlign w:val="center"/>
          </w:tcPr>
          <w:p w14:paraId="27B9CC1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29EC41D7" w14:textId="77777777">
        <w:trPr>
          <w:trHeight w:val="397"/>
          <w:jc w:val="center"/>
        </w:trPr>
        <w:tc>
          <w:tcPr>
            <w:tcW w:w="640" w:type="dxa"/>
            <w:noWrap/>
            <w:vAlign w:val="center"/>
          </w:tcPr>
          <w:p w14:paraId="57E81C9D" w14:textId="77777777"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4880" w:type="dxa"/>
            <w:noWrap/>
            <w:vAlign w:val="center"/>
          </w:tcPr>
          <w:p w14:paraId="7E9E8D8C"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（五）经营收入</w:t>
            </w:r>
          </w:p>
        </w:tc>
        <w:tc>
          <w:tcPr>
            <w:tcW w:w="3420" w:type="dxa"/>
            <w:noWrap/>
            <w:vAlign w:val="center"/>
          </w:tcPr>
          <w:p w14:paraId="23A91DE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668062E1" w14:textId="77777777">
        <w:trPr>
          <w:trHeight w:val="397"/>
          <w:jc w:val="center"/>
        </w:trPr>
        <w:tc>
          <w:tcPr>
            <w:tcW w:w="640" w:type="dxa"/>
            <w:noWrap/>
            <w:vAlign w:val="center"/>
          </w:tcPr>
          <w:p w14:paraId="67A6ADAB" w14:textId="77777777"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4880" w:type="dxa"/>
            <w:noWrap/>
            <w:vAlign w:val="center"/>
          </w:tcPr>
          <w:p w14:paraId="00616DCA"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（六）其他收入（</w:t>
            </w:r>
            <w:r>
              <w:rPr>
                <w:rFonts w:ascii="宋体" w:hAnsi="宋体" w:cs="宋体"/>
                <w:kern w:val="0"/>
                <w:sz w:val="20"/>
                <w:szCs w:val="20"/>
              </w:rPr>
              <w:t>8+9</w:t>
            </w:r>
            <w:r>
              <w:rPr>
                <w:rFonts w:ascii="宋体" w:hAnsi="宋体" w:cs="宋体" w:hint="eastAsia"/>
                <w:kern w:val="0"/>
                <w:sz w:val="20"/>
                <w:szCs w:val="20"/>
              </w:rPr>
              <w:t>）</w:t>
            </w:r>
          </w:p>
        </w:tc>
        <w:tc>
          <w:tcPr>
            <w:tcW w:w="3420" w:type="dxa"/>
            <w:noWrap/>
            <w:vAlign w:val="center"/>
          </w:tcPr>
          <w:p w14:paraId="34BD8AB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02CAE080" w14:textId="77777777">
        <w:trPr>
          <w:trHeight w:val="397"/>
          <w:jc w:val="center"/>
        </w:trPr>
        <w:tc>
          <w:tcPr>
            <w:tcW w:w="640" w:type="dxa"/>
            <w:noWrap/>
            <w:vAlign w:val="center"/>
          </w:tcPr>
          <w:p w14:paraId="665E4161" w14:textId="77777777"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4880" w:type="dxa"/>
            <w:noWrap/>
            <w:vAlign w:val="center"/>
          </w:tcPr>
          <w:p w14:paraId="48FF18CE" w14:textId="77777777" w:rsidR="00197109" w:rsidRDefault="00D770CC">
            <w:pPr>
              <w:widowControl/>
              <w:ind w:firstLineChars="500" w:firstLine="1000"/>
              <w:jc w:val="left"/>
              <w:rPr>
                <w:rFonts w:ascii="宋体" w:cs="宋体"/>
                <w:kern w:val="0"/>
                <w:sz w:val="20"/>
                <w:szCs w:val="20"/>
              </w:rPr>
            </w:pPr>
            <w:r>
              <w:rPr>
                <w:rFonts w:ascii="宋体" w:hAnsi="宋体" w:cs="宋体" w:hint="eastAsia"/>
                <w:kern w:val="0"/>
                <w:sz w:val="20"/>
                <w:szCs w:val="20"/>
              </w:rPr>
              <w:t>其中：投资收益</w:t>
            </w:r>
          </w:p>
        </w:tc>
        <w:tc>
          <w:tcPr>
            <w:tcW w:w="3420" w:type="dxa"/>
            <w:noWrap/>
            <w:vAlign w:val="center"/>
          </w:tcPr>
          <w:p w14:paraId="7D67664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26ACC5AC" w14:textId="77777777">
        <w:trPr>
          <w:trHeight w:val="397"/>
          <w:jc w:val="center"/>
        </w:trPr>
        <w:tc>
          <w:tcPr>
            <w:tcW w:w="640" w:type="dxa"/>
            <w:noWrap/>
            <w:vAlign w:val="center"/>
          </w:tcPr>
          <w:p w14:paraId="3C133EFB" w14:textId="77777777"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4880" w:type="dxa"/>
            <w:noWrap/>
            <w:vAlign w:val="center"/>
          </w:tcPr>
          <w:p w14:paraId="4963EAAB" w14:textId="77777777" w:rsidR="00197109" w:rsidRDefault="00D770CC">
            <w:pPr>
              <w:widowControl/>
              <w:ind w:firstLineChars="800" w:firstLine="1600"/>
              <w:jc w:val="left"/>
              <w:rPr>
                <w:rFonts w:ascii="宋体" w:cs="宋体"/>
                <w:kern w:val="0"/>
                <w:sz w:val="20"/>
                <w:szCs w:val="20"/>
              </w:rPr>
            </w:pPr>
            <w:r>
              <w:rPr>
                <w:rFonts w:ascii="宋体" w:hAnsi="宋体" w:cs="宋体" w:hint="eastAsia"/>
                <w:kern w:val="0"/>
                <w:sz w:val="20"/>
                <w:szCs w:val="20"/>
              </w:rPr>
              <w:t>其他</w:t>
            </w:r>
          </w:p>
        </w:tc>
        <w:tc>
          <w:tcPr>
            <w:tcW w:w="3420" w:type="dxa"/>
            <w:noWrap/>
            <w:vAlign w:val="center"/>
          </w:tcPr>
          <w:p w14:paraId="192E778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580FF444" w14:textId="77777777">
        <w:trPr>
          <w:trHeight w:val="397"/>
          <w:jc w:val="center"/>
        </w:trPr>
        <w:tc>
          <w:tcPr>
            <w:tcW w:w="640" w:type="dxa"/>
            <w:noWrap/>
            <w:vAlign w:val="center"/>
          </w:tcPr>
          <w:p w14:paraId="4D281779" w14:textId="77777777"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4880" w:type="dxa"/>
            <w:noWrap/>
            <w:vAlign w:val="center"/>
          </w:tcPr>
          <w:p w14:paraId="16195B7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二、民间非营利组织收入</w:t>
            </w:r>
            <w:r>
              <w:rPr>
                <w:rFonts w:ascii="宋体" w:hAnsi="宋体" w:cs="宋体"/>
                <w:kern w:val="0"/>
                <w:sz w:val="20"/>
                <w:szCs w:val="20"/>
              </w:rPr>
              <w:t>(11+12+13+14+15+16+17)</w:t>
            </w:r>
          </w:p>
        </w:tc>
        <w:tc>
          <w:tcPr>
            <w:tcW w:w="3420" w:type="dxa"/>
            <w:noWrap/>
            <w:vAlign w:val="center"/>
          </w:tcPr>
          <w:p w14:paraId="65D5D9C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61D7AB9D" w14:textId="77777777">
        <w:trPr>
          <w:trHeight w:val="397"/>
          <w:jc w:val="center"/>
        </w:trPr>
        <w:tc>
          <w:tcPr>
            <w:tcW w:w="640" w:type="dxa"/>
            <w:noWrap/>
            <w:vAlign w:val="center"/>
          </w:tcPr>
          <w:p w14:paraId="771ABA27" w14:textId="77777777"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4880" w:type="dxa"/>
            <w:noWrap/>
            <w:vAlign w:val="center"/>
          </w:tcPr>
          <w:p w14:paraId="5764681F"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（一）接受捐赠收入</w:t>
            </w:r>
          </w:p>
        </w:tc>
        <w:tc>
          <w:tcPr>
            <w:tcW w:w="3420" w:type="dxa"/>
            <w:noWrap/>
            <w:vAlign w:val="center"/>
          </w:tcPr>
          <w:p w14:paraId="41FB542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1E6159DF" w14:textId="77777777">
        <w:trPr>
          <w:trHeight w:val="397"/>
          <w:jc w:val="center"/>
        </w:trPr>
        <w:tc>
          <w:tcPr>
            <w:tcW w:w="640" w:type="dxa"/>
            <w:noWrap/>
            <w:vAlign w:val="center"/>
          </w:tcPr>
          <w:p w14:paraId="29DF8B44" w14:textId="77777777"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4880" w:type="dxa"/>
            <w:noWrap/>
            <w:vAlign w:val="center"/>
          </w:tcPr>
          <w:p w14:paraId="7FEE7263"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（二）会费收入</w:t>
            </w:r>
          </w:p>
        </w:tc>
        <w:tc>
          <w:tcPr>
            <w:tcW w:w="3420" w:type="dxa"/>
            <w:noWrap/>
            <w:vAlign w:val="center"/>
          </w:tcPr>
          <w:p w14:paraId="79A7332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2CF79EBE" w14:textId="77777777">
        <w:trPr>
          <w:trHeight w:val="397"/>
          <w:jc w:val="center"/>
        </w:trPr>
        <w:tc>
          <w:tcPr>
            <w:tcW w:w="640" w:type="dxa"/>
            <w:noWrap/>
            <w:vAlign w:val="center"/>
          </w:tcPr>
          <w:p w14:paraId="17C1949C" w14:textId="77777777"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4880" w:type="dxa"/>
            <w:noWrap/>
            <w:vAlign w:val="center"/>
          </w:tcPr>
          <w:p w14:paraId="786EDAEB"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（三）提供劳务收入</w:t>
            </w:r>
          </w:p>
        </w:tc>
        <w:tc>
          <w:tcPr>
            <w:tcW w:w="3420" w:type="dxa"/>
            <w:noWrap/>
            <w:vAlign w:val="center"/>
          </w:tcPr>
          <w:p w14:paraId="4FD156B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62A3A10A" w14:textId="77777777">
        <w:trPr>
          <w:trHeight w:val="397"/>
          <w:jc w:val="center"/>
        </w:trPr>
        <w:tc>
          <w:tcPr>
            <w:tcW w:w="640" w:type="dxa"/>
            <w:noWrap/>
            <w:vAlign w:val="center"/>
          </w:tcPr>
          <w:p w14:paraId="32919BB7" w14:textId="77777777" w:rsidR="00197109" w:rsidRDefault="00D770CC">
            <w:pPr>
              <w:widowControl/>
              <w:jc w:val="center"/>
              <w:rPr>
                <w:rFonts w:ascii="宋体" w:cs="宋体"/>
                <w:kern w:val="0"/>
                <w:sz w:val="20"/>
                <w:szCs w:val="20"/>
              </w:rPr>
            </w:pPr>
            <w:r>
              <w:rPr>
                <w:rFonts w:ascii="宋体" w:hAnsi="宋体" w:cs="宋体"/>
                <w:kern w:val="0"/>
                <w:sz w:val="20"/>
                <w:szCs w:val="20"/>
              </w:rPr>
              <w:t>14</w:t>
            </w:r>
          </w:p>
        </w:tc>
        <w:tc>
          <w:tcPr>
            <w:tcW w:w="4880" w:type="dxa"/>
            <w:noWrap/>
            <w:vAlign w:val="center"/>
          </w:tcPr>
          <w:p w14:paraId="170F9A45"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（四）商品销售收入</w:t>
            </w:r>
          </w:p>
        </w:tc>
        <w:tc>
          <w:tcPr>
            <w:tcW w:w="3420" w:type="dxa"/>
            <w:noWrap/>
            <w:vAlign w:val="center"/>
          </w:tcPr>
          <w:p w14:paraId="4C9DF3E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3C9EC773" w14:textId="77777777">
        <w:trPr>
          <w:trHeight w:val="397"/>
          <w:jc w:val="center"/>
        </w:trPr>
        <w:tc>
          <w:tcPr>
            <w:tcW w:w="640" w:type="dxa"/>
            <w:noWrap/>
            <w:vAlign w:val="center"/>
          </w:tcPr>
          <w:p w14:paraId="3A65E396" w14:textId="77777777" w:rsidR="00197109" w:rsidRDefault="00D770CC">
            <w:pPr>
              <w:widowControl/>
              <w:jc w:val="center"/>
              <w:rPr>
                <w:rFonts w:ascii="宋体" w:cs="宋体"/>
                <w:kern w:val="0"/>
                <w:sz w:val="20"/>
                <w:szCs w:val="20"/>
              </w:rPr>
            </w:pPr>
            <w:r>
              <w:rPr>
                <w:rFonts w:ascii="宋体" w:hAnsi="宋体" w:cs="宋体"/>
                <w:kern w:val="0"/>
                <w:sz w:val="20"/>
                <w:szCs w:val="20"/>
              </w:rPr>
              <w:t>15</w:t>
            </w:r>
          </w:p>
        </w:tc>
        <w:tc>
          <w:tcPr>
            <w:tcW w:w="4880" w:type="dxa"/>
            <w:noWrap/>
            <w:vAlign w:val="center"/>
          </w:tcPr>
          <w:p w14:paraId="71D8BAFE"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（五）政府补助收入</w:t>
            </w:r>
          </w:p>
        </w:tc>
        <w:tc>
          <w:tcPr>
            <w:tcW w:w="3420" w:type="dxa"/>
            <w:noWrap/>
            <w:vAlign w:val="center"/>
          </w:tcPr>
          <w:p w14:paraId="228AA9B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7EB151DF" w14:textId="77777777">
        <w:trPr>
          <w:trHeight w:val="397"/>
          <w:jc w:val="center"/>
        </w:trPr>
        <w:tc>
          <w:tcPr>
            <w:tcW w:w="640" w:type="dxa"/>
            <w:noWrap/>
            <w:vAlign w:val="center"/>
          </w:tcPr>
          <w:p w14:paraId="3256500F" w14:textId="77777777" w:rsidR="00197109" w:rsidRDefault="00D770CC">
            <w:pPr>
              <w:widowControl/>
              <w:jc w:val="center"/>
              <w:rPr>
                <w:rFonts w:ascii="宋体" w:cs="宋体"/>
                <w:kern w:val="0"/>
                <w:sz w:val="20"/>
                <w:szCs w:val="20"/>
              </w:rPr>
            </w:pPr>
            <w:r>
              <w:rPr>
                <w:rFonts w:ascii="宋体" w:hAnsi="宋体" w:cs="宋体"/>
                <w:kern w:val="0"/>
                <w:sz w:val="20"/>
                <w:szCs w:val="20"/>
              </w:rPr>
              <w:t>16</w:t>
            </w:r>
          </w:p>
        </w:tc>
        <w:tc>
          <w:tcPr>
            <w:tcW w:w="4880" w:type="dxa"/>
            <w:noWrap/>
            <w:vAlign w:val="center"/>
          </w:tcPr>
          <w:p w14:paraId="344A1BA7"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（六）投资收益</w:t>
            </w:r>
          </w:p>
        </w:tc>
        <w:tc>
          <w:tcPr>
            <w:tcW w:w="3420" w:type="dxa"/>
            <w:noWrap/>
            <w:vAlign w:val="center"/>
          </w:tcPr>
          <w:p w14:paraId="1A13A51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4FDE4803" w14:textId="77777777">
        <w:trPr>
          <w:trHeight w:val="397"/>
          <w:jc w:val="center"/>
        </w:trPr>
        <w:tc>
          <w:tcPr>
            <w:tcW w:w="640" w:type="dxa"/>
            <w:noWrap/>
            <w:vAlign w:val="center"/>
          </w:tcPr>
          <w:p w14:paraId="739ED524" w14:textId="77777777" w:rsidR="00197109" w:rsidRDefault="00D770CC">
            <w:pPr>
              <w:widowControl/>
              <w:jc w:val="center"/>
              <w:rPr>
                <w:rFonts w:ascii="宋体" w:cs="宋体"/>
                <w:kern w:val="0"/>
                <w:sz w:val="20"/>
                <w:szCs w:val="20"/>
              </w:rPr>
            </w:pPr>
            <w:r>
              <w:rPr>
                <w:rFonts w:ascii="宋体" w:hAnsi="宋体" w:cs="宋体"/>
                <w:kern w:val="0"/>
                <w:sz w:val="20"/>
                <w:szCs w:val="20"/>
              </w:rPr>
              <w:t>17</w:t>
            </w:r>
          </w:p>
        </w:tc>
        <w:tc>
          <w:tcPr>
            <w:tcW w:w="4880" w:type="dxa"/>
            <w:noWrap/>
            <w:vAlign w:val="center"/>
          </w:tcPr>
          <w:p w14:paraId="2F63AD1B"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（七）其他收入</w:t>
            </w:r>
          </w:p>
        </w:tc>
        <w:tc>
          <w:tcPr>
            <w:tcW w:w="3420" w:type="dxa"/>
            <w:noWrap/>
            <w:vAlign w:val="center"/>
          </w:tcPr>
          <w:p w14:paraId="1DF4B55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7E3DF45B" w14:textId="77777777">
        <w:trPr>
          <w:trHeight w:val="397"/>
          <w:jc w:val="center"/>
        </w:trPr>
        <w:tc>
          <w:tcPr>
            <w:tcW w:w="640" w:type="dxa"/>
            <w:noWrap/>
            <w:vAlign w:val="center"/>
          </w:tcPr>
          <w:p w14:paraId="1D7D80C5" w14:textId="77777777" w:rsidR="00197109" w:rsidRDefault="00D770CC">
            <w:pPr>
              <w:widowControl/>
              <w:jc w:val="center"/>
              <w:rPr>
                <w:rFonts w:ascii="宋体" w:cs="宋体"/>
                <w:kern w:val="0"/>
                <w:sz w:val="20"/>
                <w:szCs w:val="20"/>
              </w:rPr>
            </w:pPr>
            <w:r>
              <w:rPr>
                <w:rFonts w:ascii="宋体" w:hAnsi="宋体" w:cs="宋体"/>
                <w:kern w:val="0"/>
                <w:sz w:val="20"/>
                <w:szCs w:val="20"/>
              </w:rPr>
              <w:t>18</w:t>
            </w:r>
          </w:p>
        </w:tc>
        <w:tc>
          <w:tcPr>
            <w:tcW w:w="4880" w:type="dxa"/>
            <w:noWrap/>
            <w:vAlign w:val="center"/>
          </w:tcPr>
          <w:p w14:paraId="72C1CBB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三、事业单位支出（</w:t>
            </w:r>
            <w:r>
              <w:rPr>
                <w:rFonts w:ascii="宋体" w:hAnsi="宋体" w:cs="宋体"/>
                <w:kern w:val="0"/>
                <w:sz w:val="20"/>
                <w:szCs w:val="20"/>
              </w:rPr>
              <w:t>19+20+21+22+23</w:t>
            </w:r>
            <w:r>
              <w:rPr>
                <w:rFonts w:ascii="宋体" w:hAnsi="宋体" w:cs="宋体" w:hint="eastAsia"/>
                <w:kern w:val="0"/>
                <w:sz w:val="20"/>
                <w:szCs w:val="20"/>
              </w:rPr>
              <w:t>）</w:t>
            </w:r>
          </w:p>
        </w:tc>
        <w:tc>
          <w:tcPr>
            <w:tcW w:w="3420" w:type="dxa"/>
            <w:noWrap/>
            <w:vAlign w:val="center"/>
          </w:tcPr>
          <w:p w14:paraId="0FB06C7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482A9BEE" w14:textId="77777777">
        <w:trPr>
          <w:trHeight w:val="397"/>
          <w:jc w:val="center"/>
        </w:trPr>
        <w:tc>
          <w:tcPr>
            <w:tcW w:w="640" w:type="dxa"/>
            <w:noWrap/>
            <w:vAlign w:val="center"/>
          </w:tcPr>
          <w:p w14:paraId="29D4532D" w14:textId="77777777" w:rsidR="00197109" w:rsidRDefault="00D770CC">
            <w:pPr>
              <w:widowControl/>
              <w:jc w:val="center"/>
              <w:rPr>
                <w:rFonts w:ascii="宋体" w:cs="宋体"/>
                <w:kern w:val="0"/>
                <w:sz w:val="20"/>
                <w:szCs w:val="20"/>
              </w:rPr>
            </w:pPr>
            <w:r>
              <w:rPr>
                <w:rFonts w:ascii="宋体" w:hAnsi="宋体" w:cs="宋体"/>
                <w:kern w:val="0"/>
                <w:sz w:val="20"/>
                <w:szCs w:val="20"/>
              </w:rPr>
              <w:t>19</w:t>
            </w:r>
          </w:p>
        </w:tc>
        <w:tc>
          <w:tcPr>
            <w:tcW w:w="4880" w:type="dxa"/>
            <w:noWrap/>
            <w:vAlign w:val="center"/>
          </w:tcPr>
          <w:p w14:paraId="5187B299"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（一）事业支出</w:t>
            </w:r>
          </w:p>
        </w:tc>
        <w:tc>
          <w:tcPr>
            <w:tcW w:w="3420" w:type="dxa"/>
            <w:noWrap/>
            <w:vAlign w:val="center"/>
          </w:tcPr>
          <w:p w14:paraId="5DDB7BD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3BBD9A22" w14:textId="77777777">
        <w:trPr>
          <w:trHeight w:val="397"/>
          <w:jc w:val="center"/>
        </w:trPr>
        <w:tc>
          <w:tcPr>
            <w:tcW w:w="640" w:type="dxa"/>
            <w:noWrap/>
            <w:vAlign w:val="center"/>
          </w:tcPr>
          <w:p w14:paraId="25ACD57A" w14:textId="77777777" w:rsidR="00197109" w:rsidRDefault="00D770CC">
            <w:pPr>
              <w:widowControl/>
              <w:jc w:val="center"/>
              <w:rPr>
                <w:rFonts w:ascii="宋体" w:cs="宋体"/>
                <w:kern w:val="0"/>
                <w:sz w:val="20"/>
                <w:szCs w:val="20"/>
              </w:rPr>
            </w:pPr>
            <w:r>
              <w:rPr>
                <w:rFonts w:ascii="宋体" w:hAnsi="宋体" w:cs="宋体"/>
                <w:kern w:val="0"/>
                <w:sz w:val="20"/>
                <w:szCs w:val="20"/>
              </w:rPr>
              <w:t>20</w:t>
            </w:r>
          </w:p>
        </w:tc>
        <w:tc>
          <w:tcPr>
            <w:tcW w:w="4880" w:type="dxa"/>
            <w:noWrap/>
            <w:vAlign w:val="center"/>
          </w:tcPr>
          <w:p w14:paraId="72865EE4"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（二）上缴上级支出</w:t>
            </w:r>
          </w:p>
        </w:tc>
        <w:tc>
          <w:tcPr>
            <w:tcW w:w="3420" w:type="dxa"/>
            <w:noWrap/>
            <w:vAlign w:val="center"/>
          </w:tcPr>
          <w:p w14:paraId="27F34C2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4FDD6B1A" w14:textId="77777777">
        <w:trPr>
          <w:trHeight w:val="397"/>
          <w:jc w:val="center"/>
        </w:trPr>
        <w:tc>
          <w:tcPr>
            <w:tcW w:w="640" w:type="dxa"/>
            <w:noWrap/>
            <w:vAlign w:val="center"/>
          </w:tcPr>
          <w:p w14:paraId="73CEF100" w14:textId="77777777" w:rsidR="00197109" w:rsidRDefault="00D770CC">
            <w:pPr>
              <w:widowControl/>
              <w:jc w:val="center"/>
              <w:rPr>
                <w:rFonts w:ascii="宋体" w:cs="宋体"/>
                <w:kern w:val="0"/>
                <w:sz w:val="20"/>
                <w:szCs w:val="20"/>
              </w:rPr>
            </w:pPr>
            <w:r>
              <w:rPr>
                <w:rFonts w:ascii="宋体" w:hAnsi="宋体" w:cs="宋体"/>
                <w:kern w:val="0"/>
                <w:sz w:val="20"/>
                <w:szCs w:val="20"/>
              </w:rPr>
              <w:t>21</w:t>
            </w:r>
          </w:p>
        </w:tc>
        <w:tc>
          <w:tcPr>
            <w:tcW w:w="4880" w:type="dxa"/>
            <w:noWrap/>
            <w:vAlign w:val="center"/>
          </w:tcPr>
          <w:p w14:paraId="6500875B"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（三）对附属单位补助支出</w:t>
            </w:r>
          </w:p>
        </w:tc>
        <w:tc>
          <w:tcPr>
            <w:tcW w:w="3420" w:type="dxa"/>
            <w:noWrap/>
            <w:vAlign w:val="center"/>
          </w:tcPr>
          <w:p w14:paraId="60559FB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0FB88901" w14:textId="77777777">
        <w:trPr>
          <w:trHeight w:val="397"/>
          <w:jc w:val="center"/>
        </w:trPr>
        <w:tc>
          <w:tcPr>
            <w:tcW w:w="640" w:type="dxa"/>
            <w:noWrap/>
            <w:vAlign w:val="center"/>
          </w:tcPr>
          <w:p w14:paraId="7C6297B0" w14:textId="77777777" w:rsidR="00197109" w:rsidRDefault="00D770CC">
            <w:pPr>
              <w:widowControl/>
              <w:jc w:val="center"/>
              <w:rPr>
                <w:rFonts w:ascii="宋体" w:cs="宋体"/>
                <w:kern w:val="0"/>
                <w:sz w:val="20"/>
                <w:szCs w:val="20"/>
              </w:rPr>
            </w:pPr>
            <w:r>
              <w:rPr>
                <w:rFonts w:ascii="宋体" w:hAnsi="宋体" w:cs="宋体"/>
                <w:kern w:val="0"/>
                <w:sz w:val="20"/>
                <w:szCs w:val="20"/>
              </w:rPr>
              <w:t>22</w:t>
            </w:r>
          </w:p>
        </w:tc>
        <w:tc>
          <w:tcPr>
            <w:tcW w:w="4880" w:type="dxa"/>
            <w:noWrap/>
            <w:vAlign w:val="center"/>
          </w:tcPr>
          <w:p w14:paraId="6D623392"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（四）经营支出</w:t>
            </w:r>
          </w:p>
        </w:tc>
        <w:tc>
          <w:tcPr>
            <w:tcW w:w="3420" w:type="dxa"/>
            <w:noWrap/>
            <w:vAlign w:val="center"/>
          </w:tcPr>
          <w:p w14:paraId="6B6152F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1FB5EC8C" w14:textId="77777777">
        <w:trPr>
          <w:trHeight w:val="397"/>
          <w:jc w:val="center"/>
        </w:trPr>
        <w:tc>
          <w:tcPr>
            <w:tcW w:w="640" w:type="dxa"/>
            <w:noWrap/>
            <w:vAlign w:val="center"/>
          </w:tcPr>
          <w:p w14:paraId="356C928D" w14:textId="77777777" w:rsidR="00197109" w:rsidRDefault="00D770CC">
            <w:pPr>
              <w:widowControl/>
              <w:jc w:val="center"/>
              <w:rPr>
                <w:rFonts w:ascii="宋体" w:cs="宋体"/>
                <w:kern w:val="0"/>
                <w:sz w:val="20"/>
                <w:szCs w:val="20"/>
              </w:rPr>
            </w:pPr>
            <w:r>
              <w:rPr>
                <w:rFonts w:ascii="宋体" w:hAnsi="宋体" w:cs="宋体"/>
                <w:kern w:val="0"/>
                <w:sz w:val="20"/>
                <w:szCs w:val="20"/>
              </w:rPr>
              <w:t>23</w:t>
            </w:r>
          </w:p>
        </w:tc>
        <w:tc>
          <w:tcPr>
            <w:tcW w:w="4880" w:type="dxa"/>
            <w:noWrap/>
            <w:vAlign w:val="center"/>
          </w:tcPr>
          <w:p w14:paraId="213F04FD"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（五）其他支出</w:t>
            </w:r>
          </w:p>
        </w:tc>
        <w:tc>
          <w:tcPr>
            <w:tcW w:w="3420" w:type="dxa"/>
            <w:noWrap/>
            <w:vAlign w:val="center"/>
          </w:tcPr>
          <w:p w14:paraId="09AF289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0552C6A8" w14:textId="77777777">
        <w:trPr>
          <w:trHeight w:val="397"/>
          <w:jc w:val="center"/>
        </w:trPr>
        <w:tc>
          <w:tcPr>
            <w:tcW w:w="640" w:type="dxa"/>
            <w:noWrap/>
            <w:vAlign w:val="center"/>
          </w:tcPr>
          <w:p w14:paraId="214084B6" w14:textId="77777777" w:rsidR="00197109" w:rsidRDefault="00D770CC">
            <w:pPr>
              <w:widowControl/>
              <w:jc w:val="center"/>
              <w:rPr>
                <w:rFonts w:ascii="宋体" w:cs="宋体"/>
                <w:kern w:val="0"/>
                <w:sz w:val="20"/>
                <w:szCs w:val="20"/>
              </w:rPr>
            </w:pPr>
            <w:r>
              <w:rPr>
                <w:rFonts w:ascii="宋体" w:hAnsi="宋体" w:cs="宋体"/>
                <w:kern w:val="0"/>
                <w:sz w:val="20"/>
                <w:szCs w:val="20"/>
              </w:rPr>
              <w:t>24</w:t>
            </w:r>
          </w:p>
        </w:tc>
        <w:tc>
          <w:tcPr>
            <w:tcW w:w="4880" w:type="dxa"/>
            <w:noWrap/>
            <w:vAlign w:val="center"/>
          </w:tcPr>
          <w:p w14:paraId="4330096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四、民间非营利组织支出（</w:t>
            </w:r>
            <w:r>
              <w:rPr>
                <w:rFonts w:ascii="宋体" w:hAnsi="宋体" w:cs="宋体"/>
                <w:kern w:val="0"/>
                <w:sz w:val="20"/>
                <w:szCs w:val="20"/>
              </w:rPr>
              <w:t>25+26+27+28</w:t>
            </w:r>
            <w:r>
              <w:rPr>
                <w:rFonts w:ascii="宋体" w:hAnsi="宋体" w:cs="宋体" w:hint="eastAsia"/>
                <w:kern w:val="0"/>
                <w:sz w:val="20"/>
                <w:szCs w:val="20"/>
              </w:rPr>
              <w:t>）</w:t>
            </w:r>
          </w:p>
        </w:tc>
        <w:tc>
          <w:tcPr>
            <w:tcW w:w="3420" w:type="dxa"/>
            <w:noWrap/>
            <w:vAlign w:val="center"/>
          </w:tcPr>
          <w:p w14:paraId="24E521EA"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1B973565" w14:textId="77777777">
        <w:trPr>
          <w:trHeight w:val="397"/>
          <w:jc w:val="center"/>
        </w:trPr>
        <w:tc>
          <w:tcPr>
            <w:tcW w:w="640" w:type="dxa"/>
            <w:noWrap/>
            <w:vAlign w:val="center"/>
          </w:tcPr>
          <w:p w14:paraId="539BDACB" w14:textId="77777777" w:rsidR="00197109" w:rsidRDefault="00D770CC">
            <w:pPr>
              <w:widowControl/>
              <w:jc w:val="center"/>
              <w:rPr>
                <w:rFonts w:ascii="宋体" w:cs="宋体"/>
                <w:kern w:val="0"/>
                <w:sz w:val="20"/>
                <w:szCs w:val="20"/>
              </w:rPr>
            </w:pPr>
            <w:r>
              <w:rPr>
                <w:rFonts w:ascii="宋体" w:hAnsi="宋体" w:cs="宋体"/>
                <w:kern w:val="0"/>
                <w:sz w:val="20"/>
                <w:szCs w:val="20"/>
              </w:rPr>
              <w:t>25</w:t>
            </w:r>
          </w:p>
        </w:tc>
        <w:tc>
          <w:tcPr>
            <w:tcW w:w="4880" w:type="dxa"/>
            <w:noWrap/>
            <w:vAlign w:val="center"/>
          </w:tcPr>
          <w:p w14:paraId="1D258DB1"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（一）业务活动成本</w:t>
            </w:r>
          </w:p>
        </w:tc>
        <w:tc>
          <w:tcPr>
            <w:tcW w:w="3420" w:type="dxa"/>
            <w:noWrap/>
            <w:vAlign w:val="center"/>
          </w:tcPr>
          <w:p w14:paraId="44B9810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737D0388" w14:textId="77777777">
        <w:trPr>
          <w:trHeight w:val="397"/>
          <w:jc w:val="center"/>
        </w:trPr>
        <w:tc>
          <w:tcPr>
            <w:tcW w:w="640" w:type="dxa"/>
            <w:noWrap/>
            <w:vAlign w:val="center"/>
          </w:tcPr>
          <w:p w14:paraId="12E82D59" w14:textId="77777777" w:rsidR="00197109" w:rsidRDefault="00D770CC">
            <w:pPr>
              <w:widowControl/>
              <w:jc w:val="center"/>
              <w:rPr>
                <w:rFonts w:ascii="宋体" w:cs="宋体"/>
                <w:kern w:val="0"/>
                <w:sz w:val="20"/>
                <w:szCs w:val="20"/>
              </w:rPr>
            </w:pPr>
            <w:r>
              <w:rPr>
                <w:rFonts w:ascii="宋体" w:hAnsi="宋体" w:cs="宋体"/>
                <w:kern w:val="0"/>
                <w:sz w:val="20"/>
                <w:szCs w:val="20"/>
              </w:rPr>
              <w:t>26</w:t>
            </w:r>
          </w:p>
        </w:tc>
        <w:tc>
          <w:tcPr>
            <w:tcW w:w="4880" w:type="dxa"/>
            <w:noWrap/>
            <w:vAlign w:val="center"/>
          </w:tcPr>
          <w:p w14:paraId="70207803"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（二）管理费用</w:t>
            </w:r>
          </w:p>
        </w:tc>
        <w:tc>
          <w:tcPr>
            <w:tcW w:w="3420" w:type="dxa"/>
            <w:noWrap/>
            <w:vAlign w:val="center"/>
          </w:tcPr>
          <w:p w14:paraId="28A8EC4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4F61218A" w14:textId="77777777">
        <w:trPr>
          <w:trHeight w:val="397"/>
          <w:jc w:val="center"/>
        </w:trPr>
        <w:tc>
          <w:tcPr>
            <w:tcW w:w="640" w:type="dxa"/>
            <w:noWrap/>
            <w:vAlign w:val="center"/>
          </w:tcPr>
          <w:p w14:paraId="1DFD6AE6" w14:textId="77777777" w:rsidR="00197109" w:rsidRDefault="00D770CC">
            <w:pPr>
              <w:widowControl/>
              <w:jc w:val="center"/>
              <w:rPr>
                <w:rFonts w:ascii="宋体" w:cs="宋体"/>
                <w:kern w:val="0"/>
                <w:sz w:val="20"/>
                <w:szCs w:val="20"/>
              </w:rPr>
            </w:pPr>
            <w:r>
              <w:rPr>
                <w:rFonts w:ascii="宋体" w:hAnsi="宋体" w:cs="宋体"/>
                <w:kern w:val="0"/>
                <w:sz w:val="20"/>
                <w:szCs w:val="20"/>
              </w:rPr>
              <w:t>27</w:t>
            </w:r>
          </w:p>
        </w:tc>
        <w:tc>
          <w:tcPr>
            <w:tcW w:w="4880" w:type="dxa"/>
            <w:noWrap/>
            <w:vAlign w:val="center"/>
          </w:tcPr>
          <w:p w14:paraId="1DFAC203"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（三）筹资费用</w:t>
            </w:r>
          </w:p>
        </w:tc>
        <w:tc>
          <w:tcPr>
            <w:tcW w:w="3420" w:type="dxa"/>
            <w:noWrap/>
            <w:vAlign w:val="center"/>
          </w:tcPr>
          <w:p w14:paraId="37F1B95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29BE9947" w14:textId="77777777">
        <w:trPr>
          <w:trHeight w:val="397"/>
          <w:jc w:val="center"/>
        </w:trPr>
        <w:tc>
          <w:tcPr>
            <w:tcW w:w="640" w:type="dxa"/>
            <w:tcBorders>
              <w:bottom w:val="single" w:sz="12" w:space="0" w:color="auto"/>
            </w:tcBorders>
            <w:noWrap/>
            <w:vAlign w:val="center"/>
          </w:tcPr>
          <w:p w14:paraId="5C509588" w14:textId="77777777" w:rsidR="00197109" w:rsidRDefault="00D770CC">
            <w:pPr>
              <w:widowControl/>
              <w:jc w:val="center"/>
              <w:rPr>
                <w:rFonts w:ascii="宋体" w:cs="宋体"/>
                <w:kern w:val="0"/>
                <w:sz w:val="20"/>
                <w:szCs w:val="20"/>
              </w:rPr>
            </w:pPr>
            <w:r>
              <w:rPr>
                <w:rFonts w:ascii="宋体" w:hAnsi="宋体" w:cs="宋体"/>
                <w:kern w:val="0"/>
                <w:sz w:val="20"/>
                <w:szCs w:val="20"/>
              </w:rPr>
              <w:t>28</w:t>
            </w:r>
          </w:p>
        </w:tc>
        <w:tc>
          <w:tcPr>
            <w:tcW w:w="4880" w:type="dxa"/>
            <w:tcBorders>
              <w:bottom w:val="single" w:sz="12" w:space="0" w:color="auto"/>
            </w:tcBorders>
            <w:noWrap/>
            <w:vAlign w:val="center"/>
          </w:tcPr>
          <w:p w14:paraId="1A85598D"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（四）其他费用</w:t>
            </w:r>
          </w:p>
        </w:tc>
        <w:tc>
          <w:tcPr>
            <w:tcW w:w="3420" w:type="dxa"/>
            <w:tcBorders>
              <w:bottom w:val="single" w:sz="12" w:space="0" w:color="auto"/>
            </w:tcBorders>
            <w:noWrap/>
            <w:vAlign w:val="center"/>
          </w:tcPr>
          <w:p w14:paraId="08C9333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bl>
    <w:p w14:paraId="100AF989" w14:textId="77777777" w:rsidR="00197109" w:rsidRDefault="00D770CC">
      <w:pPr>
        <w:tabs>
          <w:tab w:val="left" w:pos="2820"/>
        </w:tabs>
        <w:sectPr w:rsidR="00197109" w:rsidSect="004368E7">
          <w:pgSz w:w="11906" w:h="16838"/>
          <w:pgMar w:top="1418" w:right="1418" w:bottom="1418" w:left="1418" w:header="851" w:footer="992" w:gutter="113"/>
          <w:cols w:space="425"/>
          <w:titlePg/>
          <w:docGrid w:linePitch="312"/>
        </w:sectPr>
      </w:pPr>
      <w:r>
        <w:tab/>
      </w:r>
    </w:p>
    <w:p w14:paraId="1013ADDA" w14:textId="77777777" w:rsidR="00197109" w:rsidRPr="00842DED" w:rsidRDefault="00842DED" w:rsidP="00842DED">
      <w:pPr>
        <w:pStyle w:val="110"/>
      </w:pPr>
      <w:bookmarkStart w:id="123" w:name="_Toc1090346832"/>
      <w:bookmarkStart w:id="124" w:name="_Toc1210697552"/>
      <w:bookmarkStart w:id="125" w:name="_Toc176972050"/>
      <w:bookmarkStart w:id="126" w:name="_Toc535314718"/>
      <w:bookmarkStart w:id="127" w:name="_Toc393480208"/>
      <w:r>
        <w:rPr>
          <w:rFonts w:hint="eastAsia"/>
        </w:rPr>
        <w:lastRenderedPageBreak/>
        <w:t>A103000</w:t>
      </w:r>
      <w:r w:rsidR="00D770CC">
        <w:rPr>
          <w:rFonts w:hint="eastAsia"/>
        </w:rPr>
        <w:t>《事业单位、民间非营利组织收入、支出</w:t>
      </w:r>
      <w:r w:rsidR="00D770CC" w:rsidRPr="00842DED">
        <w:rPr>
          <w:rFonts w:hint="eastAsia"/>
        </w:rPr>
        <w:t>明细表》填报说明</w:t>
      </w:r>
      <w:bookmarkEnd w:id="123"/>
      <w:bookmarkEnd w:id="124"/>
      <w:bookmarkEnd w:id="125"/>
    </w:p>
    <w:p w14:paraId="5E0136B2" w14:textId="77777777" w:rsidR="00197109" w:rsidRPr="00842DED" w:rsidRDefault="00D770CC" w:rsidP="00842DED">
      <w:pPr>
        <w:pStyle w:val="14"/>
      </w:pPr>
      <w:r w:rsidRPr="00842DED">
        <w:rPr>
          <w:rFonts w:hint="eastAsia"/>
        </w:rPr>
        <w:t>本表适用于实行事业单位会计准则的事业单位以及执行民间非营利组织会计制度的社会团体、民办非企业单位、非营利性组织等查账征收居民纳税人填报。纳税人应根据事业单位会计准则、民间非营利组织会计制度的规定，填报“事业单位收入”“民间非营利组织收入”“事业单位支出”“民间非营利组织支出”等。</w:t>
      </w:r>
    </w:p>
    <w:p w14:paraId="6F9C34D6" w14:textId="77777777" w:rsidR="00197109" w:rsidRDefault="00D770CC">
      <w:pPr>
        <w:pStyle w:val="SBBL2"/>
        <w:ind w:firstLine="482"/>
      </w:pPr>
      <w:r>
        <w:rPr>
          <w:rFonts w:hint="eastAsia"/>
        </w:rPr>
        <w:t>一、有关项目填报说明</w:t>
      </w:r>
    </w:p>
    <w:p w14:paraId="56A3DE57" w14:textId="77777777" w:rsidR="00197109" w:rsidRDefault="00D770CC">
      <w:pPr>
        <w:pStyle w:val="SBBL3"/>
      </w:pPr>
      <w:r>
        <w:rPr>
          <w:rFonts w:hint="eastAsia"/>
        </w:rPr>
        <w:t>（一）事业单位填报说明</w:t>
      </w:r>
    </w:p>
    <w:p w14:paraId="67959F52" w14:textId="77777777" w:rsidR="00197109" w:rsidRPr="00842DED" w:rsidRDefault="00D770CC" w:rsidP="00842DED">
      <w:pPr>
        <w:pStyle w:val="14"/>
      </w:pPr>
      <w:r w:rsidRPr="00842DED">
        <w:rPr>
          <w:rFonts w:hint="eastAsia"/>
        </w:rPr>
        <w:t>第1行至第9行由执行事业单位会计准则的纳税人填报。</w:t>
      </w:r>
    </w:p>
    <w:p w14:paraId="720E0652" w14:textId="77777777" w:rsidR="00197109" w:rsidRPr="00842DED" w:rsidRDefault="00D770CC" w:rsidP="00842DED">
      <w:pPr>
        <w:pStyle w:val="14"/>
      </w:pPr>
      <w:r w:rsidRPr="00842DED">
        <w:rPr>
          <w:rFonts w:hint="eastAsia"/>
        </w:rPr>
        <w:t>1.第1行“事业单位收入”：填报纳税人取得的所有收入的金额（包括不征税收入和免税收入），按照会计核算口径填报。</w:t>
      </w:r>
    </w:p>
    <w:p w14:paraId="1F156975" w14:textId="77777777" w:rsidR="00197109" w:rsidRPr="00842DED" w:rsidRDefault="00D770CC" w:rsidP="00842DED">
      <w:pPr>
        <w:pStyle w:val="14"/>
      </w:pPr>
      <w:r w:rsidRPr="00842DED">
        <w:rPr>
          <w:rFonts w:hint="eastAsia"/>
        </w:rPr>
        <w:t>2.第2行“财政补助收入”：填报纳税人直接从同级财政部门取得的各类财政拨款，包括基本支出补助和项目支出补助。</w:t>
      </w:r>
    </w:p>
    <w:p w14:paraId="137B761D" w14:textId="77777777" w:rsidR="00197109" w:rsidRPr="00842DED" w:rsidRDefault="00D770CC" w:rsidP="00842DED">
      <w:pPr>
        <w:pStyle w:val="14"/>
      </w:pPr>
      <w:r w:rsidRPr="00842DED">
        <w:rPr>
          <w:rFonts w:hint="eastAsia"/>
        </w:rPr>
        <w:t>3.第3行“事业收入”：填报纳税人通过开展专业业务活动及辅助活动所取得的收入。</w:t>
      </w:r>
    </w:p>
    <w:p w14:paraId="026EEA64" w14:textId="77777777" w:rsidR="00197109" w:rsidRPr="00842DED" w:rsidRDefault="00D770CC" w:rsidP="00842DED">
      <w:pPr>
        <w:pStyle w:val="14"/>
      </w:pPr>
      <w:r w:rsidRPr="00842DED">
        <w:rPr>
          <w:rFonts w:hint="eastAsia"/>
        </w:rPr>
        <w:t>4.第4行“上级补助收入”：填报纳税人从主管部门和上级单位取得的非财政补助收入。</w:t>
      </w:r>
    </w:p>
    <w:p w14:paraId="7422A61D" w14:textId="77777777" w:rsidR="00197109" w:rsidRPr="00842DED" w:rsidRDefault="00D770CC" w:rsidP="00842DED">
      <w:pPr>
        <w:pStyle w:val="14"/>
      </w:pPr>
      <w:r w:rsidRPr="00842DED">
        <w:rPr>
          <w:rFonts w:hint="eastAsia"/>
        </w:rPr>
        <w:t>5.第5行“附属单位上缴收入”：填报纳税人附属独立核算单位按有关规定上缴的收入。包括附属事业单位上缴的收入和附属企业上缴的利润等。</w:t>
      </w:r>
    </w:p>
    <w:p w14:paraId="704B91AF" w14:textId="77777777" w:rsidR="00197109" w:rsidRPr="00842DED" w:rsidRDefault="00D770CC" w:rsidP="00842DED">
      <w:pPr>
        <w:pStyle w:val="14"/>
      </w:pPr>
      <w:r w:rsidRPr="00842DED">
        <w:rPr>
          <w:rFonts w:hint="eastAsia"/>
        </w:rPr>
        <w:t>6.第6行“经营收入”：填报纳税人开展专业业务活动及其辅助活动之外开展非独立核算经营活动取得的收入。</w:t>
      </w:r>
    </w:p>
    <w:p w14:paraId="1E20CDC1" w14:textId="77777777" w:rsidR="00197109" w:rsidRPr="00842DED" w:rsidRDefault="00D770CC" w:rsidP="00842DED">
      <w:pPr>
        <w:pStyle w:val="14"/>
      </w:pPr>
      <w:r w:rsidRPr="00842DED">
        <w:rPr>
          <w:rFonts w:hint="eastAsia"/>
        </w:rPr>
        <w:t>7.第7行“其他收入”：填报纳税人取得的除本表第2行至第6行项目以外的收入，包括投资收益、银行存款利息收入、租金收入、捐赠收入、现金盘盈收入、存货盘盈收入、收回已核销应收及预付款项、无法偿付的应付及预收款项等。</w:t>
      </w:r>
    </w:p>
    <w:p w14:paraId="6B821D3B" w14:textId="77777777" w:rsidR="00197109" w:rsidRPr="00842DED" w:rsidRDefault="00D770CC" w:rsidP="00842DED">
      <w:pPr>
        <w:pStyle w:val="14"/>
      </w:pPr>
      <w:r w:rsidRPr="00842DED">
        <w:rPr>
          <w:rFonts w:hint="eastAsia"/>
        </w:rPr>
        <w:t>8.第8行“其中：投资收益”：填报在“其他收入”科目中核算的各项短期投资、长期债券投资、长期股权投资取得的投资收益。</w:t>
      </w:r>
    </w:p>
    <w:p w14:paraId="79A86282" w14:textId="77777777" w:rsidR="00197109" w:rsidRPr="00842DED" w:rsidRDefault="00D770CC" w:rsidP="00842DED">
      <w:pPr>
        <w:pStyle w:val="14"/>
      </w:pPr>
      <w:r w:rsidRPr="00842DED">
        <w:rPr>
          <w:rFonts w:hint="eastAsia"/>
        </w:rPr>
        <w:t>9.第9行“其他”：填报在“其他收入”科目中核算的除投资收益以外的收入。</w:t>
      </w:r>
    </w:p>
    <w:p w14:paraId="4BD7FBA7" w14:textId="77777777" w:rsidR="00197109" w:rsidRDefault="00D770CC">
      <w:pPr>
        <w:pStyle w:val="SBBL3"/>
      </w:pPr>
      <w:r>
        <w:rPr>
          <w:rFonts w:hint="eastAsia"/>
        </w:rPr>
        <w:t>（二）民间非营利组织填报说明</w:t>
      </w:r>
    </w:p>
    <w:p w14:paraId="37DE1B32" w14:textId="77777777" w:rsidR="00197109" w:rsidRPr="00842DED" w:rsidRDefault="00D770CC" w:rsidP="00842DED">
      <w:pPr>
        <w:pStyle w:val="14"/>
      </w:pPr>
      <w:r w:rsidRPr="00842DED">
        <w:rPr>
          <w:rFonts w:hint="eastAsia"/>
        </w:rPr>
        <w:t>第10行至第17行由执行民间非营利组织会计制度的纳税人填报。</w:t>
      </w:r>
    </w:p>
    <w:p w14:paraId="5EC62BB9" w14:textId="77777777" w:rsidR="00197109" w:rsidRPr="00842DED" w:rsidRDefault="00D770CC" w:rsidP="00842DED">
      <w:pPr>
        <w:pStyle w:val="14"/>
      </w:pPr>
      <w:r w:rsidRPr="00842DED">
        <w:rPr>
          <w:rFonts w:hint="eastAsia"/>
        </w:rPr>
        <w:t>10.第10行“民间非营利组织收入”：填报纳税人开展业务活动取得的收入，应当包括接受捐赠收入、会费收入、提供劳务收入、政府补助收入、投资收益、商品销售</w:t>
      </w:r>
      <w:r w:rsidRPr="00842DED">
        <w:rPr>
          <w:rFonts w:hint="eastAsia"/>
        </w:rPr>
        <w:lastRenderedPageBreak/>
        <w:t>收入等主要业务活动收入和其他收入等。</w:t>
      </w:r>
    </w:p>
    <w:p w14:paraId="73883AE3" w14:textId="77777777" w:rsidR="00197109" w:rsidRPr="00842DED" w:rsidRDefault="00D770CC" w:rsidP="00842DED">
      <w:pPr>
        <w:pStyle w:val="14"/>
      </w:pPr>
      <w:r w:rsidRPr="00842DED">
        <w:rPr>
          <w:rFonts w:hint="eastAsia"/>
        </w:rPr>
        <w:t>11.第11行“接受捐赠收入”：填报纳税人接受其他单位或者个人捐赠所取得的收入。</w:t>
      </w:r>
    </w:p>
    <w:p w14:paraId="4C47F8C5" w14:textId="77777777" w:rsidR="00197109" w:rsidRPr="00842DED" w:rsidRDefault="00D770CC" w:rsidP="00842DED">
      <w:pPr>
        <w:pStyle w:val="14"/>
      </w:pPr>
      <w:r w:rsidRPr="00842DED">
        <w:rPr>
          <w:rFonts w:hint="eastAsia"/>
        </w:rPr>
        <w:t>12.第12行“会费收入”：填报纳税人根据章程等规定向会员收取的会费收入。</w:t>
      </w:r>
    </w:p>
    <w:p w14:paraId="001F8366" w14:textId="77777777" w:rsidR="00197109" w:rsidRPr="00842DED" w:rsidRDefault="00D770CC" w:rsidP="00842DED">
      <w:pPr>
        <w:pStyle w:val="14"/>
      </w:pPr>
      <w:r w:rsidRPr="00842DED">
        <w:rPr>
          <w:rFonts w:hint="eastAsia"/>
        </w:rPr>
        <w:t>13.第13行“提供劳务收入”：填报纳税人根据章程等规定向其服务对象提供服务取得的收入，包括学费收入、医疗费收入、培训收入等。</w:t>
      </w:r>
    </w:p>
    <w:p w14:paraId="54008DC3" w14:textId="77777777" w:rsidR="00197109" w:rsidRPr="00842DED" w:rsidRDefault="00D770CC" w:rsidP="00842DED">
      <w:pPr>
        <w:pStyle w:val="14"/>
      </w:pPr>
      <w:r w:rsidRPr="00842DED">
        <w:rPr>
          <w:rFonts w:hint="eastAsia"/>
        </w:rPr>
        <w:t>14.第14行“商品销售收入”：填报纳税人销售商品（如出版物、药品等）所形成的收入。</w:t>
      </w:r>
    </w:p>
    <w:p w14:paraId="344B440A" w14:textId="77777777" w:rsidR="00197109" w:rsidRPr="00842DED" w:rsidRDefault="00D770CC" w:rsidP="00842DED">
      <w:pPr>
        <w:pStyle w:val="14"/>
      </w:pPr>
      <w:r w:rsidRPr="00842DED">
        <w:rPr>
          <w:rFonts w:hint="eastAsia"/>
        </w:rPr>
        <w:t>15.第15行“政府补助收入”：填报纳税人接受政府拨款或者政府机构给予的补助而取得的收入。</w:t>
      </w:r>
    </w:p>
    <w:p w14:paraId="467DFF76" w14:textId="77777777" w:rsidR="00197109" w:rsidRPr="00842DED" w:rsidRDefault="00D770CC" w:rsidP="00842DED">
      <w:pPr>
        <w:pStyle w:val="14"/>
      </w:pPr>
      <w:r w:rsidRPr="00842DED">
        <w:rPr>
          <w:rFonts w:hint="eastAsia"/>
        </w:rPr>
        <w:t>16.第16行“投资收益”：填报纳税人因对外投资取得的投资净收益。</w:t>
      </w:r>
    </w:p>
    <w:p w14:paraId="6ABE24CF" w14:textId="77777777" w:rsidR="00197109" w:rsidRPr="00842DED" w:rsidRDefault="00D770CC" w:rsidP="00842DED">
      <w:pPr>
        <w:pStyle w:val="14"/>
      </w:pPr>
      <w:r w:rsidRPr="00842DED">
        <w:rPr>
          <w:rFonts w:hint="eastAsia"/>
        </w:rPr>
        <w:t>17.第17行“其他收入”：填报纳税人除上述主要业务活动收入以外的其他收入，如固定资产处置净收入、无形资产处置净收入等。</w:t>
      </w:r>
    </w:p>
    <w:p w14:paraId="1B971C54" w14:textId="77777777" w:rsidR="00197109" w:rsidRPr="00842DED" w:rsidRDefault="00D770CC" w:rsidP="00842DED">
      <w:pPr>
        <w:pStyle w:val="14"/>
      </w:pPr>
      <w:r w:rsidRPr="00842DED">
        <w:rPr>
          <w:rFonts w:hint="eastAsia"/>
        </w:rPr>
        <w:t>第18行至第23行由执行事业单位会计准则的纳税人填报。</w:t>
      </w:r>
    </w:p>
    <w:p w14:paraId="0F26710D" w14:textId="77777777" w:rsidR="00197109" w:rsidRPr="00842DED" w:rsidRDefault="00D770CC" w:rsidP="00842DED">
      <w:pPr>
        <w:pStyle w:val="14"/>
      </w:pPr>
      <w:r w:rsidRPr="00842DED">
        <w:rPr>
          <w:rFonts w:hint="eastAsia"/>
        </w:rPr>
        <w:t>18.第18行“事业单位支出”：填报纳税人发生的所有支出总额（含不征税收入形成的支出），按照会计核算口径填报。</w:t>
      </w:r>
    </w:p>
    <w:p w14:paraId="50CBAB7B" w14:textId="77777777" w:rsidR="00197109" w:rsidRPr="00842DED" w:rsidRDefault="00D770CC" w:rsidP="00842DED">
      <w:pPr>
        <w:pStyle w:val="14"/>
      </w:pPr>
      <w:r w:rsidRPr="00842DED">
        <w:rPr>
          <w:rFonts w:hint="eastAsia"/>
        </w:rPr>
        <w:t>19.第19行“事业支出”：填报纳税人开展专业业务活动及其辅助活动发生的支出，包括工资、补助工资、职工福利费、社会保障费、助学金，公务费、业务费、设备购置费、修缮费和其他费用。</w:t>
      </w:r>
    </w:p>
    <w:p w14:paraId="307E6A85" w14:textId="77777777" w:rsidR="00197109" w:rsidRPr="00842DED" w:rsidRDefault="00D770CC" w:rsidP="00842DED">
      <w:pPr>
        <w:pStyle w:val="14"/>
      </w:pPr>
      <w:r w:rsidRPr="00842DED">
        <w:rPr>
          <w:rFonts w:hint="eastAsia"/>
        </w:rPr>
        <w:t>20.第20行“上缴上级支出”：填报纳税人按照财政部门和主管部门的规定上缴上级单位的支出。</w:t>
      </w:r>
    </w:p>
    <w:p w14:paraId="7CC94C2D" w14:textId="77777777" w:rsidR="00197109" w:rsidRPr="00842DED" w:rsidRDefault="00D770CC" w:rsidP="00842DED">
      <w:pPr>
        <w:pStyle w:val="14"/>
      </w:pPr>
      <w:r w:rsidRPr="00842DED">
        <w:rPr>
          <w:rFonts w:hint="eastAsia"/>
        </w:rPr>
        <w:t>21.第21行“对附属单位补助支出”：填报纳税人用财政补助收入之外的收入对附属单位补助发生的支出。</w:t>
      </w:r>
    </w:p>
    <w:p w14:paraId="517C4EB6" w14:textId="77777777" w:rsidR="00197109" w:rsidRPr="00842DED" w:rsidRDefault="00D770CC" w:rsidP="00842DED">
      <w:pPr>
        <w:pStyle w:val="14"/>
      </w:pPr>
      <w:r w:rsidRPr="00842DED">
        <w:rPr>
          <w:rFonts w:hint="eastAsia"/>
        </w:rPr>
        <w:t>22.第22行“经营支出”：填报纳税人在专业业务活动及其辅助活动之外开展非独立核算经营活动发生的支出。</w:t>
      </w:r>
    </w:p>
    <w:p w14:paraId="28E47968" w14:textId="77777777" w:rsidR="00197109" w:rsidRPr="00842DED" w:rsidRDefault="00D770CC" w:rsidP="00842DED">
      <w:pPr>
        <w:pStyle w:val="14"/>
      </w:pPr>
      <w:r w:rsidRPr="00842DED">
        <w:rPr>
          <w:rFonts w:hint="eastAsia"/>
        </w:rPr>
        <w:t>23.第23行“其他支出”：填报纳税人除本表第19行至第22行项目以外的支出，包括利息支出、捐赠支出、现金盘亏损失、资产处置损失、接受捐赠（调入）非流动资产发生的税费支出等。</w:t>
      </w:r>
    </w:p>
    <w:p w14:paraId="601243BA" w14:textId="77777777" w:rsidR="00197109" w:rsidRPr="00842DED" w:rsidRDefault="00D770CC" w:rsidP="00842DED">
      <w:pPr>
        <w:pStyle w:val="14"/>
      </w:pPr>
      <w:r w:rsidRPr="00842DED">
        <w:rPr>
          <w:rFonts w:hint="eastAsia"/>
        </w:rPr>
        <w:t>第24行至第28行由执行民间非营利组织会计制度的纳税人填报。</w:t>
      </w:r>
    </w:p>
    <w:p w14:paraId="37BD1235" w14:textId="77777777" w:rsidR="00197109" w:rsidRPr="00842DED" w:rsidRDefault="00D770CC" w:rsidP="00842DED">
      <w:pPr>
        <w:pStyle w:val="14"/>
      </w:pPr>
      <w:r w:rsidRPr="00842DED">
        <w:rPr>
          <w:rFonts w:hint="eastAsia"/>
        </w:rPr>
        <w:t>24.第24行“民间非营利组织支出”：填报纳税人发生的所有支出总额。按照会计</w:t>
      </w:r>
      <w:r w:rsidRPr="00842DED">
        <w:rPr>
          <w:rFonts w:hint="eastAsia"/>
        </w:rPr>
        <w:lastRenderedPageBreak/>
        <w:t>核算口径填报。</w:t>
      </w:r>
    </w:p>
    <w:p w14:paraId="6B705AB6" w14:textId="77777777" w:rsidR="00197109" w:rsidRPr="00842DED" w:rsidRDefault="00D770CC" w:rsidP="00842DED">
      <w:pPr>
        <w:pStyle w:val="14"/>
      </w:pPr>
      <w:r w:rsidRPr="00842DED">
        <w:rPr>
          <w:rFonts w:hint="eastAsia"/>
        </w:rPr>
        <w:t>25.第25行“业务活动成本”：填报民间非营利组织为了实现其业务活动目标、开展某项目活动或者提供劳务所发生的费用。</w:t>
      </w:r>
    </w:p>
    <w:p w14:paraId="5054E1B1" w14:textId="77777777" w:rsidR="00197109" w:rsidRPr="00842DED" w:rsidRDefault="00D770CC" w:rsidP="00842DED">
      <w:pPr>
        <w:pStyle w:val="14"/>
      </w:pPr>
      <w:r w:rsidRPr="00842DED">
        <w:rPr>
          <w:rFonts w:hint="eastAsia"/>
        </w:rPr>
        <w:t>26.第26行“管理费用”：填报民间非营利组织为组织和管理其业务活动所发生的各项费用，包括民间非营利组织董事会（或者理事会或者类似权力机构）经费和行政管理人员的工资、奖金、津贴、福利费、住房公积金、住房补贴、社会保障费、离退休人员工资与补助，以及办公费、水电费、邮电费、物业管理费、差旅费、折旧费、修理费、无形资产摊销费、存货盘亏损失、资产减值损失、因预计负债所产生的损失、聘请中介机构费和应偿还的受赠资产等。</w:t>
      </w:r>
    </w:p>
    <w:p w14:paraId="63631A97" w14:textId="77777777" w:rsidR="00197109" w:rsidRPr="00842DED" w:rsidRDefault="00D770CC" w:rsidP="00842DED">
      <w:pPr>
        <w:pStyle w:val="14"/>
      </w:pPr>
      <w:r w:rsidRPr="00842DED">
        <w:rPr>
          <w:rFonts w:hint="eastAsia"/>
        </w:rPr>
        <w:t>27.第27行“筹资费用”：填报民间非营利组织为筹集业务活动所需资金而发生的费用，包括民间非营利组织获得捐赠资产而发生的费用以及应当计入当期费用的借款费用、汇兑损失（减汇兑收益）等。民间非营利组织为了获得捐赠资产而发生的费用包括举办募款活动费，准备、印刷和发放募款宣传资料费以及其他与募款或者争取捐赠有关的费用。</w:t>
      </w:r>
    </w:p>
    <w:p w14:paraId="6C000425" w14:textId="77777777" w:rsidR="00197109" w:rsidRPr="00842DED" w:rsidRDefault="00D770CC" w:rsidP="00842DED">
      <w:pPr>
        <w:pStyle w:val="14"/>
      </w:pPr>
      <w:r w:rsidRPr="00842DED">
        <w:rPr>
          <w:rFonts w:hint="eastAsia"/>
        </w:rPr>
        <w:t>28.第28行“其他费用”：填报民间非营利组织发生的、无法归属到上述业务活动成本、管理费用或者筹资费用中的费用，包括固定资产处置净损失、无形资产处置净损失等。</w:t>
      </w:r>
    </w:p>
    <w:p w14:paraId="57ABF1DB" w14:textId="77777777" w:rsidR="00197109" w:rsidRDefault="00D770CC">
      <w:pPr>
        <w:pStyle w:val="SBBL2"/>
        <w:ind w:firstLine="482"/>
      </w:pPr>
      <w:r>
        <w:rPr>
          <w:rFonts w:hint="eastAsia"/>
        </w:rPr>
        <w:t>二、表内、表间关系</w:t>
      </w:r>
    </w:p>
    <w:p w14:paraId="7A6A467B" w14:textId="77777777" w:rsidR="00197109" w:rsidRDefault="00D770CC">
      <w:pPr>
        <w:pStyle w:val="SBBL3"/>
      </w:pPr>
      <w:r>
        <w:rPr>
          <w:rFonts w:hint="eastAsia"/>
        </w:rPr>
        <w:t>（一）表内关系</w:t>
      </w:r>
    </w:p>
    <w:p w14:paraId="5A1EDA69" w14:textId="77777777" w:rsidR="00197109" w:rsidRPr="00842DED" w:rsidRDefault="00D770CC" w:rsidP="00842DED">
      <w:pPr>
        <w:pStyle w:val="14"/>
      </w:pPr>
      <w:r w:rsidRPr="00842DED">
        <w:rPr>
          <w:rFonts w:hint="eastAsia"/>
        </w:rPr>
        <w:t>1.第1行＝第2＋3＋…＋7行。</w:t>
      </w:r>
    </w:p>
    <w:p w14:paraId="6CADE68D" w14:textId="77777777" w:rsidR="00197109" w:rsidRPr="00842DED" w:rsidRDefault="00D770CC" w:rsidP="00842DED">
      <w:pPr>
        <w:pStyle w:val="14"/>
      </w:pPr>
      <w:r w:rsidRPr="00842DED">
        <w:rPr>
          <w:rFonts w:hint="eastAsia"/>
        </w:rPr>
        <w:t>2.第7行＝第8＋9行。</w:t>
      </w:r>
    </w:p>
    <w:p w14:paraId="6672AB74" w14:textId="77777777" w:rsidR="00197109" w:rsidRPr="00842DED" w:rsidRDefault="00D770CC" w:rsidP="00842DED">
      <w:pPr>
        <w:pStyle w:val="14"/>
      </w:pPr>
      <w:r w:rsidRPr="00842DED">
        <w:rPr>
          <w:rFonts w:hint="eastAsia"/>
        </w:rPr>
        <w:t>3.第10行＝第11＋12＋…＋17行。</w:t>
      </w:r>
    </w:p>
    <w:p w14:paraId="58286146" w14:textId="77777777" w:rsidR="00197109" w:rsidRPr="00842DED" w:rsidRDefault="00D770CC" w:rsidP="00842DED">
      <w:pPr>
        <w:pStyle w:val="14"/>
      </w:pPr>
      <w:r w:rsidRPr="00842DED">
        <w:rPr>
          <w:rFonts w:hint="eastAsia"/>
        </w:rPr>
        <w:t>4.第18行＝第19＋20＋21＋22＋23行。</w:t>
      </w:r>
    </w:p>
    <w:p w14:paraId="202895FF" w14:textId="77777777" w:rsidR="00197109" w:rsidRPr="00842DED" w:rsidRDefault="00D770CC" w:rsidP="00842DED">
      <w:pPr>
        <w:pStyle w:val="14"/>
      </w:pPr>
      <w:r w:rsidRPr="00842DED">
        <w:rPr>
          <w:rFonts w:hint="eastAsia"/>
        </w:rPr>
        <w:t>5.第24行＝第25＋26＋27＋28行。</w:t>
      </w:r>
    </w:p>
    <w:p w14:paraId="500F09C3" w14:textId="77777777" w:rsidR="00197109" w:rsidRDefault="00D770CC">
      <w:pPr>
        <w:pStyle w:val="SBBL3"/>
      </w:pPr>
      <w:r>
        <w:rPr>
          <w:rFonts w:hint="eastAsia"/>
        </w:rPr>
        <w:t>（二）表间关系</w:t>
      </w:r>
    </w:p>
    <w:p w14:paraId="6BF66B88" w14:textId="77777777" w:rsidR="00197109" w:rsidRPr="00F93138" w:rsidRDefault="00D770CC" w:rsidP="00F93138">
      <w:pPr>
        <w:pStyle w:val="14"/>
      </w:pPr>
      <w:r w:rsidRPr="00F93138">
        <w:rPr>
          <w:rFonts w:hint="eastAsia"/>
        </w:rPr>
        <w:t>1.第2＋3＋4＋5＋6行或第11＋12＋13＋14＋15行＝表A100000第1行。</w:t>
      </w:r>
    </w:p>
    <w:p w14:paraId="67883D9C" w14:textId="77777777" w:rsidR="00197109" w:rsidRPr="00F93138" w:rsidRDefault="00D770CC" w:rsidP="00F93138">
      <w:pPr>
        <w:pStyle w:val="14"/>
      </w:pPr>
      <w:r w:rsidRPr="00F93138">
        <w:rPr>
          <w:rFonts w:hint="eastAsia"/>
        </w:rPr>
        <w:t>2.第8行或第16行＝表A100000第9行。</w:t>
      </w:r>
    </w:p>
    <w:p w14:paraId="70B07797" w14:textId="77777777" w:rsidR="00197109" w:rsidRPr="00F93138" w:rsidRDefault="00D770CC" w:rsidP="00F93138">
      <w:pPr>
        <w:pStyle w:val="14"/>
      </w:pPr>
      <w:r w:rsidRPr="00F93138">
        <w:rPr>
          <w:rFonts w:hint="eastAsia"/>
        </w:rPr>
        <w:t>3.第9行或第17行＝表A100000第16行。</w:t>
      </w:r>
    </w:p>
    <w:p w14:paraId="3CE8C79A" w14:textId="77777777" w:rsidR="00197109" w:rsidRPr="00F93138" w:rsidRDefault="00D770CC" w:rsidP="00F93138">
      <w:pPr>
        <w:pStyle w:val="14"/>
      </w:pPr>
      <w:r w:rsidRPr="00F93138">
        <w:rPr>
          <w:rFonts w:hint="eastAsia"/>
        </w:rPr>
        <w:t>4.第19＋20＋21＋22行或第25＋26＋27行＝表A100000第2行。</w:t>
      </w:r>
    </w:p>
    <w:p w14:paraId="493E4094" w14:textId="77777777" w:rsidR="00197109" w:rsidRDefault="00D770CC" w:rsidP="00F93138">
      <w:pPr>
        <w:pStyle w:val="14"/>
        <w:sectPr w:rsidR="00197109" w:rsidSect="006767B2">
          <w:footerReference w:type="default" r:id="rId19"/>
          <w:footerReference w:type="first" r:id="rId20"/>
          <w:pgSz w:w="11906" w:h="16838"/>
          <w:pgMar w:top="1418" w:right="1418" w:bottom="1361" w:left="1418" w:header="851" w:footer="992" w:gutter="113"/>
          <w:cols w:space="720"/>
          <w:titlePg/>
          <w:docGrid w:linePitch="312"/>
        </w:sectPr>
      </w:pPr>
      <w:r w:rsidRPr="00F93138">
        <w:rPr>
          <w:rFonts w:hint="eastAsia"/>
        </w:rPr>
        <w:t>5.第23行或第28行＝表A100000第17行。</w:t>
      </w:r>
    </w:p>
    <w:p w14:paraId="74403B3D" w14:textId="0464D277" w:rsidR="00197109" w:rsidRDefault="00D770CC" w:rsidP="00F93138">
      <w:pPr>
        <w:pStyle w:val="120"/>
      </w:pPr>
      <w:r>
        <w:lastRenderedPageBreak/>
        <w:t>A104000</w:t>
      </w:r>
      <w:r w:rsidR="00F93138">
        <w:t xml:space="preserve">      </w:t>
      </w:r>
      <w:r w:rsidR="004C3DB1">
        <w:t xml:space="preserve">             </w:t>
      </w:r>
      <w:r>
        <w:rPr>
          <w:rFonts w:hint="eastAsia"/>
        </w:rPr>
        <w:t>期间费用明细表</w:t>
      </w:r>
      <w:bookmarkEnd w:id="126"/>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16"/>
        <w:gridCol w:w="3193"/>
        <w:gridCol w:w="1027"/>
        <w:gridCol w:w="1147"/>
        <w:gridCol w:w="1066"/>
        <w:gridCol w:w="1025"/>
        <w:gridCol w:w="1146"/>
        <w:gridCol w:w="1065"/>
      </w:tblGrid>
      <w:tr w:rsidR="00197109" w14:paraId="275CE0FA" w14:textId="77777777">
        <w:trPr>
          <w:trHeight w:val="285"/>
          <w:jc w:val="center"/>
        </w:trPr>
        <w:tc>
          <w:tcPr>
            <w:tcW w:w="411" w:type="dxa"/>
            <w:vMerge w:val="restart"/>
            <w:tcBorders>
              <w:top w:val="single" w:sz="12" w:space="0" w:color="auto"/>
            </w:tcBorders>
            <w:noWrap/>
            <w:vAlign w:val="center"/>
          </w:tcPr>
          <w:p w14:paraId="5F2D8C51"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3193" w:type="dxa"/>
            <w:vMerge w:val="restart"/>
            <w:tcBorders>
              <w:top w:val="single" w:sz="12" w:space="0" w:color="auto"/>
            </w:tcBorders>
            <w:noWrap/>
            <w:vAlign w:val="center"/>
          </w:tcPr>
          <w:p w14:paraId="716CF4B0"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项目</w:t>
            </w:r>
          </w:p>
        </w:tc>
        <w:tc>
          <w:tcPr>
            <w:tcW w:w="1027" w:type="dxa"/>
            <w:tcBorders>
              <w:top w:val="single" w:sz="12" w:space="0" w:color="auto"/>
            </w:tcBorders>
            <w:vAlign w:val="center"/>
          </w:tcPr>
          <w:p w14:paraId="7BF3E80A"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销售费用</w:t>
            </w:r>
          </w:p>
        </w:tc>
        <w:tc>
          <w:tcPr>
            <w:tcW w:w="1147" w:type="dxa"/>
            <w:tcBorders>
              <w:top w:val="single" w:sz="12" w:space="0" w:color="auto"/>
            </w:tcBorders>
            <w:vAlign w:val="center"/>
          </w:tcPr>
          <w:p w14:paraId="5719BB3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其中：</w:t>
            </w:r>
          </w:p>
          <w:p w14:paraId="1131443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境外支付</w:t>
            </w:r>
          </w:p>
        </w:tc>
        <w:tc>
          <w:tcPr>
            <w:tcW w:w="1066" w:type="dxa"/>
            <w:tcBorders>
              <w:top w:val="single" w:sz="12" w:space="0" w:color="auto"/>
            </w:tcBorders>
            <w:noWrap/>
            <w:vAlign w:val="center"/>
          </w:tcPr>
          <w:p w14:paraId="2A12D423"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管理费用</w:t>
            </w:r>
          </w:p>
        </w:tc>
        <w:tc>
          <w:tcPr>
            <w:tcW w:w="1025" w:type="dxa"/>
            <w:tcBorders>
              <w:top w:val="single" w:sz="12" w:space="0" w:color="auto"/>
            </w:tcBorders>
            <w:vAlign w:val="center"/>
          </w:tcPr>
          <w:p w14:paraId="2F611A9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其中：</w:t>
            </w:r>
          </w:p>
          <w:p w14:paraId="3B46889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境外支付</w:t>
            </w:r>
          </w:p>
        </w:tc>
        <w:tc>
          <w:tcPr>
            <w:tcW w:w="1146" w:type="dxa"/>
            <w:tcBorders>
              <w:top w:val="single" w:sz="12" w:space="0" w:color="auto"/>
            </w:tcBorders>
            <w:noWrap/>
            <w:vAlign w:val="center"/>
          </w:tcPr>
          <w:p w14:paraId="1BF40D36"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财务费用</w:t>
            </w:r>
          </w:p>
        </w:tc>
        <w:tc>
          <w:tcPr>
            <w:tcW w:w="1065" w:type="dxa"/>
            <w:tcBorders>
              <w:top w:val="single" w:sz="12" w:space="0" w:color="auto"/>
            </w:tcBorders>
            <w:vAlign w:val="center"/>
          </w:tcPr>
          <w:p w14:paraId="7CAB951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其中：</w:t>
            </w:r>
          </w:p>
          <w:p w14:paraId="5D83E10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境外支付</w:t>
            </w:r>
          </w:p>
        </w:tc>
      </w:tr>
      <w:tr w:rsidR="00197109" w14:paraId="6BDA9A0E" w14:textId="77777777">
        <w:trPr>
          <w:trHeight w:val="285"/>
          <w:jc w:val="center"/>
        </w:trPr>
        <w:tc>
          <w:tcPr>
            <w:tcW w:w="411" w:type="dxa"/>
            <w:vMerge/>
            <w:vAlign w:val="center"/>
          </w:tcPr>
          <w:p w14:paraId="312F8DF8" w14:textId="77777777" w:rsidR="00197109" w:rsidRDefault="00197109">
            <w:pPr>
              <w:widowControl/>
              <w:jc w:val="left"/>
              <w:rPr>
                <w:rFonts w:ascii="宋体" w:cs="宋体"/>
                <w:kern w:val="0"/>
                <w:sz w:val="20"/>
                <w:szCs w:val="20"/>
              </w:rPr>
            </w:pPr>
          </w:p>
        </w:tc>
        <w:tc>
          <w:tcPr>
            <w:tcW w:w="3193" w:type="dxa"/>
            <w:vMerge/>
            <w:vAlign w:val="center"/>
          </w:tcPr>
          <w:p w14:paraId="086630F3" w14:textId="77777777" w:rsidR="00197109" w:rsidRDefault="00197109">
            <w:pPr>
              <w:widowControl/>
              <w:jc w:val="left"/>
              <w:rPr>
                <w:rFonts w:ascii="宋体" w:cs="宋体"/>
                <w:kern w:val="0"/>
                <w:sz w:val="20"/>
                <w:szCs w:val="20"/>
              </w:rPr>
            </w:pPr>
          </w:p>
        </w:tc>
        <w:tc>
          <w:tcPr>
            <w:tcW w:w="1027" w:type="dxa"/>
            <w:vAlign w:val="center"/>
          </w:tcPr>
          <w:p w14:paraId="53708330" w14:textId="77777777"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1147" w:type="dxa"/>
            <w:vAlign w:val="center"/>
          </w:tcPr>
          <w:p w14:paraId="1E65A906" w14:textId="77777777"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1066" w:type="dxa"/>
            <w:noWrap/>
            <w:vAlign w:val="center"/>
          </w:tcPr>
          <w:p w14:paraId="3D1203D3" w14:textId="77777777"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1025" w:type="dxa"/>
            <w:vAlign w:val="center"/>
          </w:tcPr>
          <w:p w14:paraId="77299BC7" w14:textId="77777777"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1146" w:type="dxa"/>
            <w:noWrap/>
            <w:vAlign w:val="center"/>
          </w:tcPr>
          <w:p w14:paraId="124A113D" w14:textId="77777777"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1065" w:type="dxa"/>
            <w:noWrap/>
            <w:vAlign w:val="center"/>
          </w:tcPr>
          <w:p w14:paraId="3E841306" w14:textId="77777777" w:rsidR="00197109" w:rsidRDefault="00D770CC">
            <w:pPr>
              <w:widowControl/>
              <w:jc w:val="center"/>
              <w:rPr>
                <w:rFonts w:ascii="宋体" w:cs="宋体"/>
                <w:kern w:val="0"/>
                <w:sz w:val="20"/>
                <w:szCs w:val="20"/>
              </w:rPr>
            </w:pPr>
            <w:r>
              <w:rPr>
                <w:rFonts w:ascii="宋体" w:hAnsi="宋体" w:cs="宋体"/>
                <w:kern w:val="0"/>
                <w:sz w:val="20"/>
                <w:szCs w:val="20"/>
              </w:rPr>
              <w:t>6</w:t>
            </w:r>
          </w:p>
        </w:tc>
      </w:tr>
      <w:tr w:rsidR="00197109" w14:paraId="527D402E" w14:textId="77777777">
        <w:trPr>
          <w:trHeight w:val="397"/>
          <w:jc w:val="center"/>
        </w:trPr>
        <w:tc>
          <w:tcPr>
            <w:tcW w:w="411" w:type="dxa"/>
            <w:noWrap/>
            <w:vAlign w:val="center"/>
          </w:tcPr>
          <w:p w14:paraId="3C54F2DD" w14:textId="77777777"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3193" w:type="dxa"/>
            <w:shd w:val="clear" w:color="000000" w:fill="FFFFFF"/>
            <w:noWrap/>
            <w:vAlign w:val="center"/>
          </w:tcPr>
          <w:p w14:paraId="21F5D1C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一、职工薪酬</w:t>
            </w:r>
          </w:p>
        </w:tc>
        <w:tc>
          <w:tcPr>
            <w:tcW w:w="1027" w:type="dxa"/>
            <w:shd w:val="clear" w:color="000000" w:fill="FFFFFF"/>
            <w:noWrap/>
            <w:vAlign w:val="center"/>
          </w:tcPr>
          <w:p w14:paraId="6E7E137D" w14:textId="77777777" w:rsidR="00197109" w:rsidRDefault="00197109">
            <w:pPr>
              <w:widowControl/>
              <w:jc w:val="center"/>
              <w:rPr>
                <w:rFonts w:ascii="宋体" w:cs="宋体"/>
                <w:kern w:val="0"/>
                <w:sz w:val="20"/>
                <w:szCs w:val="20"/>
              </w:rPr>
            </w:pPr>
          </w:p>
        </w:tc>
        <w:tc>
          <w:tcPr>
            <w:tcW w:w="1147" w:type="dxa"/>
            <w:noWrap/>
            <w:vAlign w:val="center"/>
          </w:tcPr>
          <w:p w14:paraId="75BE8BD5"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14:paraId="2A075A19" w14:textId="77777777" w:rsidR="00197109" w:rsidRDefault="00197109">
            <w:pPr>
              <w:widowControl/>
              <w:jc w:val="center"/>
              <w:rPr>
                <w:rFonts w:ascii="宋体" w:cs="宋体"/>
                <w:kern w:val="0"/>
                <w:sz w:val="20"/>
                <w:szCs w:val="20"/>
              </w:rPr>
            </w:pPr>
          </w:p>
        </w:tc>
        <w:tc>
          <w:tcPr>
            <w:tcW w:w="1025" w:type="dxa"/>
            <w:noWrap/>
            <w:vAlign w:val="center"/>
          </w:tcPr>
          <w:p w14:paraId="77184453"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14:paraId="79021CC9"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14:paraId="611735F1"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14:paraId="5B554F05" w14:textId="77777777">
        <w:trPr>
          <w:trHeight w:val="397"/>
          <w:jc w:val="center"/>
        </w:trPr>
        <w:tc>
          <w:tcPr>
            <w:tcW w:w="411" w:type="dxa"/>
            <w:noWrap/>
            <w:vAlign w:val="center"/>
          </w:tcPr>
          <w:p w14:paraId="2A14188D" w14:textId="77777777"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3193" w:type="dxa"/>
            <w:shd w:val="clear" w:color="000000" w:fill="FFFFFF"/>
            <w:noWrap/>
            <w:vAlign w:val="center"/>
          </w:tcPr>
          <w:p w14:paraId="5FFEAC0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二、劳务费</w:t>
            </w:r>
          </w:p>
        </w:tc>
        <w:tc>
          <w:tcPr>
            <w:tcW w:w="1027" w:type="dxa"/>
            <w:shd w:val="clear" w:color="000000" w:fill="FFFFFF"/>
            <w:noWrap/>
            <w:vAlign w:val="center"/>
          </w:tcPr>
          <w:p w14:paraId="481A0AA4" w14:textId="77777777" w:rsidR="00197109" w:rsidRDefault="00197109">
            <w:pPr>
              <w:widowControl/>
              <w:jc w:val="center"/>
              <w:rPr>
                <w:rFonts w:ascii="宋体" w:cs="宋体"/>
                <w:kern w:val="0"/>
                <w:sz w:val="20"/>
                <w:szCs w:val="20"/>
              </w:rPr>
            </w:pPr>
          </w:p>
        </w:tc>
        <w:tc>
          <w:tcPr>
            <w:tcW w:w="1147" w:type="dxa"/>
            <w:noWrap/>
            <w:vAlign w:val="center"/>
          </w:tcPr>
          <w:p w14:paraId="2A1712B7" w14:textId="77777777" w:rsidR="00197109" w:rsidRDefault="00197109">
            <w:pPr>
              <w:widowControl/>
              <w:jc w:val="center"/>
              <w:rPr>
                <w:rFonts w:ascii="宋体" w:cs="宋体"/>
                <w:kern w:val="0"/>
                <w:sz w:val="20"/>
                <w:szCs w:val="20"/>
              </w:rPr>
            </w:pPr>
          </w:p>
        </w:tc>
        <w:tc>
          <w:tcPr>
            <w:tcW w:w="1066" w:type="dxa"/>
            <w:noWrap/>
            <w:vAlign w:val="center"/>
          </w:tcPr>
          <w:p w14:paraId="5235C7DA" w14:textId="77777777" w:rsidR="00197109" w:rsidRDefault="00197109">
            <w:pPr>
              <w:widowControl/>
              <w:jc w:val="center"/>
              <w:rPr>
                <w:rFonts w:ascii="宋体" w:cs="宋体"/>
                <w:kern w:val="0"/>
                <w:sz w:val="20"/>
                <w:szCs w:val="20"/>
              </w:rPr>
            </w:pPr>
          </w:p>
        </w:tc>
        <w:tc>
          <w:tcPr>
            <w:tcW w:w="1025" w:type="dxa"/>
            <w:noWrap/>
            <w:vAlign w:val="center"/>
          </w:tcPr>
          <w:p w14:paraId="7440DA12" w14:textId="77777777" w:rsidR="00197109" w:rsidRDefault="00197109">
            <w:pPr>
              <w:widowControl/>
              <w:jc w:val="center"/>
              <w:rPr>
                <w:rFonts w:ascii="宋体" w:cs="宋体"/>
                <w:kern w:val="0"/>
                <w:sz w:val="20"/>
                <w:szCs w:val="20"/>
              </w:rPr>
            </w:pPr>
          </w:p>
        </w:tc>
        <w:tc>
          <w:tcPr>
            <w:tcW w:w="1146" w:type="dxa"/>
            <w:noWrap/>
            <w:vAlign w:val="center"/>
          </w:tcPr>
          <w:p w14:paraId="76FAE99C"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14:paraId="12E0F64B"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14:paraId="15BA8F11" w14:textId="77777777">
        <w:trPr>
          <w:trHeight w:val="397"/>
          <w:jc w:val="center"/>
        </w:trPr>
        <w:tc>
          <w:tcPr>
            <w:tcW w:w="411" w:type="dxa"/>
            <w:noWrap/>
            <w:vAlign w:val="center"/>
          </w:tcPr>
          <w:p w14:paraId="72C5605C" w14:textId="77777777"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3193" w:type="dxa"/>
            <w:shd w:val="clear" w:color="000000" w:fill="FFFFFF"/>
            <w:noWrap/>
            <w:vAlign w:val="center"/>
          </w:tcPr>
          <w:p w14:paraId="190E98B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三、咨询顾问费</w:t>
            </w:r>
          </w:p>
        </w:tc>
        <w:tc>
          <w:tcPr>
            <w:tcW w:w="1027" w:type="dxa"/>
            <w:shd w:val="clear" w:color="000000" w:fill="FFFFFF"/>
            <w:noWrap/>
            <w:vAlign w:val="center"/>
          </w:tcPr>
          <w:p w14:paraId="60048E19" w14:textId="77777777" w:rsidR="00197109" w:rsidRDefault="00197109">
            <w:pPr>
              <w:widowControl/>
              <w:jc w:val="center"/>
              <w:rPr>
                <w:rFonts w:ascii="宋体" w:cs="宋体"/>
                <w:kern w:val="0"/>
                <w:sz w:val="20"/>
                <w:szCs w:val="20"/>
              </w:rPr>
            </w:pPr>
          </w:p>
        </w:tc>
        <w:tc>
          <w:tcPr>
            <w:tcW w:w="1147" w:type="dxa"/>
            <w:noWrap/>
            <w:vAlign w:val="center"/>
          </w:tcPr>
          <w:p w14:paraId="29CC4015" w14:textId="77777777" w:rsidR="00197109" w:rsidRDefault="00197109">
            <w:pPr>
              <w:widowControl/>
              <w:jc w:val="center"/>
              <w:rPr>
                <w:rFonts w:ascii="宋体" w:cs="宋体"/>
                <w:kern w:val="0"/>
                <w:sz w:val="20"/>
                <w:szCs w:val="20"/>
              </w:rPr>
            </w:pPr>
          </w:p>
        </w:tc>
        <w:tc>
          <w:tcPr>
            <w:tcW w:w="1066" w:type="dxa"/>
            <w:noWrap/>
            <w:vAlign w:val="center"/>
          </w:tcPr>
          <w:p w14:paraId="1BC327CB" w14:textId="77777777" w:rsidR="00197109" w:rsidRDefault="00197109">
            <w:pPr>
              <w:widowControl/>
              <w:jc w:val="center"/>
              <w:rPr>
                <w:rFonts w:ascii="宋体" w:cs="宋体"/>
                <w:kern w:val="0"/>
                <w:sz w:val="20"/>
                <w:szCs w:val="20"/>
              </w:rPr>
            </w:pPr>
          </w:p>
        </w:tc>
        <w:tc>
          <w:tcPr>
            <w:tcW w:w="1025" w:type="dxa"/>
            <w:noWrap/>
            <w:vAlign w:val="center"/>
          </w:tcPr>
          <w:p w14:paraId="28DA5922" w14:textId="77777777" w:rsidR="00197109" w:rsidRDefault="00197109">
            <w:pPr>
              <w:widowControl/>
              <w:jc w:val="center"/>
              <w:rPr>
                <w:rFonts w:ascii="宋体" w:cs="宋体"/>
                <w:kern w:val="0"/>
                <w:sz w:val="20"/>
                <w:szCs w:val="20"/>
              </w:rPr>
            </w:pPr>
          </w:p>
        </w:tc>
        <w:tc>
          <w:tcPr>
            <w:tcW w:w="1146" w:type="dxa"/>
            <w:noWrap/>
            <w:vAlign w:val="center"/>
          </w:tcPr>
          <w:p w14:paraId="5B9A44A4"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14:paraId="484838DF"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14:paraId="2A87CD8A" w14:textId="77777777">
        <w:trPr>
          <w:trHeight w:val="397"/>
          <w:jc w:val="center"/>
        </w:trPr>
        <w:tc>
          <w:tcPr>
            <w:tcW w:w="411" w:type="dxa"/>
            <w:noWrap/>
            <w:vAlign w:val="center"/>
          </w:tcPr>
          <w:p w14:paraId="310F40AA" w14:textId="77777777"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3193" w:type="dxa"/>
            <w:shd w:val="clear" w:color="000000" w:fill="FFFFFF"/>
            <w:noWrap/>
            <w:vAlign w:val="center"/>
          </w:tcPr>
          <w:p w14:paraId="31308A2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四、业务招待费</w:t>
            </w:r>
          </w:p>
        </w:tc>
        <w:tc>
          <w:tcPr>
            <w:tcW w:w="1027" w:type="dxa"/>
            <w:shd w:val="clear" w:color="000000" w:fill="FFFFFF"/>
            <w:noWrap/>
            <w:vAlign w:val="center"/>
          </w:tcPr>
          <w:p w14:paraId="2E30F68D" w14:textId="77777777" w:rsidR="00197109" w:rsidRDefault="00197109">
            <w:pPr>
              <w:widowControl/>
              <w:jc w:val="center"/>
              <w:rPr>
                <w:rFonts w:ascii="宋体" w:cs="宋体"/>
                <w:kern w:val="0"/>
                <w:sz w:val="20"/>
                <w:szCs w:val="20"/>
              </w:rPr>
            </w:pPr>
          </w:p>
        </w:tc>
        <w:tc>
          <w:tcPr>
            <w:tcW w:w="1147" w:type="dxa"/>
            <w:noWrap/>
            <w:vAlign w:val="center"/>
          </w:tcPr>
          <w:p w14:paraId="276F46C8"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14:paraId="72FB2C09" w14:textId="77777777" w:rsidR="00197109" w:rsidRDefault="00197109">
            <w:pPr>
              <w:widowControl/>
              <w:jc w:val="center"/>
              <w:rPr>
                <w:rFonts w:ascii="宋体" w:cs="宋体"/>
                <w:kern w:val="0"/>
                <w:sz w:val="20"/>
                <w:szCs w:val="20"/>
              </w:rPr>
            </w:pPr>
          </w:p>
        </w:tc>
        <w:tc>
          <w:tcPr>
            <w:tcW w:w="1025" w:type="dxa"/>
            <w:noWrap/>
            <w:vAlign w:val="center"/>
          </w:tcPr>
          <w:p w14:paraId="28D55D1E"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14:paraId="1C620784"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14:paraId="77C70E98"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14:paraId="26A25F92" w14:textId="77777777">
        <w:trPr>
          <w:trHeight w:val="397"/>
          <w:jc w:val="center"/>
        </w:trPr>
        <w:tc>
          <w:tcPr>
            <w:tcW w:w="411" w:type="dxa"/>
            <w:noWrap/>
            <w:vAlign w:val="center"/>
          </w:tcPr>
          <w:p w14:paraId="36E4E566" w14:textId="77777777"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3193" w:type="dxa"/>
            <w:shd w:val="clear" w:color="000000" w:fill="FFFFFF"/>
            <w:noWrap/>
            <w:vAlign w:val="center"/>
          </w:tcPr>
          <w:p w14:paraId="064151BA"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五、广告费和业务宣传费</w:t>
            </w:r>
          </w:p>
        </w:tc>
        <w:tc>
          <w:tcPr>
            <w:tcW w:w="1027" w:type="dxa"/>
            <w:shd w:val="clear" w:color="000000" w:fill="FFFFFF"/>
            <w:noWrap/>
            <w:vAlign w:val="center"/>
          </w:tcPr>
          <w:p w14:paraId="12E8ED9E" w14:textId="77777777" w:rsidR="00197109" w:rsidRDefault="00197109">
            <w:pPr>
              <w:widowControl/>
              <w:jc w:val="center"/>
              <w:rPr>
                <w:rFonts w:ascii="宋体" w:cs="宋体"/>
                <w:kern w:val="0"/>
                <w:sz w:val="20"/>
                <w:szCs w:val="20"/>
              </w:rPr>
            </w:pPr>
          </w:p>
        </w:tc>
        <w:tc>
          <w:tcPr>
            <w:tcW w:w="1147" w:type="dxa"/>
            <w:noWrap/>
            <w:vAlign w:val="center"/>
          </w:tcPr>
          <w:p w14:paraId="0CF07DD9"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14:paraId="0118B132" w14:textId="77777777" w:rsidR="00197109" w:rsidRDefault="00197109">
            <w:pPr>
              <w:widowControl/>
              <w:jc w:val="center"/>
              <w:rPr>
                <w:rFonts w:ascii="宋体" w:cs="宋体"/>
                <w:kern w:val="0"/>
                <w:sz w:val="20"/>
                <w:szCs w:val="20"/>
              </w:rPr>
            </w:pPr>
          </w:p>
        </w:tc>
        <w:tc>
          <w:tcPr>
            <w:tcW w:w="1025" w:type="dxa"/>
            <w:noWrap/>
            <w:vAlign w:val="center"/>
          </w:tcPr>
          <w:p w14:paraId="2B5289F5"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14:paraId="188337BA"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14:paraId="7CFD90A1"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14:paraId="268EC92B" w14:textId="77777777">
        <w:trPr>
          <w:trHeight w:val="397"/>
          <w:jc w:val="center"/>
        </w:trPr>
        <w:tc>
          <w:tcPr>
            <w:tcW w:w="411" w:type="dxa"/>
            <w:noWrap/>
            <w:vAlign w:val="center"/>
          </w:tcPr>
          <w:p w14:paraId="3E3935A3" w14:textId="77777777"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3193" w:type="dxa"/>
            <w:shd w:val="clear" w:color="000000" w:fill="FFFFFF"/>
            <w:noWrap/>
            <w:vAlign w:val="center"/>
          </w:tcPr>
          <w:p w14:paraId="33CB80A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六、佣金和手续费</w:t>
            </w:r>
          </w:p>
        </w:tc>
        <w:tc>
          <w:tcPr>
            <w:tcW w:w="1027" w:type="dxa"/>
            <w:shd w:val="clear" w:color="000000" w:fill="FFFFFF"/>
            <w:noWrap/>
            <w:vAlign w:val="center"/>
          </w:tcPr>
          <w:p w14:paraId="2112BF90" w14:textId="77777777" w:rsidR="00197109" w:rsidRDefault="00197109">
            <w:pPr>
              <w:widowControl/>
              <w:jc w:val="center"/>
              <w:rPr>
                <w:rFonts w:ascii="宋体" w:cs="宋体"/>
                <w:kern w:val="0"/>
                <w:sz w:val="20"/>
                <w:szCs w:val="20"/>
              </w:rPr>
            </w:pPr>
          </w:p>
        </w:tc>
        <w:tc>
          <w:tcPr>
            <w:tcW w:w="1147" w:type="dxa"/>
            <w:noWrap/>
            <w:vAlign w:val="center"/>
          </w:tcPr>
          <w:p w14:paraId="674BC2B0" w14:textId="77777777" w:rsidR="00197109" w:rsidRDefault="00197109">
            <w:pPr>
              <w:widowControl/>
              <w:jc w:val="center"/>
              <w:rPr>
                <w:rFonts w:ascii="宋体" w:cs="宋体"/>
                <w:kern w:val="0"/>
                <w:sz w:val="20"/>
                <w:szCs w:val="20"/>
              </w:rPr>
            </w:pPr>
          </w:p>
        </w:tc>
        <w:tc>
          <w:tcPr>
            <w:tcW w:w="1066" w:type="dxa"/>
            <w:noWrap/>
            <w:vAlign w:val="center"/>
          </w:tcPr>
          <w:p w14:paraId="6078CFCC" w14:textId="77777777" w:rsidR="00197109" w:rsidRDefault="00197109">
            <w:pPr>
              <w:widowControl/>
              <w:jc w:val="center"/>
              <w:rPr>
                <w:rFonts w:ascii="宋体" w:cs="宋体"/>
                <w:kern w:val="0"/>
                <w:sz w:val="20"/>
                <w:szCs w:val="20"/>
              </w:rPr>
            </w:pPr>
          </w:p>
        </w:tc>
        <w:tc>
          <w:tcPr>
            <w:tcW w:w="1025" w:type="dxa"/>
            <w:noWrap/>
            <w:vAlign w:val="center"/>
          </w:tcPr>
          <w:p w14:paraId="15C8BA9A" w14:textId="77777777" w:rsidR="00197109" w:rsidRDefault="00197109">
            <w:pPr>
              <w:widowControl/>
              <w:jc w:val="center"/>
              <w:rPr>
                <w:rFonts w:ascii="宋体" w:cs="宋体"/>
                <w:kern w:val="0"/>
                <w:sz w:val="20"/>
                <w:szCs w:val="20"/>
              </w:rPr>
            </w:pPr>
          </w:p>
        </w:tc>
        <w:tc>
          <w:tcPr>
            <w:tcW w:w="1146" w:type="dxa"/>
            <w:noWrap/>
            <w:vAlign w:val="center"/>
          </w:tcPr>
          <w:p w14:paraId="50AB523A" w14:textId="77777777" w:rsidR="00197109" w:rsidRDefault="00197109">
            <w:pPr>
              <w:widowControl/>
              <w:jc w:val="center"/>
              <w:rPr>
                <w:rFonts w:ascii="宋体" w:cs="宋体"/>
                <w:kern w:val="0"/>
                <w:sz w:val="20"/>
                <w:szCs w:val="20"/>
              </w:rPr>
            </w:pPr>
          </w:p>
        </w:tc>
        <w:tc>
          <w:tcPr>
            <w:tcW w:w="1065" w:type="dxa"/>
            <w:noWrap/>
            <w:vAlign w:val="center"/>
          </w:tcPr>
          <w:p w14:paraId="577E6252" w14:textId="77777777" w:rsidR="00197109" w:rsidRDefault="00197109">
            <w:pPr>
              <w:widowControl/>
              <w:jc w:val="center"/>
              <w:rPr>
                <w:rFonts w:ascii="宋体" w:cs="宋体"/>
                <w:kern w:val="0"/>
                <w:sz w:val="20"/>
                <w:szCs w:val="20"/>
              </w:rPr>
            </w:pPr>
          </w:p>
        </w:tc>
      </w:tr>
      <w:tr w:rsidR="00197109" w14:paraId="23B9E2B0" w14:textId="77777777">
        <w:trPr>
          <w:trHeight w:val="397"/>
          <w:jc w:val="center"/>
        </w:trPr>
        <w:tc>
          <w:tcPr>
            <w:tcW w:w="411" w:type="dxa"/>
            <w:noWrap/>
            <w:vAlign w:val="center"/>
          </w:tcPr>
          <w:p w14:paraId="4EC8473E" w14:textId="77777777"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3193" w:type="dxa"/>
            <w:shd w:val="clear" w:color="000000" w:fill="FFFFFF"/>
            <w:noWrap/>
            <w:vAlign w:val="center"/>
          </w:tcPr>
          <w:p w14:paraId="7462007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七、资产折旧摊销费</w:t>
            </w:r>
          </w:p>
        </w:tc>
        <w:tc>
          <w:tcPr>
            <w:tcW w:w="1027" w:type="dxa"/>
            <w:shd w:val="clear" w:color="000000" w:fill="FFFFFF"/>
            <w:noWrap/>
            <w:vAlign w:val="center"/>
          </w:tcPr>
          <w:p w14:paraId="6EB7F6F8" w14:textId="77777777" w:rsidR="00197109" w:rsidRDefault="00197109">
            <w:pPr>
              <w:widowControl/>
              <w:jc w:val="center"/>
              <w:rPr>
                <w:rFonts w:ascii="宋体" w:cs="宋体"/>
                <w:kern w:val="0"/>
                <w:sz w:val="20"/>
                <w:szCs w:val="20"/>
              </w:rPr>
            </w:pPr>
          </w:p>
        </w:tc>
        <w:tc>
          <w:tcPr>
            <w:tcW w:w="1147" w:type="dxa"/>
            <w:noWrap/>
            <w:vAlign w:val="center"/>
          </w:tcPr>
          <w:p w14:paraId="228A751E"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14:paraId="34BBBE77" w14:textId="77777777" w:rsidR="00197109" w:rsidRDefault="00197109">
            <w:pPr>
              <w:widowControl/>
              <w:jc w:val="center"/>
              <w:rPr>
                <w:rFonts w:ascii="宋体" w:cs="宋体"/>
                <w:kern w:val="0"/>
                <w:sz w:val="20"/>
                <w:szCs w:val="20"/>
              </w:rPr>
            </w:pPr>
          </w:p>
        </w:tc>
        <w:tc>
          <w:tcPr>
            <w:tcW w:w="1025" w:type="dxa"/>
            <w:noWrap/>
            <w:vAlign w:val="center"/>
          </w:tcPr>
          <w:p w14:paraId="2186A869"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14:paraId="45F77B11"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14:paraId="42391A7C"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14:paraId="39041700" w14:textId="77777777">
        <w:trPr>
          <w:trHeight w:val="397"/>
          <w:jc w:val="center"/>
        </w:trPr>
        <w:tc>
          <w:tcPr>
            <w:tcW w:w="411" w:type="dxa"/>
            <w:noWrap/>
            <w:vAlign w:val="center"/>
          </w:tcPr>
          <w:p w14:paraId="2D3A3309" w14:textId="77777777"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3193" w:type="dxa"/>
            <w:shd w:val="clear" w:color="000000" w:fill="FFFFFF"/>
            <w:noWrap/>
            <w:vAlign w:val="center"/>
          </w:tcPr>
          <w:p w14:paraId="2CC4A37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八、财产损耗、盘亏及毁损损失</w:t>
            </w:r>
          </w:p>
        </w:tc>
        <w:tc>
          <w:tcPr>
            <w:tcW w:w="1027" w:type="dxa"/>
            <w:shd w:val="clear" w:color="000000" w:fill="FFFFFF"/>
            <w:noWrap/>
            <w:vAlign w:val="center"/>
          </w:tcPr>
          <w:p w14:paraId="0EC07CE7" w14:textId="77777777" w:rsidR="00197109" w:rsidRDefault="00197109">
            <w:pPr>
              <w:widowControl/>
              <w:jc w:val="center"/>
              <w:rPr>
                <w:rFonts w:ascii="宋体" w:cs="宋体"/>
                <w:kern w:val="0"/>
                <w:sz w:val="20"/>
                <w:szCs w:val="20"/>
              </w:rPr>
            </w:pPr>
          </w:p>
        </w:tc>
        <w:tc>
          <w:tcPr>
            <w:tcW w:w="1147" w:type="dxa"/>
            <w:noWrap/>
            <w:vAlign w:val="center"/>
          </w:tcPr>
          <w:p w14:paraId="09846DE2"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14:paraId="387820EA" w14:textId="77777777" w:rsidR="00197109" w:rsidRDefault="00197109">
            <w:pPr>
              <w:widowControl/>
              <w:jc w:val="center"/>
              <w:rPr>
                <w:rFonts w:ascii="宋体" w:cs="宋体"/>
                <w:kern w:val="0"/>
                <w:sz w:val="20"/>
                <w:szCs w:val="20"/>
              </w:rPr>
            </w:pPr>
          </w:p>
        </w:tc>
        <w:tc>
          <w:tcPr>
            <w:tcW w:w="1025" w:type="dxa"/>
            <w:noWrap/>
            <w:vAlign w:val="center"/>
          </w:tcPr>
          <w:p w14:paraId="7393721E"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14:paraId="7A8DE32E"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14:paraId="30514656"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14:paraId="22EA5A75" w14:textId="77777777">
        <w:trPr>
          <w:trHeight w:val="397"/>
          <w:jc w:val="center"/>
        </w:trPr>
        <w:tc>
          <w:tcPr>
            <w:tcW w:w="411" w:type="dxa"/>
            <w:noWrap/>
            <w:vAlign w:val="center"/>
          </w:tcPr>
          <w:p w14:paraId="6CF338F5" w14:textId="77777777"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3193" w:type="dxa"/>
            <w:shd w:val="clear" w:color="000000" w:fill="FFFFFF"/>
            <w:noWrap/>
            <w:vAlign w:val="center"/>
          </w:tcPr>
          <w:p w14:paraId="49DD06AA"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九、办公费</w:t>
            </w:r>
          </w:p>
        </w:tc>
        <w:tc>
          <w:tcPr>
            <w:tcW w:w="1027" w:type="dxa"/>
            <w:shd w:val="clear" w:color="000000" w:fill="FFFFFF"/>
            <w:noWrap/>
            <w:vAlign w:val="center"/>
          </w:tcPr>
          <w:p w14:paraId="3F5584BF" w14:textId="77777777" w:rsidR="00197109" w:rsidRDefault="00197109">
            <w:pPr>
              <w:widowControl/>
              <w:jc w:val="center"/>
              <w:rPr>
                <w:rFonts w:ascii="宋体" w:cs="宋体"/>
                <w:kern w:val="0"/>
                <w:sz w:val="20"/>
                <w:szCs w:val="20"/>
              </w:rPr>
            </w:pPr>
          </w:p>
        </w:tc>
        <w:tc>
          <w:tcPr>
            <w:tcW w:w="1147" w:type="dxa"/>
            <w:noWrap/>
            <w:vAlign w:val="center"/>
          </w:tcPr>
          <w:p w14:paraId="4ED256D2"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14:paraId="7659A268" w14:textId="77777777" w:rsidR="00197109" w:rsidRDefault="00197109">
            <w:pPr>
              <w:widowControl/>
              <w:jc w:val="center"/>
              <w:rPr>
                <w:rFonts w:ascii="宋体" w:cs="宋体"/>
                <w:kern w:val="0"/>
                <w:sz w:val="20"/>
                <w:szCs w:val="20"/>
              </w:rPr>
            </w:pPr>
          </w:p>
        </w:tc>
        <w:tc>
          <w:tcPr>
            <w:tcW w:w="1025" w:type="dxa"/>
            <w:noWrap/>
            <w:vAlign w:val="center"/>
          </w:tcPr>
          <w:p w14:paraId="67B8741A"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14:paraId="2A4B0142"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14:paraId="1A7C0577"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14:paraId="35EC96CF" w14:textId="77777777">
        <w:trPr>
          <w:trHeight w:val="397"/>
          <w:jc w:val="center"/>
        </w:trPr>
        <w:tc>
          <w:tcPr>
            <w:tcW w:w="411" w:type="dxa"/>
            <w:noWrap/>
            <w:vAlign w:val="center"/>
          </w:tcPr>
          <w:p w14:paraId="139D0523" w14:textId="77777777"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3193" w:type="dxa"/>
            <w:shd w:val="clear" w:color="000000" w:fill="FFFFFF"/>
            <w:noWrap/>
            <w:vAlign w:val="center"/>
          </w:tcPr>
          <w:p w14:paraId="09DABFE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十、董事会费</w:t>
            </w:r>
          </w:p>
        </w:tc>
        <w:tc>
          <w:tcPr>
            <w:tcW w:w="1027" w:type="dxa"/>
            <w:shd w:val="clear" w:color="000000" w:fill="FFFFFF"/>
            <w:noWrap/>
            <w:vAlign w:val="center"/>
          </w:tcPr>
          <w:p w14:paraId="2800862A" w14:textId="77777777" w:rsidR="00197109" w:rsidRDefault="00197109">
            <w:pPr>
              <w:widowControl/>
              <w:jc w:val="center"/>
              <w:rPr>
                <w:rFonts w:ascii="宋体" w:cs="宋体"/>
                <w:kern w:val="0"/>
                <w:sz w:val="20"/>
                <w:szCs w:val="20"/>
              </w:rPr>
            </w:pPr>
          </w:p>
        </w:tc>
        <w:tc>
          <w:tcPr>
            <w:tcW w:w="1147" w:type="dxa"/>
            <w:noWrap/>
            <w:vAlign w:val="center"/>
          </w:tcPr>
          <w:p w14:paraId="3727C828"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14:paraId="0C368AA4" w14:textId="77777777" w:rsidR="00197109" w:rsidRDefault="00197109">
            <w:pPr>
              <w:widowControl/>
              <w:jc w:val="center"/>
              <w:rPr>
                <w:rFonts w:ascii="宋体" w:cs="宋体"/>
                <w:kern w:val="0"/>
                <w:sz w:val="20"/>
                <w:szCs w:val="20"/>
              </w:rPr>
            </w:pPr>
          </w:p>
        </w:tc>
        <w:tc>
          <w:tcPr>
            <w:tcW w:w="1025" w:type="dxa"/>
            <w:noWrap/>
            <w:vAlign w:val="center"/>
          </w:tcPr>
          <w:p w14:paraId="23715C78"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14:paraId="4EF5257C"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14:paraId="2DABE13C"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14:paraId="330ADA0E" w14:textId="77777777">
        <w:trPr>
          <w:trHeight w:val="397"/>
          <w:jc w:val="center"/>
        </w:trPr>
        <w:tc>
          <w:tcPr>
            <w:tcW w:w="411" w:type="dxa"/>
            <w:noWrap/>
            <w:vAlign w:val="center"/>
          </w:tcPr>
          <w:p w14:paraId="50625F23" w14:textId="77777777"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3193" w:type="dxa"/>
            <w:shd w:val="clear" w:color="000000" w:fill="FFFFFF"/>
            <w:noWrap/>
            <w:vAlign w:val="center"/>
          </w:tcPr>
          <w:p w14:paraId="68E896A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十一、租赁费</w:t>
            </w:r>
          </w:p>
        </w:tc>
        <w:tc>
          <w:tcPr>
            <w:tcW w:w="1027" w:type="dxa"/>
            <w:shd w:val="clear" w:color="000000" w:fill="FFFFFF"/>
            <w:noWrap/>
            <w:vAlign w:val="center"/>
          </w:tcPr>
          <w:p w14:paraId="3DE990AA" w14:textId="77777777" w:rsidR="00197109" w:rsidRDefault="00197109">
            <w:pPr>
              <w:widowControl/>
              <w:jc w:val="center"/>
              <w:rPr>
                <w:rFonts w:ascii="宋体" w:cs="宋体"/>
                <w:kern w:val="0"/>
                <w:sz w:val="20"/>
                <w:szCs w:val="20"/>
              </w:rPr>
            </w:pPr>
          </w:p>
        </w:tc>
        <w:tc>
          <w:tcPr>
            <w:tcW w:w="1147" w:type="dxa"/>
            <w:noWrap/>
            <w:vAlign w:val="center"/>
          </w:tcPr>
          <w:p w14:paraId="445FA279" w14:textId="77777777" w:rsidR="00197109" w:rsidRDefault="00197109">
            <w:pPr>
              <w:widowControl/>
              <w:jc w:val="center"/>
              <w:rPr>
                <w:rFonts w:ascii="宋体" w:cs="宋体"/>
                <w:kern w:val="0"/>
                <w:sz w:val="20"/>
                <w:szCs w:val="20"/>
              </w:rPr>
            </w:pPr>
          </w:p>
        </w:tc>
        <w:tc>
          <w:tcPr>
            <w:tcW w:w="1066" w:type="dxa"/>
            <w:noWrap/>
            <w:vAlign w:val="center"/>
          </w:tcPr>
          <w:p w14:paraId="23E8D832" w14:textId="77777777" w:rsidR="00197109" w:rsidRDefault="00197109">
            <w:pPr>
              <w:widowControl/>
              <w:jc w:val="center"/>
              <w:rPr>
                <w:rFonts w:ascii="宋体" w:cs="宋体"/>
                <w:kern w:val="0"/>
                <w:sz w:val="20"/>
                <w:szCs w:val="20"/>
              </w:rPr>
            </w:pPr>
          </w:p>
        </w:tc>
        <w:tc>
          <w:tcPr>
            <w:tcW w:w="1025" w:type="dxa"/>
            <w:noWrap/>
            <w:vAlign w:val="center"/>
          </w:tcPr>
          <w:p w14:paraId="36BAC0A5" w14:textId="77777777" w:rsidR="00197109" w:rsidRDefault="00197109">
            <w:pPr>
              <w:widowControl/>
              <w:jc w:val="center"/>
              <w:rPr>
                <w:rFonts w:ascii="宋体" w:cs="宋体"/>
                <w:kern w:val="0"/>
                <w:sz w:val="20"/>
                <w:szCs w:val="20"/>
              </w:rPr>
            </w:pPr>
          </w:p>
        </w:tc>
        <w:tc>
          <w:tcPr>
            <w:tcW w:w="1146" w:type="dxa"/>
            <w:noWrap/>
            <w:vAlign w:val="center"/>
          </w:tcPr>
          <w:p w14:paraId="357D428C"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14:paraId="216ECF13"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14:paraId="3492B85C" w14:textId="77777777">
        <w:trPr>
          <w:trHeight w:val="397"/>
          <w:jc w:val="center"/>
        </w:trPr>
        <w:tc>
          <w:tcPr>
            <w:tcW w:w="411" w:type="dxa"/>
            <w:noWrap/>
            <w:vAlign w:val="center"/>
          </w:tcPr>
          <w:p w14:paraId="425C0FDF" w14:textId="77777777"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3193" w:type="dxa"/>
            <w:shd w:val="clear" w:color="000000" w:fill="FFFFFF"/>
            <w:noWrap/>
            <w:vAlign w:val="center"/>
          </w:tcPr>
          <w:p w14:paraId="60D9AE1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十二、诉讼费</w:t>
            </w:r>
          </w:p>
        </w:tc>
        <w:tc>
          <w:tcPr>
            <w:tcW w:w="1027" w:type="dxa"/>
            <w:shd w:val="clear" w:color="000000" w:fill="FFFFFF"/>
            <w:noWrap/>
            <w:vAlign w:val="center"/>
          </w:tcPr>
          <w:p w14:paraId="19F948AF" w14:textId="77777777" w:rsidR="00197109" w:rsidRDefault="00197109">
            <w:pPr>
              <w:widowControl/>
              <w:jc w:val="center"/>
              <w:rPr>
                <w:rFonts w:ascii="宋体" w:cs="宋体"/>
                <w:kern w:val="0"/>
                <w:sz w:val="20"/>
                <w:szCs w:val="20"/>
              </w:rPr>
            </w:pPr>
          </w:p>
        </w:tc>
        <w:tc>
          <w:tcPr>
            <w:tcW w:w="1147" w:type="dxa"/>
            <w:noWrap/>
            <w:vAlign w:val="center"/>
          </w:tcPr>
          <w:p w14:paraId="0B661341"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14:paraId="65FD687F" w14:textId="77777777" w:rsidR="00197109" w:rsidRDefault="00197109">
            <w:pPr>
              <w:widowControl/>
              <w:jc w:val="center"/>
              <w:rPr>
                <w:rFonts w:ascii="宋体" w:cs="宋体"/>
                <w:kern w:val="0"/>
                <w:sz w:val="20"/>
                <w:szCs w:val="20"/>
              </w:rPr>
            </w:pPr>
          </w:p>
        </w:tc>
        <w:tc>
          <w:tcPr>
            <w:tcW w:w="1025" w:type="dxa"/>
            <w:noWrap/>
            <w:vAlign w:val="center"/>
          </w:tcPr>
          <w:p w14:paraId="459EBFB4"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14:paraId="762D47FC"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14:paraId="422F8875"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14:paraId="6ABF4F92" w14:textId="77777777">
        <w:trPr>
          <w:trHeight w:val="397"/>
          <w:jc w:val="center"/>
        </w:trPr>
        <w:tc>
          <w:tcPr>
            <w:tcW w:w="411" w:type="dxa"/>
            <w:noWrap/>
            <w:vAlign w:val="center"/>
          </w:tcPr>
          <w:p w14:paraId="7BB782AD" w14:textId="77777777"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3193" w:type="dxa"/>
            <w:shd w:val="clear" w:color="000000" w:fill="FFFFFF"/>
            <w:noWrap/>
            <w:vAlign w:val="center"/>
          </w:tcPr>
          <w:p w14:paraId="4A1D1E3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十三、差旅费</w:t>
            </w:r>
          </w:p>
        </w:tc>
        <w:tc>
          <w:tcPr>
            <w:tcW w:w="1027" w:type="dxa"/>
            <w:shd w:val="clear" w:color="000000" w:fill="FFFFFF"/>
            <w:noWrap/>
            <w:vAlign w:val="center"/>
          </w:tcPr>
          <w:p w14:paraId="5A1CBEBB" w14:textId="77777777" w:rsidR="00197109" w:rsidRDefault="00197109">
            <w:pPr>
              <w:widowControl/>
              <w:jc w:val="center"/>
              <w:rPr>
                <w:rFonts w:ascii="宋体" w:cs="宋体"/>
                <w:kern w:val="0"/>
                <w:sz w:val="20"/>
                <w:szCs w:val="20"/>
              </w:rPr>
            </w:pPr>
          </w:p>
        </w:tc>
        <w:tc>
          <w:tcPr>
            <w:tcW w:w="1147" w:type="dxa"/>
            <w:noWrap/>
            <w:vAlign w:val="center"/>
          </w:tcPr>
          <w:p w14:paraId="1BCDDFDB"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14:paraId="441198D1" w14:textId="77777777" w:rsidR="00197109" w:rsidRDefault="00197109">
            <w:pPr>
              <w:widowControl/>
              <w:jc w:val="center"/>
              <w:rPr>
                <w:rFonts w:ascii="宋体" w:cs="宋体"/>
                <w:kern w:val="0"/>
                <w:sz w:val="20"/>
                <w:szCs w:val="20"/>
              </w:rPr>
            </w:pPr>
          </w:p>
        </w:tc>
        <w:tc>
          <w:tcPr>
            <w:tcW w:w="1025" w:type="dxa"/>
            <w:noWrap/>
            <w:vAlign w:val="center"/>
          </w:tcPr>
          <w:p w14:paraId="722075F8"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14:paraId="625AA872"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14:paraId="4AFD1945"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14:paraId="39A421AE" w14:textId="77777777">
        <w:trPr>
          <w:trHeight w:val="397"/>
          <w:jc w:val="center"/>
        </w:trPr>
        <w:tc>
          <w:tcPr>
            <w:tcW w:w="411" w:type="dxa"/>
            <w:noWrap/>
            <w:vAlign w:val="center"/>
          </w:tcPr>
          <w:p w14:paraId="485C7645" w14:textId="77777777" w:rsidR="00197109" w:rsidRDefault="00D770CC">
            <w:pPr>
              <w:widowControl/>
              <w:jc w:val="center"/>
              <w:rPr>
                <w:rFonts w:ascii="宋体" w:cs="宋体"/>
                <w:kern w:val="0"/>
                <w:sz w:val="20"/>
                <w:szCs w:val="20"/>
              </w:rPr>
            </w:pPr>
            <w:r>
              <w:rPr>
                <w:rFonts w:ascii="宋体" w:hAnsi="宋体" w:cs="宋体"/>
                <w:kern w:val="0"/>
                <w:sz w:val="20"/>
                <w:szCs w:val="20"/>
              </w:rPr>
              <w:t>14</w:t>
            </w:r>
          </w:p>
        </w:tc>
        <w:tc>
          <w:tcPr>
            <w:tcW w:w="3193" w:type="dxa"/>
            <w:shd w:val="clear" w:color="000000" w:fill="FFFFFF"/>
            <w:noWrap/>
            <w:vAlign w:val="center"/>
          </w:tcPr>
          <w:p w14:paraId="1E3213E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十四、保险费</w:t>
            </w:r>
          </w:p>
        </w:tc>
        <w:tc>
          <w:tcPr>
            <w:tcW w:w="1027" w:type="dxa"/>
            <w:shd w:val="clear" w:color="000000" w:fill="FFFFFF"/>
            <w:noWrap/>
            <w:vAlign w:val="center"/>
          </w:tcPr>
          <w:p w14:paraId="0233434B" w14:textId="77777777" w:rsidR="00197109" w:rsidRDefault="00197109">
            <w:pPr>
              <w:widowControl/>
              <w:jc w:val="center"/>
              <w:rPr>
                <w:rFonts w:ascii="宋体" w:cs="宋体"/>
                <w:kern w:val="0"/>
                <w:sz w:val="20"/>
                <w:szCs w:val="20"/>
              </w:rPr>
            </w:pPr>
          </w:p>
        </w:tc>
        <w:tc>
          <w:tcPr>
            <w:tcW w:w="1147" w:type="dxa"/>
            <w:noWrap/>
            <w:vAlign w:val="center"/>
          </w:tcPr>
          <w:p w14:paraId="03A93FB5"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14:paraId="0EFDC3B9" w14:textId="77777777" w:rsidR="00197109" w:rsidRDefault="00197109">
            <w:pPr>
              <w:widowControl/>
              <w:jc w:val="center"/>
              <w:rPr>
                <w:rFonts w:ascii="宋体" w:cs="宋体"/>
                <w:kern w:val="0"/>
                <w:sz w:val="20"/>
                <w:szCs w:val="20"/>
              </w:rPr>
            </w:pPr>
          </w:p>
        </w:tc>
        <w:tc>
          <w:tcPr>
            <w:tcW w:w="1025" w:type="dxa"/>
            <w:noWrap/>
            <w:vAlign w:val="center"/>
          </w:tcPr>
          <w:p w14:paraId="384A46D2"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14:paraId="148BC0D8"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14:paraId="5071D278"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14:paraId="1DB28C24" w14:textId="77777777">
        <w:trPr>
          <w:trHeight w:val="397"/>
          <w:jc w:val="center"/>
        </w:trPr>
        <w:tc>
          <w:tcPr>
            <w:tcW w:w="411" w:type="dxa"/>
            <w:noWrap/>
            <w:vAlign w:val="center"/>
          </w:tcPr>
          <w:p w14:paraId="68ACF31D" w14:textId="77777777" w:rsidR="00197109" w:rsidRDefault="00D770CC">
            <w:pPr>
              <w:widowControl/>
              <w:jc w:val="center"/>
              <w:rPr>
                <w:rFonts w:ascii="宋体" w:cs="宋体"/>
                <w:kern w:val="0"/>
                <w:sz w:val="20"/>
                <w:szCs w:val="20"/>
              </w:rPr>
            </w:pPr>
            <w:r>
              <w:rPr>
                <w:rFonts w:ascii="宋体" w:hAnsi="宋体" w:cs="宋体"/>
                <w:kern w:val="0"/>
                <w:sz w:val="20"/>
                <w:szCs w:val="20"/>
              </w:rPr>
              <w:t>15</w:t>
            </w:r>
          </w:p>
        </w:tc>
        <w:tc>
          <w:tcPr>
            <w:tcW w:w="3193" w:type="dxa"/>
            <w:shd w:val="clear" w:color="000000" w:fill="FFFFFF"/>
            <w:noWrap/>
            <w:vAlign w:val="center"/>
          </w:tcPr>
          <w:p w14:paraId="4DF796B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十五、运输、仓储费</w:t>
            </w:r>
          </w:p>
        </w:tc>
        <w:tc>
          <w:tcPr>
            <w:tcW w:w="1027" w:type="dxa"/>
            <w:shd w:val="clear" w:color="000000" w:fill="FFFFFF"/>
            <w:noWrap/>
            <w:vAlign w:val="center"/>
          </w:tcPr>
          <w:p w14:paraId="2E5EF6DA" w14:textId="77777777" w:rsidR="00197109" w:rsidRDefault="00197109">
            <w:pPr>
              <w:widowControl/>
              <w:jc w:val="center"/>
              <w:rPr>
                <w:rFonts w:ascii="宋体" w:cs="宋体"/>
                <w:kern w:val="0"/>
                <w:sz w:val="20"/>
                <w:szCs w:val="20"/>
              </w:rPr>
            </w:pPr>
          </w:p>
        </w:tc>
        <w:tc>
          <w:tcPr>
            <w:tcW w:w="1147" w:type="dxa"/>
            <w:noWrap/>
            <w:vAlign w:val="center"/>
          </w:tcPr>
          <w:p w14:paraId="0C30DE64" w14:textId="77777777" w:rsidR="00197109" w:rsidRDefault="00197109">
            <w:pPr>
              <w:widowControl/>
              <w:jc w:val="center"/>
              <w:rPr>
                <w:rFonts w:ascii="宋体" w:cs="宋体"/>
                <w:kern w:val="0"/>
                <w:sz w:val="20"/>
                <w:szCs w:val="20"/>
              </w:rPr>
            </w:pPr>
          </w:p>
        </w:tc>
        <w:tc>
          <w:tcPr>
            <w:tcW w:w="1066" w:type="dxa"/>
            <w:noWrap/>
            <w:vAlign w:val="center"/>
          </w:tcPr>
          <w:p w14:paraId="49D069F6" w14:textId="77777777" w:rsidR="00197109" w:rsidRDefault="00197109">
            <w:pPr>
              <w:widowControl/>
              <w:jc w:val="center"/>
              <w:rPr>
                <w:rFonts w:ascii="宋体" w:cs="宋体"/>
                <w:kern w:val="0"/>
                <w:sz w:val="20"/>
                <w:szCs w:val="20"/>
              </w:rPr>
            </w:pPr>
          </w:p>
        </w:tc>
        <w:tc>
          <w:tcPr>
            <w:tcW w:w="1025" w:type="dxa"/>
            <w:noWrap/>
            <w:vAlign w:val="center"/>
          </w:tcPr>
          <w:p w14:paraId="5B7DCEB8" w14:textId="77777777" w:rsidR="00197109" w:rsidRDefault="00197109">
            <w:pPr>
              <w:widowControl/>
              <w:jc w:val="center"/>
              <w:rPr>
                <w:rFonts w:ascii="宋体" w:cs="宋体"/>
                <w:kern w:val="0"/>
                <w:sz w:val="20"/>
                <w:szCs w:val="20"/>
              </w:rPr>
            </w:pPr>
          </w:p>
        </w:tc>
        <w:tc>
          <w:tcPr>
            <w:tcW w:w="1146" w:type="dxa"/>
            <w:noWrap/>
            <w:vAlign w:val="center"/>
          </w:tcPr>
          <w:p w14:paraId="04704635"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14:paraId="62421F2A"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14:paraId="50643D78" w14:textId="77777777">
        <w:trPr>
          <w:trHeight w:val="397"/>
          <w:jc w:val="center"/>
        </w:trPr>
        <w:tc>
          <w:tcPr>
            <w:tcW w:w="411" w:type="dxa"/>
            <w:noWrap/>
            <w:vAlign w:val="center"/>
          </w:tcPr>
          <w:p w14:paraId="65B6FA8C" w14:textId="77777777" w:rsidR="00197109" w:rsidRDefault="00D770CC">
            <w:pPr>
              <w:widowControl/>
              <w:jc w:val="center"/>
              <w:rPr>
                <w:rFonts w:ascii="宋体" w:cs="宋体"/>
                <w:kern w:val="0"/>
                <w:sz w:val="20"/>
                <w:szCs w:val="20"/>
              </w:rPr>
            </w:pPr>
            <w:r>
              <w:rPr>
                <w:rFonts w:ascii="宋体" w:hAnsi="宋体" w:cs="宋体"/>
                <w:kern w:val="0"/>
                <w:sz w:val="20"/>
                <w:szCs w:val="20"/>
              </w:rPr>
              <w:t>16</w:t>
            </w:r>
          </w:p>
        </w:tc>
        <w:tc>
          <w:tcPr>
            <w:tcW w:w="3193" w:type="dxa"/>
            <w:shd w:val="clear" w:color="000000" w:fill="FFFFFF"/>
            <w:noWrap/>
            <w:vAlign w:val="center"/>
          </w:tcPr>
          <w:p w14:paraId="37B6B2EA"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十六、修理费</w:t>
            </w:r>
          </w:p>
        </w:tc>
        <w:tc>
          <w:tcPr>
            <w:tcW w:w="1027" w:type="dxa"/>
            <w:shd w:val="clear" w:color="000000" w:fill="FFFFFF"/>
            <w:noWrap/>
            <w:vAlign w:val="center"/>
          </w:tcPr>
          <w:p w14:paraId="76FA7D9E" w14:textId="77777777" w:rsidR="00197109" w:rsidRDefault="00197109">
            <w:pPr>
              <w:widowControl/>
              <w:jc w:val="center"/>
              <w:rPr>
                <w:rFonts w:ascii="宋体" w:cs="宋体"/>
                <w:kern w:val="0"/>
                <w:sz w:val="20"/>
                <w:szCs w:val="20"/>
              </w:rPr>
            </w:pPr>
          </w:p>
        </w:tc>
        <w:tc>
          <w:tcPr>
            <w:tcW w:w="1147" w:type="dxa"/>
            <w:noWrap/>
            <w:vAlign w:val="center"/>
          </w:tcPr>
          <w:p w14:paraId="02B20299" w14:textId="77777777" w:rsidR="00197109" w:rsidRDefault="00197109">
            <w:pPr>
              <w:widowControl/>
              <w:jc w:val="center"/>
              <w:rPr>
                <w:rFonts w:ascii="宋体" w:cs="宋体"/>
                <w:kern w:val="0"/>
                <w:sz w:val="20"/>
                <w:szCs w:val="20"/>
              </w:rPr>
            </w:pPr>
          </w:p>
        </w:tc>
        <w:tc>
          <w:tcPr>
            <w:tcW w:w="1066" w:type="dxa"/>
            <w:noWrap/>
            <w:vAlign w:val="center"/>
          </w:tcPr>
          <w:p w14:paraId="021A6627" w14:textId="77777777" w:rsidR="00197109" w:rsidRDefault="00197109">
            <w:pPr>
              <w:widowControl/>
              <w:jc w:val="center"/>
              <w:rPr>
                <w:rFonts w:ascii="宋体" w:cs="宋体"/>
                <w:kern w:val="0"/>
                <w:sz w:val="20"/>
                <w:szCs w:val="20"/>
              </w:rPr>
            </w:pPr>
          </w:p>
        </w:tc>
        <w:tc>
          <w:tcPr>
            <w:tcW w:w="1025" w:type="dxa"/>
            <w:noWrap/>
            <w:vAlign w:val="center"/>
          </w:tcPr>
          <w:p w14:paraId="49CD8CFC" w14:textId="77777777" w:rsidR="00197109" w:rsidRDefault="00197109">
            <w:pPr>
              <w:widowControl/>
              <w:jc w:val="center"/>
              <w:rPr>
                <w:rFonts w:ascii="宋体" w:cs="宋体"/>
                <w:kern w:val="0"/>
                <w:sz w:val="20"/>
                <w:szCs w:val="20"/>
              </w:rPr>
            </w:pPr>
          </w:p>
        </w:tc>
        <w:tc>
          <w:tcPr>
            <w:tcW w:w="1146" w:type="dxa"/>
            <w:noWrap/>
            <w:vAlign w:val="center"/>
          </w:tcPr>
          <w:p w14:paraId="6DA66D77"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14:paraId="24C26332"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14:paraId="1C84704A" w14:textId="77777777">
        <w:trPr>
          <w:trHeight w:val="397"/>
          <w:jc w:val="center"/>
        </w:trPr>
        <w:tc>
          <w:tcPr>
            <w:tcW w:w="411" w:type="dxa"/>
            <w:noWrap/>
            <w:vAlign w:val="center"/>
          </w:tcPr>
          <w:p w14:paraId="3097094C" w14:textId="77777777" w:rsidR="00197109" w:rsidRDefault="00D770CC">
            <w:pPr>
              <w:widowControl/>
              <w:jc w:val="center"/>
              <w:rPr>
                <w:rFonts w:ascii="宋体" w:cs="宋体"/>
                <w:kern w:val="0"/>
                <w:sz w:val="20"/>
                <w:szCs w:val="20"/>
              </w:rPr>
            </w:pPr>
            <w:r>
              <w:rPr>
                <w:rFonts w:ascii="宋体" w:hAnsi="宋体" w:cs="宋体"/>
                <w:kern w:val="0"/>
                <w:sz w:val="20"/>
                <w:szCs w:val="20"/>
              </w:rPr>
              <w:t>17</w:t>
            </w:r>
          </w:p>
        </w:tc>
        <w:tc>
          <w:tcPr>
            <w:tcW w:w="3193" w:type="dxa"/>
            <w:shd w:val="clear" w:color="000000" w:fill="FFFFFF"/>
            <w:noWrap/>
            <w:vAlign w:val="center"/>
          </w:tcPr>
          <w:p w14:paraId="2D4C873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十七、包装费</w:t>
            </w:r>
          </w:p>
        </w:tc>
        <w:tc>
          <w:tcPr>
            <w:tcW w:w="1027" w:type="dxa"/>
            <w:shd w:val="clear" w:color="000000" w:fill="FFFFFF"/>
            <w:noWrap/>
            <w:vAlign w:val="center"/>
          </w:tcPr>
          <w:p w14:paraId="6BED3F2C" w14:textId="77777777" w:rsidR="00197109" w:rsidRDefault="00197109">
            <w:pPr>
              <w:widowControl/>
              <w:jc w:val="center"/>
              <w:rPr>
                <w:rFonts w:ascii="宋体" w:cs="宋体"/>
                <w:kern w:val="0"/>
                <w:sz w:val="20"/>
                <w:szCs w:val="20"/>
              </w:rPr>
            </w:pPr>
          </w:p>
        </w:tc>
        <w:tc>
          <w:tcPr>
            <w:tcW w:w="1147" w:type="dxa"/>
            <w:noWrap/>
            <w:vAlign w:val="center"/>
          </w:tcPr>
          <w:p w14:paraId="079D592C"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14:paraId="3A72ACE6" w14:textId="77777777" w:rsidR="00197109" w:rsidRDefault="00197109">
            <w:pPr>
              <w:widowControl/>
              <w:jc w:val="center"/>
              <w:rPr>
                <w:rFonts w:ascii="宋体" w:cs="宋体"/>
                <w:kern w:val="0"/>
                <w:sz w:val="20"/>
                <w:szCs w:val="20"/>
              </w:rPr>
            </w:pPr>
          </w:p>
        </w:tc>
        <w:tc>
          <w:tcPr>
            <w:tcW w:w="1025" w:type="dxa"/>
            <w:noWrap/>
            <w:vAlign w:val="center"/>
          </w:tcPr>
          <w:p w14:paraId="5C5FCB12"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14:paraId="61FE515F"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14:paraId="74848F90"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14:paraId="512D0A6B" w14:textId="77777777">
        <w:trPr>
          <w:trHeight w:val="397"/>
          <w:jc w:val="center"/>
        </w:trPr>
        <w:tc>
          <w:tcPr>
            <w:tcW w:w="411" w:type="dxa"/>
            <w:noWrap/>
            <w:vAlign w:val="center"/>
          </w:tcPr>
          <w:p w14:paraId="1FD48CCB" w14:textId="77777777" w:rsidR="00197109" w:rsidRDefault="00D770CC">
            <w:pPr>
              <w:widowControl/>
              <w:jc w:val="center"/>
              <w:rPr>
                <w:rFonts w:ascii="宋体" w:cs="宋体"/>
                <w:kern w:val="0"/>
                <w:sz w:val="20"/>
                <w:szCs w:val="20"/>
              </w:rPr>
            </w:pPr>
            <w:r>
              <w:rPr>
                <w:rFonts w:ascii="宋体" w:hAnsi="宋体" w:cs="宋体"/>
                <w:kern w:val="0"/>
                <w:sz w:val="20"/>
                <w:szCs w:val="20"/>
              </w:rPr>
              <w:t>18</w:t>
            </w:r>
          </w:p>
        </w:tc>
        <w:tc>
          <w:tcPr>
            <w:tcW w:w="3193" w:type="dxa"/>
            <w:shd w:val="clear" w:color="000000" w:fill="FFFFFF"/>
            <w:noWrap/>
            <w:vAlign w:val="center"/>
          </w:tcPr>
          <w:p w14:paraId="382A0D4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十八、技术转让费</w:t>
            </w:r>
          </w:p>
        </w:tc>
        <w:tc>
          <w:tcPr>
            <w:tcW w:w="1027" w:type="dxa"/>
            <w:shd w:val="clear" w:color="000000" w:fill="FFFFFF"/>
            <w:noWrap/>
            <w:vAlign w:val="center"/>
          </w:tcPr>
          <w:p w14:paraId="404C4C36" w14:textId="77777777" w:rsidR="00197109" w:rsidRDefault="00197109">
            <w:pPr>
              <w:widowControl/>
              <w:jc w:val="center"/>
              <w:rPr>
                <w:rFonts w:ascii="宋体" w:cs="宋体"/>
                <w:kern w:val="0"/>
                <w:sz w:val="20"/>
                <w:szCs w:val="20"/>
              </w:rPr>
            </w:pPr>
          </w:p>
        </w:tc>
        <w:tc>
          <w:tcPr>
            <w:tcW w:w="1147" w:type="dxa"/>
            <w:noWrap/>
            <w:vAlign w:val="center"/>
          </w:tcPr>
          <w:p w14:paraId="4A149147" w14:textId="77777777" w:rsidR="00197109" w:rsidRDefault="00197109">
            <w:pPr>
              <w:widowControl/>
              <w:jc w:val="center"/>
              <w:rPr>
                <w:rFonts w:ascii="宋体" w:cs="宋体"/>
                <w:kern w:val="0"/>
                <w:sz w:val="20"/>
                <w:szCs w:val="20"/>
              </w:rPr>
            </w:pPr>
          </w:p>
        </w:tc>
        <w:tc>
          <w:tcPr>
            <w:tcW w:w="1066" w:type="dxa"/>
            <w:noWrap/>
            <w:vAlign w:val="center"/>
          </w:tcPr>
          <w:p w14:paraId="12162C95" w14:textId="77777777" w:rsidR="00197109" w:rsidRDefault="00197109">
            <w:pPr>
              <w:widowControl/>
              <w:jc w:val="center"/>
              <w:rPr>
                <w:rFonts w:ascii="宋体" w:cs="宋体"/>
                <w:kern w:val="0"/>
                <w:sz w:val="20"/>
                <w:szCs w:val="20"/>
              </w:rPr>
            </w:pPr>
          </w:p>
        </w:tc>
        <w:tc>
          <w:tcPr>
            <w:tcW w:w="1025" w:type="dxa"/>
            <w:noWrap/>
            <w:vAlign w:val="center"/>
          </w:tcPr>
          <w:p w14:paraId="77B91728" w14:textId="77777777" w:rsidR="00197109" w:rsidRDefault="00197109">
            <w:pPr>
              <w:widowControl/>
              <w:jc w:val="center"/>
              <w:rPr>
                <w:rFonts w:ascii="宋体" w:cs="宋体"/>
                <w:kern w:val="0"/>
                <w:sz w:val="20"/>
                <w:szCs w:val="20"/>
              </w:rPr>
            </w:pPr>
          </w:p>
        </w:tc>
        <w:tc>
          <w:tcPr>
            <w:tcW w:w="1146" w:type="dxa"/>
            <w:noWrap/>
            <w:vAlign w:val="center"/>
          </w:tcPr>
          <w:p w14:paraId="12BA613B"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14:paraId="1330C61D"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14:paraId="1DEF1C42" w14:textId="77777777">
        <w:trPr>
          <w:trHeight w:val="397"/>
          <w:jc w:val="center"/>
        </w:trPr>
        <w:tc>
          <w:tcPr>
            <w:tcW w:w="411" w:type="dxa"/>
            <w:noWrap/>
            <w:vAlign w:val="center"/>
          </w:tcPr>
          <w:p w14:paraId="47F59A70" w14:textId="77777777" w:rsidR="00197109" w:rsidRDefault="00D770CC">
            <w:pPr>
              <w:widowControl/>
              <w:jc w:val="center"/>
              <w:rPr>
                <w:rFonts w:ascii="宋体" w:cs="宋体"/>
                <w:kern w:val="0"/>
                <w:sz w:val="20"/>
                <w:szCs w:val="20"/>
              </w:rPr>
            </w:pPr>
            <w:r>
              <w:rPr>
                <w:rFonts w:ascii="宋体" w:hAnsi="宋体" w:cs="宋体"/>
                <w:kern w:val="0"/>
                <w:sz w:val="20"/>
                <w:szCs w:val="20"/>
              </w:rPr>
              <w:t>19</w:t>
            </w:r>
          </w:p>
        </w:tc>
        <w:tc>
          <w:tcPr>
            <w:tcW w:w="3193" w:type="dxa"/>
            <w:shd w:val="clear" w:color="000000" w:fill="FFFFFF"/>
            <w:noWrap/>
            <w:vAlign w:val="center"/>
          </w:tcPr>
          <w:p w14:paraId="3432A64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十九、研究费用</w:t>
            </w:r>
          </w:p>
        </w:tc>
        <w:tc>
          <w:tcPr>
            <w:tcW w:w="1027" w:type="dxa"/>
            <w:shd w:val="clear" w:color="000000" w:fill="FFFFFF"/>
            <w:noWrap/>
            <w:vAlign w:val="center"/>
          </w:tcPr>
          <w:p w14:paraId="16221211" w14:textId="77777777" w:rsidR="00197109" w:rsidRDefault="00197109">
            <w:pPr>
              <w:widowControl/>
              <w:jc w:val="center"/>
              <w:rPr>
                <w:rFonts w:ascii="宋体" w:cs="宋体"/>
                <w:kern w:val="0"/>
                <w:sz w:val="20"/>
                <w:szCs w:val="20"/>
              </w:rPr>
            </w:pPr>
          </w:p>
        </w:tc>
        <w:tc>
          <w:tcPr>
            <w:tcW w:w="1147" w:type="dxa"/>
            <w:noWrap/>
            <w:vAlign w:val="center"/>
          </w:tcPr>
          <w:p w14:paraId="341BDDF5" w14:textId="77777777" w:rsidR="00197109" w:rsidRDefault="00197109">
            <w:pPr>
              <w:widowControl/>
              <w:jc w:val="center"/>
              <w:rPr>
                <w:rFonts w:ascii="宋体" w:cs="宋体"/>
                <w:kern w:val="0"/>
                <w:sz w:val="20"/>
                <w:szCs w:val="20"/>
              </w:rPr>
            </w:pPr>
          </w:p>
        </w:tc>
        <w:tc>
          <w:tcPr>
            <w:tcW w:w="1066" w:type="dxa"/>
            <w:noWrap/>
            <w:vAlign w:val="center"/>
          </w:tcPr>
          <w:p w14:paraId="2C1EDA4B" w14:textId="77777777" w:rsidR="00197109" w:rsidRDefault="00197109">
            <w:pPr>
              <w:widowControl/>
              <w:jc w:val="center"/>
              <w:rPr>
                <w:rFonts w:ascii="宋体" w:cs="宋体"/>
                <w:kern w:val="0"/>
                <w:sz w:val="20"/>
                <w:szCs w:val="20"/>
              </w:rPr>
            </w:pPr>
          </w:p>
        </w:tc>
        <w:tc>
          <w:tcPr>
            <w:tcW w:w="1025" w:type="dxa"/>
            <w:noWrap/>
            <w:vAlign w:val="center"/>
          </w:tcPr>
          <w:p w14:paraId="36A9445E" w14:textId="77777777" w:rsidR="00197109" w:rsidRDefault="00197109">
            <w:pPr>
              <w:widowControl/>
              <w:jc w:val="center"/>
              <w:rPr>
                <w:rFonts w:ascii="宋体" w:cs="宋体"/>
                <w:kern w:val="0"/>
                <w:sz w:val="20"/>
                <w:szCs w:val="20"/>
              </w:rPr>
            </w:pPr>
          </w:p>
        </w:tc>
        <w:tc>
          <w:tcPr>
            <w:tcW w:w="1146" w:type="dxa"/>
            <w:noWrap/>
            <w:vAlign w:val="center"/>
          </w:tcPr>
          <w:p w14:paraId="16B08AD0"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14:paraId="0DCA1E0A"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14:paraId="4521636A" w14:textId="77777777">
        <w:trPr>
          <w:trHeight w:val="397"/>
          <w:jc w:val="center"/>
        </w:trPr>
        <w:tc>
          <w:tcPr>
            <w:tcW w:w="411" w:type="dxa"/>
            <w:noWrap/>
            <w:vAlign w:val="center"/>
          </w:tcPr>
          <w:p w14:paraId="791BD369" w14:textId="77777777" w:rsidR="00197109" w:rsidRDefault="00D770CC">
            <w:pPr>
              <w:widowControl/>
              <w:jc w:val="center"/>
              <w:rPr>
                <w:rFonts w:ascii="宋体" w:cs="宋体"/>
                <w:kern w:val="0"/>
                <w:sz w:val="20"/>
                <w:szCs w:val="20"/>
              </w:rPr>
            </w:pPr>
            <w:r>
              <w:rPr>
                <w:rFonts w:ascii="宋体" w:hAnsi="宋体" w:cs="宋体"/>
                <w:kern w:val="0"/>
                <w:sz w:val="20"/>
                <w:szCs w:val="20"/>
              </w:rPr>
              <w:t>20</w:t>
            </w:r>
          </w:p>
        </w:tc>
        <w:tc>
          <w:tcPr>
            <w:tcW w:w="3193" w:type="dxa"/>
            <w:shd w:val="clear" w:color="000000" w:fill="FFFFFF"/>
            <w:noWrap/>
            <w:vAlign w:val="center"/>
          </w:tcPr>
          <w:p w14:paraId="3B8A4F4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二十、各项税费</w:t>
            </w:r>
          </w:p>
        </w:tc>
        <w:tc>
          <w:tcPr>
            <w:tcW w:w="1027" w:type="dxa"/>
            <w:shd w:val="clear" w:color="000000" w:fill="FFFFFF"/>
            <w:noWrap/>
            <w:vAlign w:val="center"/>
          </w:tcPr>
          <w:p w14:paraId="440FC1BD" w14:textId="77777777" w:rsidR="00197109" w:rsidRDefault="00197109">
            <w:pPr>
              <w:widowControl/>
              <w:jc w:val="center"/>
              <w:rPr>
                <w:rFonts w:ascii="宋体" w:cs="宋体"/>
                <w:kern w:val="0"/>
                <w:sz w:val="20"/>
                <w:szCs w:val="20"/>
              </w:rPr>
            </w:pPr>
          </w:p>
        </w:tc>
        <w:tc>
          <w:tcPr>
            <w:tcW w:w="1147" w:type="dxa"/>
            <w:noWrap/>
            <w:vAlign w:val="center"/>
          </w:tcPr>
          <w:p w14:paraId="2B8847ED"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14:paraId="263C27E4" w14:textId="77777777" w:rsidR="00197109" w:rsidRDefault="00197109">
            <w:pPr>
              <w:widowControl/>
              <w:jc w:val="center"/>
              <w:rPr>
                <w:rFonts w:ascii="宋体" w:cs="宋体"/>
                <w:kern w:val="0"/>
                <w:sz w:val="20"/>
                <w:szCs w:val="20"/>
              </w:rPr>
            </w:pPr>
          </w:p>
        </w:tc>
        <w:tc>
          <w:tcPr>
            <w:tcW w:w="1025" w:type="dxa"/>
            <w:noWrap/>
            <w:vAlign w:val="center"/>
          </w:tcPr>
          <w:p w14:paraId="6CD312AB"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14:paraId="788016D7"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noWrap/>
            <w:vAlign w:val="center"/>
          </w:tcPr>
          <w:p w14:paraId="64F92586"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14:paraId="22AE75C6" w14:textId="77777777">
        <w:trPr>
          <w:trHeight w:val="397"/>
          <w:jc w:val="center"/>
        </w:trPr>
        <w:tc>
          <w:tcPr>
            <w:tcW w:w="411" w:type="dxa"/>
            <w:noWrap/>
            <w:vAlign w:val="center"/>
          </w:tcPr>
          <w:p w14:paraId="2CEFBC44" w14:textId="77777777" w:rsidR="00197109" w:rsidRDefault="00D770CC">
            <w:pPr>
              <w:widowControl/>
              <w:jc w:val="center"/>
              <w:rPr>
                <w:rFonts w:ascii="宋体" w:cs="宋体"/>
                <w:kern w:val="0"/>
                <w:sz w:val="20"/>
                <w:szCs w:val="20"/>
              </w:rPr>
            </w:pPr>
            <w:r>
              <w:rPr>
                <w:rFonts w:ascii="宋体" w:hAnsi="宋体" w:cs="宋体"/>
                <w:kern w:val="0"/>
                <w:sz w:val="20"/>
                <w:szCs w:val="20"/>
              </w:rPr>
              <w:t>21</w:t>
            </w:r>
          </w:p>
        </w:tc>
        <w:tc>
          <w:tcPr>
            <w:tcW w:w="3193" w:type="dxa"/>
            <w:shd w:val="clear" w:color="000000" w:fill="FFFFFF"/>
            <w:noWrap/>
            <w:vAlign w:val="center"/>
          </w:tcPr>
          <w:p w14:paraId="04163F9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二十一、利息收支</w:t>
            </w:r>
          </w:p>
        </w:tc>
        <w:tc>
          <w:tcPr>
            <w:tcW w:w="1027" w:type="dxa"/>
            <w:shd w:val="clear" w:color="000000" w:fill="FFFFFF"/>
            <w:noWrap/>
            <w:vAlign w:val="center"/>
          </w:tcPr>
          <w:p w14:paraId="64934BBD"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7" w:type="dxa"/>
            <w:noWrap/>
            <w:vAlign w:val="center"/>
          </w:tcPr>
          <w:p w14:paraId="01CD8C79"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14:paraId="4592A645"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25" w:type="dxa"/>
            <w:noWrap/>
            <w:vAlign w:val="center"/>
          </w:tcPr>
          <w:p w14:paraId="26017445"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14:paraId="20D64553" w14:textId="77777777" w:rsidR="00197109" w:rsidRDefault="00197109">
            <w:pPr>
              <w:widowControl/>
              <w:jc w:val="center"/>
              <w:rPr>
                <w:rFonts w:ascii="宋体" w:cs="宋体"/>
                <w:kern w:val="0"/>
                <w:sz w:val="20"/>
                <w:szCs w:val="20"/>
              </w:rPr>
            </w:pPr>
          </w:p>
        </w:tc>
        <w:tc>
          <w:tcPr>
            <w:tcW w:w="1065" w:type="dxa"/>
            <w:noWrap/>
            <w:vAlign w:val="center"/>
          </w:tcPr>
          <w:p w14:paraId="572E34DA" w14:textId="77777777" w:rsidR="00197109" w:rsidRDefault="00197109">
            <w:pPr>
              <w:widowControl/>
              <w:jc w:val="center"/>
              <w:rPr>
                <w:rFonts w:ascii="宋体" w:cs="宋体"/>
                <w:kern w:val="0"/>
                <w:sz w:val="20"/>
                <w:szCs w:val="20"/>
              </w:rPr>
            </w:pPr>
          </w:p>
        </w:tc>
      </w:tr>
      <w:tr w:rsidR="00197109" w14:paraId="3573DF88" w14:textId="77777777">
        <w:trPr>
          <w:trHeight w:val="397"/>
          <w:jc w:val="center"/>
        </w:trPr>
        <w:tc>
          <w:tcPr>
            <w:tcW w:w="411" w:type="dxa"/>
            <w:noWrap/>
            <w:vAlign w:val="center"/>
          </w:tcPr>
          <w:p w14:paraId="19E8F9F5" w14:textId="77777777" w:rsidR="00197109" w:rsidRDefault="00D770CC">
            <w:pPr>
              <w:widowControl/>
              <w:jc w:val="center"/>
              <w:rPr>
                <w:rFonts w:ascii="宋体" w:cs="宋体"/>
                <w:kern w:val="0"/>
                <w:sz w:val="20"/>
                <w:szCs w:val="20"/>
              </w:rPr>
            </w:pPr>
            <w:r>
              <w:rPr>
                <w:rFonts w:ascii="宋体" w:hAnsi="宋体" w:cs="宋体"/>
                <w:kern w:val="0"/>
                <w:sz w:val="20"/>
                <w:szCs w:val="20"/>
              </w:rPr>
              <w:t>22</w:t>
            </w:r>
          </w:p>
        </w:tc>
        <w:tc>
          <w:tcPr>
            <w:tcW w:w="3193" w:type="dxa"/>
            <w:shd w:val="clear" w:color="000000" w:fill="FFFFFF"/>
            <w:noWrap/>
            <w:vAlign w:val="center"/>
          </w:tcPr>
          <w:p w14:paraId="19C9FB5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二十二、汇兑差额</w:t>
            </w:r>
          </w:p>
        </w:tc>
        <w:tc>
          <w:tcPr>
            <w:tcW w:w="1027" w:type="dxa"/>
            <w:shd w:val="clear" w:color="000000" w:fill="FFFFFF"/>
            <w:noWrap/>
            <w:vAlign w:val="center"/>
          </w:tcPr>
          <w:p w14:paraId="74BC933E"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7" w:type="dxa"/>
            <w:noWrap/>
            <w:vAlign w:val="center"/>
          </w:tcPr>
          <w:p w14:paraId="0169B2C7"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noWrap/>
            <w:vAlign w:val="center"/>
          </w:tcPr>
          <w:p w14:paraId="4EFC3C82"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25" w:type="dxa"/>
            <w:noWrap/>
            <w:vAlign w:val="center"/>
          </w:tcPr>
          <w:p w14:paraId="3DAA1441"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14:paraId="40D7DC6D" w14:textId="77777777" w:rsidR="00197109" w:rsidRDefault="00197109">
            <w:pPr>
              <w:widowControl/>
              <w:jc w:val="center"/>
              <w:rPr>
                <w:rFonts w:ascii="宋体" w:cs="宋体"/>
                <w:kern w:val="0"/>
                <w:sz w:val="20"/>
                <w:szCs w:val="20"/>
              </w:rPr>
            </w:pPr>
          </w:p>
        </w:tc>
        <w:tc>
          <w:tcPr>
            <w:tcW w:w="1065" w:type="dxa"/>
            <w:noWrap/>
            <w:vAlign w:val="center"/>
          </w:tcPr>
          <w:p w14:paraId="34302122" w14:textId="77777777" w:rsidR="00197109" w:rsidRDefault="00197109">
            <w:pPr>
              <w:widowControl/>
              <w:jc w:val="center"/>
              <w:rPr>
                <w:rFonts w:ascii="宋体" w:cs="宋体"/>
                <w:kern w:val="0"/>
                <w:sz w:val="20"/>
                <w:szCs w:val="20"/>
              </w:rPr>
            </w:pPr>
          </w:p>
        </w:tc>
      </w:tr>
      <w:tr w:rsidR="00197109" w14:paraId="6C2B281C" w14:textId="77777777">
        <w:trPr>
          <w:trHeight w:val="397"/>
          <w:jc w:val="center"/>
        </w:trPr>
        <w:tc>
          <w:tcPr>
            <w:tcW w:w="411" w:type="dxa"/>
            <w:noWrap/>
            <w:vAlign w:val="center"/>
          </w:tcPr>
          <w:p w14:paraId="39533781" w14:textId="77777777" w:rsidR="00197109" w:rsidRDefault="00D770CC">
            <w:pPr>
              <w:widowControl/>
              <w:jc w:val="center"/>
              <w:rPr>
                <w:rFonts w:ascii="宋体" w:cs="宋体"/>
                <w:kern w:val="0"/>
                <w:sz w:val="20"/>
                <w:szCs w:val="20"/>
              </w:rPr>
            </w:pPr>
            <w:r>
              <w:rPr>
                <w:rFonts w:ascii="宋体" w:hAnsi="宋体" w:cs="宋体"/>
                <w:kern w:val="0"/>
                <w:sz w:val="20"/>
                <w:szCs w:val="20"/>
              </w:rPr>
              <w:t>23</w:t>
            </w:r>
          </w:p>
        </w:tc>
        <w:tc>
          <w:tcPr>
            <w:tcW w:w="3193" w:type="dxa"/>
            <w:shd w:val="clear" w:color="000000" w:fill="FFFFFF"/>
            <w:noWrap/>
            <w:vAlign w:val="center"/>
          </w:tcPr>
          <w:p w14:paraId="4885143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二十三、现金折扣</w:t>
            </w:r>
          </w:p>
        </w:tc>
        <w:tc>
          <w:tcPr>
            <w:tcW w:w="1027" w:type="dxa"/>
            <w:shd w:val="clear" w:color="000000" w:fill="FFFFFF"/>
            <w:noWrap/>
            <w:vAlign w:val="center"/>
          </w:tcPr>
          <w:p w14:paraId="3464B52E"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7" w:type="dxa"/>
            <w:noWrap/>
            <w:vAlign w:val="center"/>
          </w:tcPr>
          <w:p w14:paraId="16877896"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shd w:val="clear" w:color="000000" w:fill="FFFFFF"/>
            <w:noWrap/>
            <w:vAlign w:val="center"/>
          </w:tcPr>
          <w:p w14:paraId="6629C1EB"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25" w:type="dxa"/>
            <w:noWrap/>
            <w:vAlign w:val="center"/>
          </w:tcPr>
          <w:p w14:paraId="6B0153BF"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shd w:val="clear" w:color="000000" w:fill="FFFFFF"/>
            <w:noWrap/>
            <w:vAlign w:val="center"/>
          </w:tcPr>
          <w:p w14:paraId="2CF6BE80" w14:textId="77777777" w:rsidR="00197109" w:rsidRDefault="00197109">
            <w:pPr>
              <w:widowControl/>
              <w:jc w:val="center"/>
              <w:rPr>
                <w:rFonts w:ascii="宋体" w:cs="宋体"/>
                <w:kern w:val="0"/>
                <w:sz w:val="20"/>
                <w:szCs w:val="20"/>
              </w:rPr>
            </w:pPr>
          </w:p>
        </w:tc>
        <w:tc>
          <w:tcPr>
            <w:tcW w:w="1065" w:type="dxa"/>
            <w:shd w:val="clear" w:color="000000" w:fill="FFFFFF"/>
            <w:noWrap/>
            <w:vAlign w:val="center"/>
          </w:tcPr>
          <w:p w14:paraId="10F6EE93"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14:paraId="55876DBB" w14:textId="77777777">
        <w:trPr>
          <w:trHeight w:val="397"/>
          <w:jc w:val="center"/>
        </w:trPr>
        <w:tc>
          <w:tcPr>
            <w:tcW w:w="411" w:type="dxa"/>
            <w:noWrap/>
            <w:vAlign w:val="center"/>
          </w:tcPr>
          <w:p w14:paraId="4EAEA88A" w14:textId="77777777" w:rsidR="00197109" w:rsidRDefault="00D770CC">
            <w:pPr>
              <w:widowControl/>
              <w:jc w:val="center"/>
              <w:rPr>
                <w:rFonts w:ascii="宋体" w:cs="宋体"/>
                <w:kern w:val="0"/>
                <w:sz w:val="20"/>
                <w:szCs w:val="20"/>
              </w:rPr>
            </w:pPr>
            <w:r>
              <w:rPr>
                <w:rFonts w:ascii="宋体" w:hAnsi="宋体" w:cs="宋体"/>
                <w:kern w:val="0"/>
                <w:sz w:val="20"/>
                <w:szCs w:val="20"/>
              </w:rPr>
              <w:t>24</w:t>
            </w:r>
          </w:p>
        </w:tc>
        <w:tc>
          <w:tcPr>
            <w:tcW w:w="3193" w:type="dxa"/>
            <w:shd w:val="clear" w:color="000000" w:fill="FFFFFF"/>
            <w:noWrap/>
            <w:vAlign w:val="center"/>
          </w:tcPr>
          <w:p w14:paraId="1D84A567"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二十四、党组织工作经费</w:t>
            </w:r>
          </w:p>
        </w:tc>
        <w:tc>
          <w:tcPr>
            <w:tcW w:w="1027" w:type="dxa"/>
            <w:shd w:val="clear" w:color="000000" w:fill="FFFFFF"/>
            <w:noWrap/>
            <w:vAlign w:val="center"/>
          </w:tcPr>
          <w:p w14:paraId="04CA3025"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7" w:type="dxa"/>
            <w:noWrap/>
            <w:vAlign w:val="center"/>
          </w:tcPr>
          <w:p w14:paraId="5BA5B91B"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6" w:type="dxa"/>
            <w:shd w:val="clear" w:color="000000" w:fill="FFFFFF"/>
            <w:noWrap/>
            <w:vAlign w:val="center"/>
          </w:tcPr>
          <w:p w14:paraId="7FBB2D73" w14:textId="77777777" w:rsidR="00197109" w:rsidRDefault="00197109">
            <w:pPr>
              <w:widowControl/>
              <w:jc w:val="center"/>
              <w:rPr>
                <w:rFonts w:ascii="宋体" w:cs="宋体"/>
                <w:kern w:val="0"/>
                <w:sz w:val="20"/>
                <w:szCs w:val="20"/>
              </w:rPr>
            </w:pPr>
          </w:p>
        </w:tc>
        <w:tc>
          <w:tcPr>
            <w:tcW w:w="1025" w:type="dxa"/>
            <w:shd w:val="clear" w:color="000000" w:fill="FFFFFF"/>
            <w:noWrap/>
            <w:vAlign w:val="center"/>
          </w:tcPr>
          <w:p w14:paraId="4ACBA384"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146" w:type="dxa"/>
            <w:noWrap/>
            <w:vAlign w:val="center"/>
          </w:tcPr>
          <w:p w14:paraId="014CD9D8"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c>
          <w:tcPr>
            <w:tcW w:w="1065" w:type="dxa"/>
            <w:shd w:val="clear" w:color="000000" w:fill="FFFFFF"/>
            <w:noWrap/>
            <w:vAlign w:val="center"/>
          </w:tcPr>
          <w:p w14:paraId="7C4DF39B"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14:paraId="44BAEA0A" w14:textId="77777777">
        <w:trPr>
          <w:trHeight w:val="397"/>
          <w:jc w:val="center"/>
        </w:trPr>
        <w:tc>
          <w:tcPr>
            <w:tcW w:w="411" w:type="dxa"/>
            <w:noWrap/>
            <w:vAlign w:val="center"/>
          </w:tcPr>
          <w:p w14:paraId="47897E04" w14:textId="77777777" w:rsidR="00197109" w:rsidRDefault="00D770CC">
            <w:pPr>
              <w:widowControl/>
              <w:jc w:val="center"/>
              <w:rPr>
                <w:rFonts w:ascii="宋体" w:cs="宋体"/>
                <w:kern w:val="0"/>
                <w:sz w:val="20"/>
                <w:szCs w:val="20"/>
              </w:rPr>
            </w:pPr>
            <w:r>
              <w:rPr>
                <w:rFonts w:ascii="宋体" w:hAnsi="宋体" w:cs="宋体"/>
                <w:kern w:val="0"/>
                <w:sz w:val="20"/>
                <w:szCs w:val="20"/>
              </w:rPr>
              <w:t>25</w:t>
            </w:r>
          </w:p>
        </w:tc>
        <w:tc>
          <w:tcPr>
            <w:tcW w:w="3193" w:type="dxa"/>
            <w:shd w:val="clear" w:color="000000" w:fill="FFFFFF"/>
            <w:noWrap/>
            <w:vAlign w:val="center"/>
          </w:tcPr>
          <w:p w14:paraId="00B44C8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二十五、其他</w:t>
            </w:r>
          </w:p>
        </w:tc>
        <w:tc>
          <w:tcPr>
            <w:tcW w:w="1027" w:type="dxa"/>
            <w:shd w:val="clear" w:color="000000" w:fill="FFFFFF"/>
            <w:noWrap/>
            <w:vAlign w:val="center"/>
          </w:tcPr>
          <w:p w14:paraId="1FE982AF" w14:textId="77777777" w:rsidR="00197109" w:rsidRDefault="00197109">
            <w:pPr>
              <w:widowControl/>
              <w:jc w:val="center"/>
              <w:rPr>
                <w:rFonts w:ascii="宋体" w:cs="宋体"/>
                <w:kern w:val="0"/>
                <w:sz w:val="20"/>
                <w:szCs w:val="20"/>
              </w:rPr>
            </w:pPr>
          </w:p>
        </w:tc>
        <w:tc>
          <w:tcPr>
            <w:tcW w:w="1147" w:type="dxa"/>
            <w:noWrap/>
            <w:vAlign w:val="center"/>
          </w:tcPr>
          <w:p w14:paraId="5C4735A9" w14:textId="77777777" w:rsidR="00197109" w:rsidRDefault="00197109">
            <w:pPr>
              <w:widowControl/>
              <w:jc w:val="center"/>
              <w:rPr>
                <w:rFonts w:ascii="宋体" w:cs="宋体"/>
                <w:kern w:val="0"/>
                <w:sz w:val="20"/>
                <w:szCs w:val="20"/>
              </w:rPr>
            </w:pPr>
          </w:p>
        </w:tc>
        <w:tc>
          <w:tcPr>
            <w:tcW w:w="1066" w:type="dxa"/>
            <w:shd w:val="clear" w:color="000000" w:fill="FFFFFF"/>
            <w:noWrap/>
            <w:vAlign w:val="center"/>
          </w:tcPr>
          <w:p w14:paraId="32E281AE" w14:textId="77777777" w:rsidR="00197109" w:rsidRDefault="00197109">
            <w:pPr>
              <w:widowControl/>
              <w:jc w:val="center"/>
              <w:rPr>
                <w:rFonts w:ascii="宋体" w:cs="宋体"/>
                <w:kern w:val="0"/>
                <w:sz w:val="20"/>
                <w:szCs w:val="20"/>
              </w:rPr>
            </w:pPr>
          </w:p>
        </w:tc>
        <w:tc>
          <w:tcPr>
            <w:tcW w:w="1025" w:type="dxa"/>
            <w:noWrap/>
            <w:vAlign w:val="center"/>
          </w:tcPr>
          <w:p w14:paraId="3695B3F2" w14:textId="77777777" w:rsidR="00197109" w:rsidRDefault="00197109">
            <w:pPr>
              <w:widowControl/>
              <w:jc w:val="center"/>
              <w:rPr>
                <w:rFonts w:ascii="宋体" w:cs="宋体"/>
                <w:kern w:val="0"/>
                <w:sz w:val="20"/>
                <w:szCs w:val="20"/>
              </w:rPr>
            </w:pPr>
          </w:p>
        </w:tc>
        <w:tc>
          <w:tcPr>
            <w:tcW w:w="1146" w:type="dxa"/>
            <w:shd w:val="clear" w:color="000000" w:fill="FFFFFF"/>
            <w:noWrap/>
            <w:vAlign w:val="center"/>
          </w:tcPr>
          <w:p w14:paraId="28252C8C" w14:textId="77777777" w:rsidR="00197109" w:rsidRDefault="00197109">
            <w:pPr>
              <w:widowControl/>
              <w:jc w:val="center"/>
              <w:rPr>
                <w:rFonts w:ascii="宋体" w:cs="宋体"/>
                <w:kern w:val="0"/>
                <w:sz w:val="20"/>
                <w:szCs w:val="20"/>
              </w:rPr>
            </w:pPr>
          </w:p>
        </w:tc>
        <w:tc>
          <w:tcPr>
            <w:tcW w:w="1065" w:type="dxa"/>
            <w:shd w:val="clear" w:color="000000" w:fill="FFFFFF"/>
            <w:noWrap/>
            <w:vAlign w:val="center"/>
          </w:tcPr>
          <w:p w14:paraId="352AC456" w14:textId="77777777" w:rsidR="00197109" w:rsidRDefault="00197109">
            <w:pPr>
              <w:widowControl/>
              <w:jc w:val="center"/>
              <w:rPr>
                <w:rFonts w:ascii="宋体" w:cs="宋体"/>
                <w:kern w:val="0"/>
                <w:sz w:val="20"/>
                <w:szCs w:val="20"/>
              </w:rPr>
            </w:pPr>
          </w:p>
        </w:tc>
      </w:tr>
      <w:tr w:rsidR="00197109" w14:paraId="6A7C6F3D" w14:textId="77777777">
        <w:trPr>
          <w:trHeight w:val="397"/>
          <w:jc w:val="center"/>
        </w:trPr>
        <w:tc>
          <w:tcPr>
            <w:tcW w:w="411" w:type="dxa"/>
            <w:tcBorders>
              <w:bottom w:val="single" w:sz="12" w:space="0" w:color="auto"/>
            </w:tcBorders>
            <w:noWrap/>
            <w:vAlign w:val="center"/>
          </w:tcPr>
          <w:p w14:paraId="51B15075" w14:textId="77777777" w:rsidR="00197109" w:rsidRDefault="00D770CC">
            <w:pPr>
              <w:widowControl/>
              <w:jc w:val="center"/>
              <w:rPr>
                <w:rFonts w:ascii="宋体" w:cs="宋体"/>
                <w:kern w:val="0"/>
                <w:sz w:val="20"/>
                <w:szCs w:val="20"/>
              </w:rPr>
            </w:pPr>
            <w:r>
              <w:rPr>
                <w:rFonts w:ascii="宋体" w:hAnsi="宋体" w:cs="宋体"/>
                <w:kern w:val="0"/>
                <w:sz w:val="20"/>
                <w:szCs w:val="20"/>
              </w:rPr>
              <w:t>26</w:t>
            </w:r>
          </w:p>
        </w:tc>
        <w:tc>
          <w:tcPr>
            <w:tcW w:w="3193" w:type="dxa"/>
            <w:tcBorders>
              <w:bottom w:val="single" w:sz="12" w:space="0" w:color="auto"/>
            </w:tcBorders>
            <w:shd w:val="clear" w:color="000000" w:fill="FFFFFF"/>
            <w:noWrap/>
            <w:vAlign w:val="center"/>
          </w:tcPr>
          <w:p w14:paraId="1A6875A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合计</w:t>
            </w:r>
            <w:r>
              <w:rPr>
                <w:rFonts w:ascii="宋体" w:hAnsi="宋体" w:cs="宋体"/>
                <w:kern w:val="0"/>
                <w:sz w:val="20"/>
                <w:szCs w:val="20"/>
              </w:rPr>
              <w:t>(1+2+3+</w:t>
            </w:r>
            <w:r>
              <w:rPr>
                <w:rFonts w:ascii="宋体" w:hAnsi="宋体" w:cs="宋体" w:hint="eastAsia"/>
                <w:kern w:val="0"/>
                <w:sz w:val="20"/>
                <w:szCs w:val="20"/>
              </w:rPr>
              <w:t>…</w:t>
            </w:r>
            <w:r>
              <w:rPr>
                <w:rFonts w:ascii="宋体" w:hAnsi="宋体" w:cs="宋体"/>
                <w:kern w:val="0"/>
                <w:sz w:val="20"/>
                <w:szCs w:val="20"/>
              </w:rPr>
              <w:t>25)</w:t>
            </w:r>
          </w:p>
        </w:tc>
        <w:tc>
          <w:tcPr>
            <w:tcW w:w="1027" w:type="dxa"/>
            <w:tcBorders>
              <w:bottom w:val="single" w:sz="12" w:space="0" w:color="auto"/>
            </w:tcBorders>
            <w:shd w:val="clear" w:color="000000" w:fill="FFFFFF"/>
            <w:noWrap/>
            <w:vAlign w:val="center"/>
          </w:tcPr>
          <w:p w14:paraId="3475E5F4" w14:textId="77777777" w:rsidR="00197109" w:rsidRDefault="00197109">
            <w:pPr>
              <w:widowControl/>
              <w:jc w:val="center"/>
              <w:rPr>
                <w:rFonts w:ascii="宋体" w:cs="宋体"/>
                <w:kern w:val="0"/>
                <w:sz w:val="20"/>
                <w:szCs w:val="20"/>
              </w:rPr>
            </w:pPr>
          </w:p>
        </w:tc>
        <w:tc>
          <w:tcPr>
            <w:tcW w:w="1147" w:type="dxa"/>
            <w:tcBorders>
              <w:bottom w:val="single" w:sz="12" w:space="0" w:color="auto"/>
            </w:tcBorders>
            <w:shd w:val="clear" w:color="000000" w:fill="FFFFFF"/>
            <w:noWrap/>
            <w:vAlign w:val="center"/>
          </w:tcPr>
          <w:p w14:paraId="2A037F29" w14:textId="77777777" w:rsidR="00197109" w:rsidRDefault="00197109">
            <w:pPr>
              <w:widowControl/>
              <w:jc w:val="center"/>
              <w:rPr>
                <w:rFonts w:ascii="宋体" w:cs="宋体"/>
                <w:kern w:val="0"/>
                <w:sz w:val="20"/>
                <w:szCs w:val="20"/>
              </w:rPr>
            </w:pPr>
          </w:p>
        </w:tc>
        <w:tc>
          <w:tcPr>
            <w:tcW w:w="1066" w:type="dxa"/>
            <w:tcBorders>
              <w:bottom w:val="single" w:sz="12" w:space="0" w:color="auto"/>
            </w:tcBorders>
            <w:shd w:val="clear" w:color="000000" w:fill="FFFFFF"/>
            <w:noWrap/>
            <w:vAlign w:val="center"/>
          </w:tcPr>
          <w:p w14:paraId="6332003D" w14:textId="77777777" w:rsidR="00197109" w:rsidRDefault="00197109">
            <w:pPr>
              <w:widowControl/>
              <w:jc w:val="center"/>
              <w:rPr>
                <w:rFonts w:ascii="宋体" w:cs="宋体"/>
                <w:kern w:val="0"/>
                <w:sz w:val="20"/>
                <w:szCs w:val="20"/>
              </w:rPr>
            </w:pPr>
          </w:p>
        </w:tc>
        <w:tc>
          <w:tcPr>
            <w:tcW w:w="1025" w:type="dxa"/>
            <w:tcBorders>
              <w:bottom w:val="single" w:sz="12" w:space="0" w:color="auto"/>
            </w:tcBorders>
            <w:shd w:val="clear" w:color="000000" w:fill="FFFFFF"/>
            <w:noWrap/>
            <w:vAlign w:val="center"/>
          </w:tcPr>
          <w:p w14:paraId="104014C8" w14:textId="77777777" w:rsidR="00197109" w:rsidRDefault="00197109">
            <w:pPr>
              <w:widowControl/>
              <w:jc w:val="center"/>
              <w:rPr>
                <w:rFonts w:ascii="宋体" w:cs="宋体"/>
                <w:kern w:val="0"/>
                <w:sz w:val="20"/>
                <w:szCs w:val="20"/>
              </w:rPr>
            </w:pPr>
          </w:p>
        </w:tc>
        <w:tc>
          <w:tcPr>
            <w:tcW w:w="1146" w:type="dxa"/>
            <w:tcBorders>
              <w:bottom w:val="single" w:sz="12" w:space="0" w:color="auto"/>
            </w:tcBorders>
            <w:shd w:val="clear" w:color="000000" w:fill="FFFFFF"/>
            <w:noWrap/>
            <w:vAlign w:val="center"/>
          </w:tcPr>
          <w:p w14:paraId="0569F05C" w14:textId="77777777" w:rsidR="00197109" w:rsidRDefault="00197109">
            <w:pPr>
              <w:widowControl/>
              <w:jc w:val="center"/>
              <w:rPr>
                <w:rFonts w:ascii="宋体" w:cs="宋体"/>
                <w:kern w:val="0"/>
                <w:sz w:val="20"/>
                <w:szCs w:val="20"/>
              </w:rPr>
            </w:pPr>
          </w:p>
        </w:tc>
        <w:tc>
          <w:tcPr>
            <w:tcW w:w="1065" w:type="dxa"/>
            <w:tcBorders>
              <w:bottom w:val="single" w:sz="12" w:space="0" w:color="auto"/>
            </w:tcBorders>
            <w:shd w:val="clear" w:color="000000" w:fill="FFFFFF"/>
            <w:noWrap/>
            <w:vAlign w:val="center"/>
          </w:tcPr>
          <w:p w14:paraId="4C36B9A3" w14:textId="77777777" w:rsidR="00197109" w:rsidRDefault="00197109">
            <w:pPr>
              <w:widowControl/>
              <w:jc w:val="center"/>
              <w:rPr>
                <w:rFonts w:ascii="宋体" w:cs="宋体"/>
                <w:kern w:val="0"/>
                <w:sz w:val="20"/>
                <w:szCs w:val="20"/>
              </w:rPr>
            </w:pPr>
          </w:p>
        </w:tc>
      </w:tr>
    </w:tbl>
    <w:p w14:paraId="42C46CDF" w14:textId="77777777" w:rsidR="00197109" w:rsidRDefault="00197109">
      <w:pPr>
        <w:pStyle w:val="14"/>
      </w:pPr>
    </w:p>
    <w:p w14:paraId="04918E91" w14:textId="77777777" w:rsidR="00197109" w:rsidRDefault="00197109">
      <w:pPr>
        <w:tabs>
          <w:tab w:val="left" w:pos="2640"/>
        </w:tabs>
        <w:sectPr w:rsidR="00197109" w:rsidSect="004368E7">
          <w:pgSz w:w="11906" w:h="16838"/>
          <w:pgMar w:top="1418" w:right="1418" w:bottom="1418" w:left="1418" w:header="851" w:footer="992" w:gutter="113"/>
          <w:cols w:space="425"/>
          <w:docGrid w:linePitch="312"/>
        </w:sectPr>
      </w:pPr>
    </w:p>
    <w:p w14:paraId="5F170533" w14:textId="77777777" w:rsidR="00197109" w:rsidRDefault="00D770CC" w:rsidP="00F93138">
      <w:pPr>
        <w:pStyle w:val="110"/>
      </w:pPr>
      <w:bookmarkStart w:id="128" w:name="_Toc176972051"/>
      <w:bookmarkStart w:id="129" w:name="_Toc1042834139"/>
      <w:bookmarkStart w:id="130" w:name="_Toc611462976"/>
      <w:bookmarkStart w:id="131" w:name="_Toc54267900"/>
      <w:bookmarkStart w:id="132" w:name="_Toc535314722"/>
      <w:bookmarkStart w:id="133" w:name="_Toc393480213"/>
      <w:bookmarkEnd w:id="127"/>
      <w:r>
        <w:rPr>
          <w:rFonts w:hint="eastAsia"/>
        </w:rPr>
        <w:lastRenderedPageBreak/>
        <w:t>A104000</w:t>
      </w:r>
      <w:r>
        <w:rPr>
          <w:rFonts w:hint="eastAsia"/>
        </w:rPr>
        <w:tab/>
        <w:t>《期间费用明细表》填报说明</w:t>
      </w:r>
      <w:bookmarkEnd w:id="128"/>
      <w:bookmarkEnd w:id="129"/>
      <w:bookmarkEnd w:id="130"/>
    </w:p>
    <w:p w14:paraId="112F5C08" w14:textId="77777777" w:rsidR="00197109" w:rsidRPr="00F93138" w:rsidRDefault="00D770CC" w:rsidP="00F93138">
      <w:pPr>
        <w:pStyle w:val="14"/>
      </w:pPr>
      <w:r w:rsidRPr="00F93138">
        <w:rPr>
          <w:rFonts w:hint="eastAsia"/>
        </w:rPr>
        <w:t>本表适用于执行企业会计准则、小企业会计准则、企业会计制度、分行业会计制度的查账征收居民纳税人填报。纳税人应根据企业会计准则、小企业会计准则、企业会计、分行业会计制度规定，填报“销售费用”“管理费用”和“财务费用”等项目。</w:t>
      </w:r>
    </w:p>
    <w:p w14:paraId="60EA64F6" w14:textId="77777777" w:rsidR="00197109" w:rsidRDefault="00D770CC">
      <w:pPr>
        <w:pStyle w:val="SBBL2"/>
        <w:ind w:firstLine="482"/>
      </w:pPr>
      <w:r>
        <w:rPr>
          <w:rFonts w:hint="eastAsia"/>
        </w:rPr>
        <w:t>一、有关项目填报说明</w:t>
      </w:r>
    </w:p>
    <w:p w14:paraId="1B302B34" w14:textId="77777777" w:rsidR="00197109" w:rsidRDefault="00D770CC" w:rsidP="00F93138">
      <w:pPr>
        <w:pStyle w:val="14"/>
      </w:pPr>
      <w:r>
        <w:t>1.</w:t>
      </w:r>
      <w:r>
        <w:rPr>
          <w:rFonts w:hint="eastAsia"/>
        </w:rPr>
        <w:t>第</w:t>
      </w:r>
      <w:r>
        <w:t>1</w:t>
      </w:r>
      <w:r>
        <w:rPr>
          <w:rFonts w:hint="eastAsia"/>
        </w:rPr>
        <w:t>列“销售费用”：填报在销售费用科目进行核算的相关明细项目的金额，其中金融企业填报在业务及管理费科目进行核算的相关明细项目的金额。</w:t>
      </w:r>
    </w:p>
    <w:p w14:paraId="21F62AB5" w14:textId="77777777" w:rsidR="00197109" w:rsidRDefault="00D770CC" w:rsidP="00F93138">
      <w:pPr>
        <w:pStyle w:val="14"/>
      </w:pPr>
      <w:r>
        <w:t>2.</w:t>
      </w:r>
      <w:r>
        <w:rPr>
          <w:rFonts w:hint="eastAsia"/>
        </w:rPr>
        <w:t>第</w:t>
      </w:r>
      <w:r>
        <w:t>2</w:t>
      </w:r>
      <w:r>
        <w:rPr>
          <w:rFonts w:hint="eastAsia"/>
        </w:rPr>
        <w:t>列“其中：境外支付”：填报在销售费用科目进行核算的向境外支付的相关明细项目的金额，其中金融企业填报在业务及管理费科目进行核算的相关明细项目的金额。</w:t>
      </w:r>
    </w:p>
    <w:p w14:paraId="7BD119CC" w14:textId="77777777" w:rsidR="00197109" w:rsidRDefault="00D770CC" w:rsidP="00F93138">
      <w:pPr>
        <w:pStyle w:val="14"/>
      </w:pPr>
      <w:r>
        <w:t>3.</w:t>
      </w:r>
      <w:r>
        <w:rPr>
          <w:rFonts w:hint="eastAsia"/>
        </w:rPr>
        <w:t>第</w:t>
      </w:r>
      <w:r>
        <w:t>3</w:t>
      </w:r>
      <w:r>
        <w:rPr>
          <w:rFonts w:hint="eastAsia"/>
        </w:rPr>
        <w:t>列“管理费用”：填报在管理费用科目进行核算的相关明细项目的金额。</w:t>
      </w:r>
    </w:p>
    <w:p w14:paraId="1FD7A238" w14:textId="77777777" w:rsidR="00197109" w:rsidRDefault="00D770CC" w:rsidP="00F93138">
      <w:pPr>
        <w:pStyle w:val="14"/>
      </w:pPr>
      <w:r>
        <w:t>4.</w:t>
      </w:r>
      <w:r>
        <w:rPr>
          <w:rFonts w:hint="eastAsia"/>
        </w:rPr>
        <w:t>第</w:t>
      </w:r>
      <w:r>
        <w:t>4</w:t>
      </w:r>
      <w:r>
        <w:rPr>
          <w:rFonts w:hint="eastAsia"/>
        </w:rPr>
        <w:t>列“其中：境外支付”：填报在管理费用科目进行核算的向境外支付的相关明细项目的金额。</w:t>
      </w:r>
    </w:p>
    <w:p w14:paraId="2E77029B" w14:textId="77777777" w:rsidR="00197109" w:rsidRDefault="00D770CC" w:rsidP="00F93138">
      <w:pPr>
        <w:pStyle w:val="14"/>
      </w:pPr>
      <w:r>
        <w:t>5.</w:t>
      </w:r>
      <w:r>
        <w:rPr>
          <w:rFonts w:hint="eastAsia"/>
        </w:rPr>
        <w:t>第</w:t>
      </w:r>
      <w:r>
        <w:t>5</w:t>
      </w:r>
      <w:r>
        <w:rPr>
          <w:rFonts w:hint="eastAsia"/>
        </w:rPr>
        <w:t>列“财务费用”：填报在财务费用科目进行核算的有关明细项目的金额。</w:t>
      </w:r>
    </w:p>
    <w:p w14:paraId="26ABB9FE" w14:textId="77777777" w:rsidR="00197109" w:rsidRDefault="00D770CC" w:rsidP="00F93138">
      <w:pPr>
        <w:pStyle w:val="14"/>
      </w:pPr>
      <w:r>
        <w:t>6.</w:t>
      </w:r>
      <w:r>
        <w:rPr>
          <w:rFonts w:hint="eastAsia"/>
        </w:rPr>
        <w:t>第</w:t>
      </w:r>
      <w:r>
        <w:t>6</w:t>
      </w:r>
      <w:r>
        <w:rPr>
          <w:rFonts w:hint="eastAsia"/>
        </w:rPr>
        <w:t>列“其中：境外支付”：填报在财务费用科目进行核算的向境外支付的有关明细项目的金额。</w:t>
      </w:r>
    </w:p>
    <w:p w14:paraId="250B1C44" w14:textId="77777777" w:rsidR="00197109" w:rsidRDefault="00D770CC" w:rsidP="00F93138">
      <w:pPr>
        <w:pStyle w:val="14"/>
      </w:pPr>
      <w:r>
        <w:t>7.</w:t>
      </w:r>
      <w:r>
        <w:rPr>
          <w:rFonts w:hint="eastAsia"/>
        </w:rPr>
        <w:t>第</w:t>
      </w:r>
      <w:r>
        <w:t>1</w:t>
      </w:r>
      <w:r>
        <w:rPr>
          <w:rFonts w:hint="eastAsia"/>
        </w:rPr>
        <w:t>行至第</w:t>
      </w:r>
      <w:r>
        <w:t>2</w:t>
      </w:r>
      <w:r>
        <w:rPr>
          <w:rFonts w:hint="eastAsia"/>
        </w:rPr>
        <w:t>5行：根据费用科目核算的具体项目金额进行填报，如果贷方发生额大于借方发生额，应填报负数。</w:t>
      </w:r>
    </w:p>
    <w:p w14:paraId="3648321F" w14:textId="77777777" w:rsidR="00197109" w:rsidRDefault="00D770CC" w:rsidP="00F93138">
      <w:pPr>
        <w:pStyle w:val="14"/>
      </w:pPr>
      <w:r>
        <w:t>8.</w:t>
      </w:r>
      <w:r>
        <w:rPr>
          <w:rFonts w:hint="eastAsia"/>
        </w:rPr>
        <w:t>第</w:t>
      </w:r>
      <w:r>
        <w:t>2</w:t>
      </w:r>
      <w:r>
        <w:rPr>
          <w:rFonts w:hint="eastAsia"/>
        </w:rPr>
        <w:t>6行第</w:t>
      </w:r>
      <w:r>
        <w:t>1</w:t>
      </w:r>
      <w:r>
        <w:rPr>
          <w:rFonts w:hint="eastAsia"/>
        </w:rPr>
        <w:t>列：填报第</w:t>
      </w:r>
      <w:r>
        <w:t>1</w:t>
      </w:r>
      <w:r>
        <w:rPr>
          <w:rFonts w:hint="eastAsia"/>
        </w:rPr>
        <w:t>行至第</w:t>
      </w:r>
      <w:r>
        <w:t>2</w:t>
      </w:r>
      <w:r>
        <w:rPr>
          <w:rFonts w:hint="eastAsia"/>
        </w:rPr>
        <w:t>5行第</w:t>
      </w:r>
      <w:r>
        <w:t>1</w:t>
      </w:r>
      <w:r>
        <w:rPr>
          <w:rFonts w:hint="eastAsia"/>
        </w:rPr>
        <w:t>列的合计金额。</w:t>
      </w:r>
    </w:p>
    <w:p w14:paraId="0AB7ABCD" w14:textId="77777777" w:rsidR="00197109" w:rsidRDefault="00D770CC" w:rsidP="00F93138">
      <w:pPr>
        <w:pStyle w:val="14"/>
      </w:pPr>
      <w:r>
        <w:t>9.</w:t>
      </w:r>
      <w:r>
        <w:rPr>
          <w:rFonts w:hint="eastAsia"/>
        </w:rPr>
        <w:t>第</w:t>
      </w:r>
      <w:r>
        <w:t>2</w:t>
      </w:r>
      <w:r>
        <w:rPr>
          <w:rFonts w:hint="eastAsia"/>
        </w:rPr>
        <w:t>6行第</w:t>
      </w:r>
      <w:r>
        <w:t>2</w:t>
      </w:r>
      <w:r>
        <w:rPr>
          <w:rFonts w:hint="eastAsia"/>
        </w:rPr>
        <w:t>列：填报第</w:t>
      </w:r>
      <w:r>
        <w:t>1</w:t>
      </w:r>
      <w:r>
        <w:rPr>
          <w:rFonts w:hint="eastAsia"/>
        </w:rPr>
        <w:t>行至第</w:t>
      </w:r>
      <w:r>
        <w:t>2</w:t>
      </w:r>
      <w:r>
        <w:rPr>
          <w:rFonts w:hint="eastAsia"/>
        </w:rPr>
        <w:t>5行第</w:t>
      </w:r>
      <w:r>
        <w:t>2</w:t>
      </w:r>
      <w:r>
        <w:rPr>
          <w:rFonts w:hint="eastAsia"/>
        </w:rPr>
        <w:t>列的合计金额。</w:t>
      </w:r>
    </w:p>
    <w:p w14:paraId="43469776" w14:textId="77777777" w:rsidR="00197109" w:rsidRDefault="00D770CC" w:rsidP="00F93138">
      <w:pPr>
        <w:pStyle w:val="14"/>
      </w:pPr>
      <w:r>
        <w:t>10.</w:t>
      </w:r>
      <w:r>
        <w:rPr>
          <w:rFonts w:hint="eastAsia"/>
        </w:rPr>
        <w:t>第</w:t>
      </w:r>
      <w:r>
        <w:t>2</w:t>
      </w:r>
      <w:r>
        <w:rPr>
          <w:rFonts w:hint="eastAsia"/>
        </w:rPr>
        <w:t>6行第</w:t>
      </w:r>
      <w:r>
        <w:t>3</w:t>
      </w:r>
      <w:r>
        <w:rPr>
          <w:rFonts w:hint="eastAsia"/>
        </w:rPr>
        <w:t>列：填报第</w:t>
      </w:r>
      <w:r>
        <w:t>1</w:t>
      </w:r>
      <w:r>
        <w:rPr>
          <w:rFonts w:hint="eastAsia"/>
        </w:rPr>
        <w:t>行至第</w:t>
      </w:r>
      <w:r>
        <w:t>2</w:t>
      </w:r>
      <w:r>
        <w:rPr>
          <w:rFonts w:hint="eastAsia"/>
        </w:rPr>
        <w:t>5行第</w:t>
      </w:r>
      <w:r>
        <w:t>3</w:t>
      </w:r>
      <w:r>
        <w:rPr>
          <w:rFonts w:hint="eastAsia"/>
        </w:rPr>
        <w:t>列的合计金额。</w:t>
      </w:r>
    </w:p>
    <w:p w14:paraId="062D685B" w14:textId="77777777" w:rsidR="00197109" w:rsidRDefault="00D770CC" w:rsidP="00F93138">
      <w:pPr>
        <w:pStyle w:val="14"/>
      </w:pPr>
      <w:r>
        <w:t>11.</w:t>
      </w:r>
      <w:r>
        <w:rPr>
          <w:rFonts w:hint="eastAsia"/>
        </w:rPr>
        <w:t>第</w:t>
      </w:r>
      <w:r>
        <w:t>2</w:t>
      </w:r>
      <w:r>
        <w:rPr>
          <w:rFonts w:hint="eastAsia"/>
        </w:rPr>
        <w:t>6行第</w:t>
      </w:r>
      <w:r>
        <w:t>4</w:t>
      </w:r>
      <w:r>
        <w:rPr>
          <w:rFonts w:hint="eastAsia"/>
        </w:rPr>
        <w:t>列：填报第</w:t>
      </w:r>
      <w:r>
        <w:t>1</w:t>
      </w:r>
      <w:r>
        <w:rPr>
          <w:rFonts w:hint="eastAsia"/>
        </w:rPr>
        <w:t>行至第</w:t>
      </w:r>
      <w:r>
        <w:t>2</w:t>
      </w:r>
      <w:r>
        <w:rPr>
          <w:rFonts w:hint="eastAsia"/>
        </w:rPr>
        <w:t>5行第</w:t>
      </w:r>
      <w:r>
        <w:t>4</w:t>
      </w:r>
      <w:r>
        <w:rPr>
          <w:rFonts w:hint="eastAsia"/>
        </w:rPr>
        <w:t>列的合计金额。</w:t>
      </w:r>
    </w:p>
    <w:p w14:paraId="17092069" w14:textId="77777777" w:rsidR="00197109" w:rsidRDefault="00D770CC" w:rsidP="00F93138">
      <w:pPr>
        <w:pStyle w:val="14"/>
      </w:pPr>
      <w:r>
        <w:t>12.</w:t>
      </w:r>
      <w:r>
        <w:rPr>
          <w:rFonts w:hint="eastAsia"/>
        </w:rPr>
        <w:t>第</w:t>
      </w:r>
      <w:r>
        <w:t>2</w:t>
      </w:r>
      <w:r>
        <w:rPr>
          <w:rFonts w:hint="eastAsia"/>
        </w:rPr>
        <w:t>6行第</w:t>
      </w:r>
      <w:r>
        <w:t>5</w:t>
      </w:r>
      <w:r>
        <w:rPr>
          <w:rFonts w:hint="eastAsia"/>
        </w:rPr>
        <w:t>列：填报第</w:t>
      </w:r>
      <w:r>
        <w:t>1</w:t>
      </w:r>
      <w:r>
        <w:rPr>
          <w:rFonts w:hint="eastAsia"/>
        </w:rPr>
        <w:t>行至第</w:t>
      </w:r>
      <w:r>
        <w:t>2</w:t>
      </w:r>
      <w:r>
        <w:rPr>
          <w:rFonts w:hint="eastAsia"/>
        </w:rPr>
        <w:t>5行第</w:t>
      </w:r>
      <w:r>
        <w:t>5</w:t>
      </w:r>
      <w:r>
        <w:rPr>
          <w:rFonts w:hint="eastAsia"/>
        </w:rPr>
        <w:t>列的合计金额。</w:t>
      </w:r>
    </w:p>
    <w:p w14:paraId="542D1C35" w14:textId="77777777" w:rsidR="00197109" w:rsidRDefault="00D770CC" w:rsidP="00F93138">
      <w:pPr>
        <w:pStyle w:val="14"/>
      </w:pPr>
      <w:r>
        <w:t>13.</w:t>
      </w:r>
      <w:r>
        <w:rPr>
          <w:rFonts w:hint="eastAsia"/>
        </w:rPr>
        <w:t>第</w:t>
      </w:r>
      <w:r>
        <w:t>2</w:t>
      </w:r>
      <w:r>
        <w:rPr>
          <w:rFonts w:hint="eastAsia"/>
        </w:rPr>
        <w:t>6行第</w:t>
      </w:r>
      <w:r>
        <w:t>6</w:t>
      </w:r>
      <w:r>
        <w:rPr>
          <w:rFonts w:hint="eastAsia"/>
        </w:rPr>
        <w:t>列：填报第</w:t>
      </w:r>
      <w:r>
        <w:t>1</w:t>
      </w:r>
      <w:r>
        <w:rPr>
          <w:rFonts w:hint="eastAsia"/>
        </w:rPr>
        <w:t>行至第</w:t>
      </w:r>
      <w:r>
        <w:t>2</w:t>
      </w:r>
      <w:r>
        <w:rPr>
          <w:rFonts w:hint="eastAsia"/>
        </w:rPr>
        <w:t>5行第</w:t>
      </w:r>
      <w:r>
        <w:t>6</w:t>
      </w:r>
      <w:r>
        <w:rPr>
          <w:rFonts w:hint="eastAsia"/>
        </w:rPr>
        <w:t>列的合计金额。</w:t>
      </w:r>
    </w:p>
    <w:p w14:paraId="61A002B5" w14:textId="77777777" w:rsidR="00197109" w:rsidRDefault="00D770CC">
      <w:pPr>
        <w:pStyle w:val="SBBL2"/>
        <w:ind w:firstLine="482"/>
      </w:pPr>
      <w:r>
        <w:rPr>
          <w:rFonts w:hint="eastAsia"/>
        </w:rPr>
        <w:t>二、表内、表间关系</w:t>
      </w:r>
    </w:p>
    <w:p w14:paraId="5294B158" w14:textId="77777777" w:rsidR="00197109" w:rsidRDefault="00D770CC">
      <w:pPr>
        <w:pStyle w:val="SBBL3"/>
      </w:pPr>
      <w:r>
        <w:rPr>
          <w:rFonts w:hint="eastAsia"/>
        </w:rPr>
        <w:t>（一）表内关系</w:t>
      </w:r>
    </w:p>
    <w:p w14:paraId="2D6463C6" w14:textId="77777777" w:rsidR="00197109" w:rsidRPr="00F93138" w:rsidRDefault="00D770CC" w:rsidP="00F93138">
      <w:pPr>
        <w:pStyle w:val="14"/>
      </w:pPr>
      <w:r w:rsidRPr="00F93138">
        <w:t>1.</w:t>
      </w:r>
      <w:r w:rsidRPr="00F93138">
        <w:rPr>
          <w:rFonts w:hint="eastAsia"/>
        </w:rPr>
        <w:t>第</w:t>
      </w:r>
      <w:r w:rsidRPr="00F93138">
        <w:t>2</w:t>
      </w:r>
      <w:r w:rsidRPr="00F93138">
        <w:rPr>
          <w:rFonts w:hint="eastAsia"/>
        </w:rPr>
        <w:t>6行第</w:t>
      </w:r>
      <w:r w:rsidRPr="00F93138">
        <w:t>1</w:t>
      </w:r>
      <w:r w:rsidRPr="00F93138">
        <w:rPr>
          <w:rFonts w:hint="eastAsia"/>
        </w:rPr>
        <w:t>列＝第</w:t>
      </w:r>
      <w:r w:rsidRPr="00F93138">
        <w:t>1</w:t>
      </w:r>
      <w:r w:rsidRPr="00F93138">
        <w:rPr>
          <w:rFonts w:hint="eastAsia"/>
        </w:rPr>
        <w:t>列第</w:t>
      </w:r>
      <w:r w:rsidRPr="00F93138">
        <w:t>1＋2＋</w:t>
      </w:r>
      <w:r w:rsidRPr="00F93138">
        <w:rPr>
          <w:rFonts w:hint="eastAsia"/>
        </w:rPr>
        <w:t>…</w:t>
      </w:r>
      <w:r w:rsidRPr="00F93138">
        <w:t>＋20＋</w:t>
      </w:r>
      <w:r w:rsidRPr="00F93138">
        <w:rPr>
          <w:rFonts w:hint="eastAsia"/>
        </w:rPr>
        <w:t>25行。</w:t>
      </w:r>
    </w:p>
    <w:p w14:paraId="7F545E7F" w14:textId="77777777" w:rsidR="00197109" w:rsidRPr="00F93138" w:rsidRDefault="00D770CC" w:rsidP="00F93138">
      <w:pPr>
        <w:pStyle w:val="14"/>
      </w:pPr>
      <w:r w:rsidRPr="00F93138">
        <w:t>2.</w:t>
      </w:r>
      <w:r w:rsidRPr="00F93138">
        <w:rPr>
          <w:rFonts w:hint="eastAsia"/>
        </w:rPr>
        <w:t>第</w:t>
      </w:r>
      <w:r w:rsidRPr="00F93138">
        <w:t>2</w:t>
      </w:r>
      <w:r w:rsidRPr="00F93138">
        <w:rPr>
          <w:rFonts w:hint="eastAsia"/>
        </w:rPr>
        <w:t>6行第</w:t>
      </w:r>
      <w:r w:rsidRPr="00F93138">
        <w:t>2</w:t>
      </w:r>
      <w:r w:rsidRPr="00F93138">
        <w:rPr>
          <w:rFonts w:hint="eastAsia"/>
        </w:rPr>
        <w:t>列＝第</w:t>
      </w:r>
      <w:r w:rsidRPr="00F93138">
        <w:t>2</w:t>
      </w:r>
      <w:r w:rsidRPr="00F93138">
        <w:rPr>
          <w:rFonts w:hint="eastAsia"/>
        </w:rPr>
        <w:t>列第</w:t>
      </w:r>
      <w:r w:rsidRPr="00F93138">
        <w:t>2＋3＋6＋11＋15＋16＋18＋19＋</w:t>
      </w:r>
      <w:r w:rsidRPr="00F93138">
        <w:rPr>
          <w:rFonts w:hint="eastAsia"/>
        </w:rPr>
        <w:t>25行。</w:t>
      </w:r>
    </w:p>
    <w:p w14:paraId="62BA177C" w14:textId="77777777" w:rsidR="00197109" w:rsidRPr="00F93138" w:rsidRDefault="00D770CC" w:rsidP="00F93138">
      <w:pPr>
        <w:pStyle w:val="14"/>
      </w:pPr>
      <w:r w:rsidRPr="00F93138">
        <w:t>3.</w:t>
      </w:r>
      <w:r w:rsidRPr="00F93138">
        <w:rPr>
          <w:rFonts w:hint="eastAsia"/>
        </w:rPr>
        <w:t>第</w:t>
      </w:r>
      <w:r w:rsidRPr="00F93138">
        <w:t>2</w:t>
      </w:r>
      <w:r w:rsidRPr="00F93138">
        <w:rPr>
          <w:rFonts w:hint="eastAsia"/>
        </w:rPr>
        <w:t>6行第</w:t>
      </w:r>
      <w:r w:rsidRPr="00F93138">
        <w:t>3</w:t>
      </w:r>
      <w:r w:rsidRPr="00F93138">
        <w:rPr>
          <w:rFonts w:hint="eastAsia"/>
        </w:rPr>
        <w:t>列＝第</w:t>
      </w:r>
      <w:r w:rsidRPr="00F93138">
        <w:t>3</w:t>
      </w:r>
      <w:r w:rsidRPr="00F93138">
        <w:rPr>
          <w:rFonts w:hint="eastAsia"/>
        </w:rPr>
        <w:t>列第</w:t>
      </w:r>
      <w:r w:rsidRPr="00F93138">
        <w:t>1＋2＋</w:t>
      </w:r>
      <w:r w:rsidRPr="00F93138">
        <w:rPr>
          <w:rFonts w:hint="eastAsia"/>
        </w:rPr>
        <w:t>…</w:t>
      </w:r>
      <w:r w:rsidRPr="00F93138">
        <w:t>＋20＋24</w:t>
      </w:r>
      <w:r w:rsidRPr="00F93138">
        <w:rPr>
          <w:rFonts w:hint="eastAsia"/>
        </w:rPr>
        <w:t>＋25行。</w:t>
      </w:r>
    </w:p>
    <w:p w14:paraId="1823D8E0" w14:textId="77777777" w:rsidR="00197109" w:rsidRPr="00F93138" w:rsidRDefault="00D770CC" w:rsidP="00F93138">
      <w:pPr>
        <w:pStyle w:val="14"/>
      </w:pPr>
      <w:r w:rsidRPr="00F93138">
        <w:lastRenderedPageBreak/>
        <w:t>4.</w:t>
      </w:r>
      <w:r w:rsidRPr="00F93138">
        <w:rPr>
          <w:rFonts w:hint="eastAsia"/>
        </w:rPr>
        <w:t>第</w:t>
      </w:r>
      <w:r w:rsidRPr="00F93138">
        <w:t>2</w:t>
      </w:r>
      <w:r w:rsidRPr="00F93138">
        <w:rPr>
          <w:rFonts w:hint="eastAsia"/>
        </w:rPr>
        <w:t>6行第</w:t>
      </w:r>
      <w:r w:rsidRPr="00F93138">
        <w:t>4</w:t>
      </w:r>
      <w:r w:rsidRPr="00F93138">
        <w:rPr>
          <w:rFonts w:hint="eastAsia"/>
        </w:rPr>
        <w:t>列＝第</w:t>
      </w:r>
      <w:r w:rsidRPr="00F93138">
        <w:t>4</w:t>
      </w:r>
      <w:r w:rsidRPr="00F93138">
        <w:rPr>
          <w:rFonts w:hint="eastAsia"/>
        </w:rPr>
        <w:t>列第</w:t>
      </w:r>
      <w:r w:rsidRPr="00F93138">
        <w:t>2＋3＋6＋11＋15＋16＋18＋19</w:t>
      </w:r>
      <w:r w:rsidRPr="00F93138">
        <w:rPr>
          <w:rFonts w:hint="eastAsia"/>
        </w:rPr>
        <w:t>＋25行。</w:t>
      </w:r>
    </w:p>
    <w:p w14:paraId="3243C146" w14:textId="77777777" w:rsidR="00197109" w:rsidRPr="00F93138" w:rsidRDefault="00D770CC" w:rsidP="00F93138">
      <w:pPr>
        <w:pStyle w:val="14"/>
      </w:pPr>
      <w:r w:rsidRPr="00F93138">
        <w:t>5.</w:t>
      </w:r>
      <w:r w:rsidRPr="00F93138">
        <w:rPr>
          <w:rFonts w:hint="eastAsia"/>
        </w:rPr>
        <w:t>第</w:t>
      </w:r>
      <w:r w:rsidRPr="00F93138">
        <w:t>2</w:t>
      </w:r>
      <w:r w:rsidRPr="00F93138">
        <w:rPr>
          <w:rFonts w:hint="eastAsia"/>
        </w:rPr>
        <w:t>6行第</w:t>
      </w:r>
      <w:r w:rsidRPr="00F93138">
        <w:t>5</w:t>
      </w:r>
      <w:r w:rsidRPr="00F93138">
        <w:rPr>
          <w:rFonts w:hint="eastAsia"/>
        </w:rPr>
        <w:t>列＝第</w:t>
      </w:r>
      <w:r w:rsidRPr="00F93138">
        <w:t>5</w:t>
      </w:r>
      <w:r w:rsidRPr="00F93138">
        <w:rPr>
          <w:rFonts w:hint="eastAsia"/>
        </w:rPr>
        <w:t>列第6</w:t>
      </w:r>
      <w:r w:rsidRPr="00F93138">
        <w:t>＋21＋22＋23</w:t>
      </w:r>
      <w:r w:rsidRPr="00F93138">
        <w:rPr>
          <w:rFonts w:hint="eastAsia"/>
        </w:rPr>
        <w:t>＋25行。</w:t>
      </w:r>
    </w:p>
    <w:p w14:paraId="6C5A613C" w14:textId="77777777" w:rsidR="00197109" w:rsidRPr="00F93138" w:rsidRDefault="00D770CC" w:rsidP="00F93138">
      <w:pPr>
        <w:pStyle w:val="14"/>
      </w:pPr>
      <w:r w:rsidRPr="00F93138">
        <w:t>6.</w:t>
      </w:r>
      <w:r w:rsidRPr="00F93138">
        <w:rPr>
          <w:rFonts w:hint="eastAsia"/>
        </w:rPr>
        <w:t>第</w:t>
      </w:r>
      <w:r w:rsidRPr="00F93138">
        <w:t>2</w:t>
      </w:r>
      <w:r w:rsidRPr="00F93138">
        <w:rPr>
          <w:rFonts w:hint="eastAsia"/>
        </w:rPr>
        <w:t>6行第</w:t>
      </w:r>
      <w:r w:rsidRPr="00F93138">
        <w:t>6</w:t>
      </w:r>
      <w:r w:rsidRPr="00F93138">
        <w:rPr>
          <w:rFonts w:hint="eastAsia"/>
        </w:rPr>
        <w:t>列＝第</w:t>
      </w:r>
      <w:r w:rsidRPr="00F93138">
        <w:t>6</w:t>
      </w:r>
      <w:r w:rsidRPr="00F93138">
        <w:rPr>
          <w:rFonts w:hint="eastAsia"/>
        </w:rPr>
        <w:t>列第6</w:t>
      </w:r>
      <w:r w:rsidRPr="00F93138">
        <w:t>＋21＋22</w:t>
      </w:r>
      <w:r w:rsidRPr="00F93138">
        <w:rPr>
          <w:rFonts w:hint="eastAsia"/>
        </w:rPr>
        <w:t>＋25行。</w:t>
      </w:r>
    </w:p>
    <w:p w14:paraId="62512D96" w14:textId="77777777" w:rsidR="00197109" w:rsidRDefault="00D770CC">
      <w:pPr>
        <w:pStyle w:val="SBBL3"/>
      </w:pPr>
      <w:r>
        <w:rPr>
          <w:rFonts w:hint="eastAsia"/>
        </w:rPr>
        <w:t>（二）表间关系</w:t>
      </w:r>
    </w:p>
    <w:p w14:paraId="5F4EB7D2" w14:textId="77777777" w:rsidR="00197109" w:rsidRPr="00F93138" w:rsidRDefault="00D770CC" w:rsidP="00F93138">
      <w:pPr>
        <w:pStyle w:val="14"/>
      </w:pPr>
      <w:r w:rsidRPr="00F93138">
        <w:t>1.</w:t>
      </w:r>
      <w:r w:rsidRPr="00F93138">
        <w:rPr>
          <w:rFonts w:hint="eastAsia"/>
        </w:rPr>
        <w:t>第</w:t>
      </w:r>
      <w:r w:rsidRPr="00F93138">
        <w:t>2</w:t>
      </w:r>
      <w:r w:rsidRPr="00F93138">
        <w:rPr>
          <w:rFonts w:hint="eastAsia"/>
        </w:rPr>
        <w:t>6行第</w:t>
      </w:r>
      <w:r w:rsidRPr="00F93138">
        <w:t>1</w:t>
      </w:r>
      <w:r w:rsidRPr="00F93138">
        <w:rPr>
          <w:rFonts w:hint="eastAsia"/>
        </w:rPr>
        <w:t>列＝表</w:t>
      </w:r>
      <w:r w:rsidRPr="00F93138">
        <w:t>A100000</w:t>
      </w:r>
      <w:r w:rsidRPr="00F93138">
        <w:rPr>
          <w:rFonts w:hint="eastAsia"/>
        </w:rPr>
        <w:t>第</w:t>
      </w:r>
      <w:r w:rsidRPr="00F93138">
        <w:t>4</w:t>
      </w:r>
      <w:r w:rsidRPr="00F93138">
        <w:rPr>
          <w:rFonts w:hint="eastAsia"/>
        </w:rPr>
        <w:t>行。</w:t>
      </w:r>
    </w:p>
    <w:p w14:paraId="69EED571" w14:textId="77777777" w:rsidR="00197109" w:rsidRPr="00F93138" w:rsidRDefault="00D770CC" w:rsidP="00F93138">
      <w:pPr>
        <w:pStyle w:val="14"/>
      </w:pPr>
      <w:r w:rsidRPr="00F93138">
        <w:t>2.</w:t>
      </w:r>
      <w:r w:rsidRPr="00F93138">
        <w:rPr>
          <w:rFonts w:hint="eastAsia"/>
        </w:rPr>
        <w:t>第26行第3列＝表</w:t>
      </w:r>
      <w:r w:rsidRPr="00F93138">
        <w:t>A10</w:t>
      </w:r>
      <w:r w:rsidRPr="00F93138">
        <w:rPr>
          <w:rFonts w:hint="eastAsia"/>
        </w:rPr>
        <w:t>0</w:t>
      </w:r>
      <w:r w:rsidRPr="00F93138">
        <w:t>000</w:t>
      </w:r>
      <w:r w:rsidRPr="00F93138">
        <w:rPr>
          <w:rFonts w:hint="eastAsia"/>
        </w:rPr>
        <w:t>第5行＋第6行。</w:t>
      </w:r>
    </w:p>
    <w:p w14:paraId="0A7F4E4F" w14:textId="77777777" w:rsidR="00197109" w:rsidRDefault="00D770CC" w:rsidP="00F93138">
      <w:pPr>
        <w:pStyle w:val="14"/>
        <w:sectPr w:rsidR="00197109" w:rsidSect="004368E7">
          <w:pgSz w:w="11906" w:h="16838"/>
          <w:pgMar w:top="1418" w:right="1418" w:bottom="1418" w:left="1418" w:header="851" w:footer="992" w:gutter="113"/>
          <w:cols w:space="720"/>
          <w:titlePg/>
          <w:docGrid w:linePitch="312"/>
        </w:sectPr>
      </w:pPr>
      <w:r w:rsidRPr="00F93138">
        <w:rPr>
          <w:rFonts w:hint="eastAsia"/>
        </w:rPr>
        <w:t>3.第26行第5列＝表A100000第7行。</w:t>
      </w:r>
    </w:p>
    <w:p w14:paraId="50EBE2A6" w14:textId="3228302D" w:rsidR="00197109" w:rsidRDefault="00D770CC" w:rsidP="00FB399A">
      <w:pPr>
        <w:pStyle w:val="120"/>
      </w:pPr>
      <w:r>
        <w:rPr>
          <w:rFonts w:hint="eastAsia"/>
        </w:rPr>
        <w:lastRenderedPageBreak/>
        <w:t>A105000</w:t>
      </w:r>
      <w:r w:rsidR="00FB399A">
        <w:t xml:space="preserve">      </w:t>
      </w:r>
      <w:r w:rsidR="004C3DB1">
        <w:t xml:space="preserve">           </w:t>
      </w:r>
      <w:r>
        <w:rPr>
          <w:rFonts w:hint="eastAsia"/>
        </w:rPr>
        <w:t>纳税调整项目明细表</w:t>
      </w:r>
      <w:bookmarkEnd w:id="131"/>
    </w:p>
    <w:tbl>
      <w:tblPr>
        <w:tblW w:w="103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30"/>
        <w:gridCol w:w="5314"/>
        <w:gridCol w:w="1090"/>
        <w:gridCol w:w="1090"/>
        <w:gridCol w:w="1090"/>
        <w:gridCol w:w="1090"/>
      </w:tblGrid>
      <w:tr w:rsidR="00197109" w14:paraId="3FFCBE8F" w14:textId="77777777">
        <w:trPr>
          <w:trHeight w:val="20"/>
          <w:jc w:val="center"/>
        </w:trPr>
        <w:tc>
          <w:tcPr>
            <w:tcW w:w="630" w:type="dxa"/>
            <w:vMerge w:val="restart"/>
            <w:tcBorders>
              <w:top w:val="single" w:sz="12" w:space="0" w:color="auto"/>
              <w:left w:val="single" w:sz="12" w:space="0" w:color="auto"/>
              <w:bottom w:val="single" w:sz="6" w:space="0" w:color="auto"/>
              <w:right w:val="single" w:sz="6" w:space="0" w:color="auto"/>
            </w:tcBorders>
            <w:noWrap/>
            <w:vAlign w:val="center"/>
          </w:tcPr>
          <w:p w14:paraId="0462CBC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行次</w:t>
            </w:r>
          </w:p>
        </w:tc>
        <w:tc>
          <w:tcPr>
            <w:tcW w:w="5314" w:type="dxa"/>
            <w:vMerge w:val="restart"/>
            <w:tcBorders>
              <w:top w:val="single" w:sz="12" w:space="0" w:color="auto"/>
              <w:left w:val="single" w:sz="6" w:space="0" w:color="auto"/>
              <w:bottom w:val="single" w:sz="6" w:space="0" w:color="auto"/>
              <w:right w:val="single" w:sz="6" w:space="0" w:color="auto"/>
            </w:tcBorders>
            <w:noWrap/>
            <w:vAlign w:val="center"/>
          </w:tcPr>
          <w:p w14:paraId="5D2F6F9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项目</w:t>
            </w:r>
          </w:p>
        </w:tc>
        <w:tc>
          <w:tcPr>
            <w:tcW w:w="1090" w:type="dxa"/>
            <w:tcBorders>
              <w:top w:val="single" w:sz="12" w:space="0" w:color="auto"/>
              <w:left w:val="single" w:sz="6" w:space="0" w:color="auto"/>
              <w:bottom w:val="single" w:sz="6" w:space="0" w:color="auto"/>
              <w:right w:val="single" w:sz="6" w:space="0" w:color="auto"/>
            </w:tcBorders>
            <w:noWrap/>
            <w:vAlign w:val="center"/>
          </w:tcPr>
          <w:p w14:paraId="7FD91B2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账载金额</w:t>
            </w:r>
          </w:p>
        </w:tc>
        <w:tc>
          <w:tcPr>
            <w:tcW w:w="1090" w:type="dxa"/>
            <w:tcBorders>
              <w:top w:val="single" w:sz="12" w:space="0" w:color="auto"/>
              <w:left w:val="single" w:sz="6" w:space="0" w:color="auto"/>
              <w:bottom w:val="single" w:sz="6" w:space="0" w:color="auto"/>
              <w:right w:val="single" w:sz="6" w:space="0" w:color="auto"/>
            </w:tcBorders>
            <w:noWrap/>
            <w:vAlign w:val="center"/>
          </w:tcPr>
          <w:p w14:paraId="46F4319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税收金额</w:t>
            </w:r>
          </w:p>
        </w:tc>
        <w:tc>
          <w:tcPr>
            <w:tcW w:w="1090" w:type="dxa"/>
            <w:tcBorders>
              <w:top w:val="single" w:sz="12" w:space="0" w:color="auto"/>
              <w:left w:val="single" w:sz="6" w:space="0" w:color="auto"/>
              <w:bottom w:val="single" w:sz="6" w:space="0" w:color="auto"/>
              <w:right w:val="single" w:sz="6" w:space="0" w:color="auto"/>
            </w:tcBorders>
            <w:noWrap/>
            <w:vAlign w:val="center"/>
          </w:tcPr>
          <w:p w14:paraId="21202A9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调增金额</w:t>
            </w:r>
          </w:p>
        </w:tc>
        <w:tc>
          <w:tcPr>
            <w:tcW w:w="1090" w:type="dxa"/>
            <w:tcBorders>
              <w:top w:val="single" w:sz="12" w:space="0" w:color="auto"/>
              <w:left w:val="single" w:sz="6" w:space="0" w:color="auto"/>
              <w:bottom w:val="single" w:sz="6" w:space="0" w:color="auto"/>
              <w:right w:val="single" w:sz="12" w:space="0" w:color="auto"/>
            </w:tcBorders>
            <w:noWrap/>
            <w:vAlign w:val="center"/>
          </w:tcPr>
          <w:p w14:paraId="6A0E41BC"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调减金额</w:t>
            </w:r>
          </w:p>
        </w:tc>
      </w:tr>
      <w:tr w:rsidR="00197109" w14:paraId="0CEA9623" w14:textId="77777777">
        <w:trPr>
          <w:trHeight w:val="20"/>
          <w:jc w:val="center"/>
        </w:trPr>
        <w:tc>
          <w:tcPr>
            <w:tcW w:w="630" w:type="dxa"/>
            <w:vMerge/>
            <w:tcBorders>
              <w:top w:val="single" w:sz="6" w:space="0" w:color="auto"/>
              <w:left w:val="single" w:sz="12" w:space="0" w:color="auto"/>
              <w:bottom w:val="single" w:sz="6" w:space="0" w:color="auto"/>
              <w:right w:val="single" w:sz="6" w:space="0" w:color="auto"/>
            </w:tcBorders>
            <w:noWrap/>
            <w:vAlign w:val="center"/>
          </w:tcPr>
          <w:p w14:paraId="5E27580D" w14:textId="77777777" w:rsidR="00197109" w:rsidRDefault="00197109">
            <w:pPr>
              <w:widowControl/>
              <w:jc w:val="left"/>
              <w:rPr>
                <w:rFonts w:ascii="宋体" w:hAnsi="宋体" w:cs="宋体"/>
                <w:kern w:val="0"/>
                <w:sz w:val="20"/>
                <w:szCs w:val="20"/>
              </w:rPr>
            </w:pPr>
          </w:p>
        </w:tc>
        <w:tc>
          <w:tcPr>
            <w:tcW w:w="5314" w:type="dxa"/>
            <w:vMerge/>
            <w:tcBorders>
              <w:top w:val="single" w:sz="6" w:space="0" w:color="auto"/>
              <w:left w:val="single" w:sz="6" w:space="0" w:color="auto"/>
              <w:bottom w:val="single" w:sz="6" w:space="0" w:color="auto"/>
              <w:right w:val="single" w:sz="6" w:space="0" w:color="auto"/>
            </w:tcBorders>
            <w:noWrap/>
            <w:vAlign w:val="center"/>
          </w:tcPr>
          <w:p w14:paraId="2669DE57" w14:textId="77777777" w:rsidR="00197109" w:rsidRDefault="00197109">
            <w:pPr>
              <w:widowControl/>
              <w:jc w:val="left"/>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46836D7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p>
        </w:tc>
        <w:tc>
          <w:tcPr>
            <w:tcW w:w="1090" w:type="dxa"/>
            <w:tcBorders>
              <w:top w:val="single" w:sz="6" w:space="0" w:color="auto"/>
              <w:left w:val="single" w:sz="6" w:space="0" w:color="auto"/>
              <w:bottom w:val="single" w:sz="6" w:space="0" w:color="auto"/>
              <w:right w:val="single" w:sz="6" w:space="0" w:color="auto"/>
            </w:tcBorders>
            <w:noWrap/>
            <w:vAlign w:val="center"/>
          </w:tcPr>
          <w:p w14:paraId="3B0C7C53"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w:t>
            </w:r>
          </w:p>
        </w:tc>
        <w:tc>
          <w:tcPr>
            <w:tcW w:w="1090" w:type="dxa"/>
            <w:tcBorders>
              <w:top w:val="single" w:sz="6" w:space="0" w:color="auto"/>
              <w:left w:val="single" w:sz="6" w:space="0" w:color="auto"/>
              <w:bottom w:val="single" w:sz="6" w:space="0" w:color="auto"/>
              <w:right w:val="single" w:sz="6" w:space="0" w:color="auto"/>
            </w:tcBorders>
            <w:noWrap/>
            <w:vAlign w:val="center"/>
          </w:tcPr>
          <w:p w14:paraId="690A582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w:t>
            </w:r>
          </w:p>
        </w:tc>
        <w:tc>
          <w:tcPr>
            <w:tcW w:w="1090" w:type="dxa"/>
            <w:tcBorders>
              <w:top w:val="single" w:sz="6" w:space="0" w:color="auto"/>
              <w:left w:val="single" w:sz="6" w:space="0" w:color="auto"/>
              <w:bottom w:val="single" w:sz="6" w:space="0" w:color="auto"/>
              <w:right w:val="single" w:sz="12" w:space="0" w:color="auto"/>
            </w:tcBorders>
            <w:noWrap/>
            <w:vAlign w:val="center"/>
          </w:tcPr>
          <w:p w14:paraId="4CE51F3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w:t>
            </w:r>
          </w:p>
        </w:tc>
      </w:tr>
      <w:tr w:rsidR="00197109" w14:paraId="69894B7C"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1E8E6F7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p>
        </w:tc>
        <w:tc>
          <w:tcPr>
            <w:tcW w:w="5314" w:type="dxa"/>
            <w:tcBorders>
              <w:top w:val="single" w:sz="6" w:space="0" w:color="auto"/>
              <w:left w:val="single" w:sz="6" w:space="0" w:color="auto"/>
              <w:bottom w:val="single" w:sz="6" w:space="0" w:color="auto"/>
              <w:right w:val="single" w:sz="6" w:space="0" w:color="auto"/>
            </w:tcBorders>
            <w:noWrap/>
            <w:vAlign w:val="center"/>
          </w:tcPr>
          <w:p w14:paraId="59561AC4"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一、收入类调整项目（2+3+…8+10+11）</w:t>
            </w:r>
          </w:p>
        </w:tc>
        <w:tc>
          <w:tcPr>
            <w:tcW w:w="1090" w:type="dxa"/>
            <w:tcBorders>
              <w:top w:val="single" w:sz="6" w:space="0" w:color="auto"/>
              <w:left w:val="single" w:sz="6" w:space="0" w:color="auto"/>
              <w:bottom w:val="single" w:sz="6" w:space="0" w:color="auto"/>
              <w:right w:val="single" w:sz="6" w:space="0" w:color="auto"/>
            </w:tcBorders>
            <w:noWrap/>
            <w:vAlign w:val="center"/>
          </w:tcPr>
          <w:p w14:paraId="574DAD70"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5A03928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56193403"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1FED314E" w14:textId="77777777" w:rsidR="00197109" w:rsidRDefault="00197109">
            <w:pPr>
              <w:widowControl/>
              <w:jc w:val="center"/>
              <w:rPr>
                <w:rFonts w:ascii="宋体" w:hAnsi="宋体" w:cs="宋体"/>
                <w:kern w:val="0"/>
                <w:sz w:val="20"/>
                <w:szCs w:val="20"/>
              </w:rPr>
            </w:pPr>
          </w:p>
        </w:tc>
      </w:tr>
      <w:tr w:rsidR="00197109" w14:paraId="720DD72A"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5321BF3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w:t>
            </w:r>
          </w:p>
        </w:tc>
        <w:tc>
          <w:tcPr>
            <w:tcW w:w="5314" w:type="dxa"/>
            <w:tcBorders>
              <w:top w:val="single" w:sz="6" w:space="0" w:color="auto"/>
              <w:left w:val="single" w:sz="6" w:space="0" w:color="auto"/>
              <w:bottom w:val="single" w:sz="6" w:space="0" w:color="auto"/>
              <w:right w:val="single" w:sz="6" w:space="0" w:color="auto"/>
            </w:tcBorders>
            <w:noWrap/>
            <w:vAlign w:val="center"/>
          </w:tcPr>
          <w:p w14:paraId="50B0B143"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（一）视同销售收入（填写A105010）</w:t>
            </w:r>
          </w:p>
        </w:tc>
        <w:tc>
          <w:tcPr>
            <w:tcW w:w="1090" w:type="dxa"/>
            <w:tcBorders>
              <w:top w:val="single" w:sz="6" w:space="0" w:color="auto"/>
              <w:left w:val="single" w:sz="6" w:space="0" w:color="auto"/>
              <w:bottom w:val="single" w:sz="6" w:space="0" w:color="auto"/>
              <w:right w:val="single" w:sz="6" w:space="0" w:color="auto"/>
            </w:tcBorders>
            <w:noWrap/>
            <w:vAlign w:val="center"/>
          </w:tcPr>
          <w:p w14:paraId="258D37D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35A457E0"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7CCBF042"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36CD038C"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14:paraId="35224B91"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18046723"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w:t>
            </w:r>
          </w:p>
        </w:tc>
        <w:tc>
          <w:tcPr>
            <w:tcW w:w="5314" w:type="dxa"/>
            <w:tcBorders>
              <w:top w:val="single" w:sz="6" w:space="0" w:color="auto"/>
              <w:left w:val="single" w:sz="6" w:space="0" w:color="auto"/>
              <w:bottom w:val="single" w:sz="6" w:space="0" w:color="auto"/>
              <w:right w:val="single" w:sz="6" w:space="0" w:color="auto"/>
            </w:tcBorders>
            <w:noWrap/>
            <w:vAlign w:val="center"/>
          </w:tcPr>
          <w:p w14:paraId="7BF56D5F"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（二）未按权责发生制原则确认的收入（填写A105020）</w:t>
            </w:r>
          </w:p>
        </w:tc>
        <w:tc>
          <w:tcPr>
            <w:tcW w:w="1090" w:type="dxa"/>
            <w:tcBorders>
              <w:top w:val="single" w:sz="6" w:space="0" w:color="auto"/>
              <w:left w:val="single" w:sz="6" w:space="0" w:color="auto"/>
              <w:bottom w:val="single" w:sz="6" w:space="0" w:color="auto"/>
              <w:right w:val="single" w:sz="6" w:space="0" w:color="auto"/>
            </w:tcBorders>
            <w:noWrap/>
            <w:vAlign w:val="center"/>
          </w:tcPr>
          <w:p w14:paraId="1171D68B"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57403DE1"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5692C118"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5706A62F" w14:textId="77777777" w:rsidR="00197109" w:rsidRDefault="00197109">
            <w:pPr>
              <w:widowControl/>
              <w:jc w:val="center"/>
              <w:rPr>
                <w:rFonts w:ascii="宋体" w:hAnsi="宋体" w:cs="宋体"/>
                <w:kern w:val="0"/>
                <w:sz w:val="20"/>
                <w:szCs w:val="20"/>
              </w:rPr>
            </w:pPr>
          </w:p>
        </w:tc>
      </w:tr>
      <w:tr w:rsidR="00197109" w14:paraId="36DB7B0B"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7FB9C22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w:t>
            </w:r>
          </w:p>
        </w:tc>
        <w:tc>
          <w:tcPr>
            <w:tcW w:w="5314" w:type="dxa"/>
            <w:tcBorders>
              <w:top w:val="single" w:sz="6" w:space="0" w:color="auto"/>
              <w:left w:val="single" w:sz="6" w:space="0" w:color="auto"/>
              <w:bottom w:val="single" w:sz="6" w:space="0" w:color="auto"/>
              <w:right w:val="single" w:sz="6" w:space="0" w:color="auto"/>
            </w:tcBorders>
            <w:noWrap/>
            <w:vAlign w:val="center"/>
          </w:tcPr>
          <w:p w14:paraId="14595EA2"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（三）投资收益（填写A105030）</w:t>
            </w:r>
          </w:p>
        </w:tc>
        <w:tc>
          <w:tcPr>
            <w:tcW w:w="1090" w:type="dxa"/>
            <w:tcBorders>
              <w:top w:val="single" w:sz="6" w:space="0" w:color="auto"/>
              <w:left w:val="single" w:sz="6" w:space="0" w:color="auto"/>
              <w:bottom w:val="single" w:sz="6" w:space="0" w:color="auto"/>
              <w:right w:val="single" w:sz="6" w:space="0" w:color="auto"/>
            </w:tcBorders>
            <w:noWrap/>
            <w:vAlign w:val="center"/>
          </w:tcPr>
          <w:p w14:paraId="43901D08"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0AB68DE2"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186DBFA4"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455DB452" w14:textId="77777777" w:rsidR="00197109" w:rsidRDefault="00197109">
            <w:pPr>
              <w:widowControl/>
              <w:jc w:val="center"/>
              <w:rPr>
                <w:rFonts w:ascii="宋体" w:hAnsi="宋体" w:cs="宋体"/>
                <w:kern w:val="0"/>
                <w:sz w:val="20"/>
                <w:szCs w:val="20"/>
              </w:rPr>
            </w:pPr>
          </w:p>
        </w:tc>
      </w:tr>
      <w:tr w:rsidR="00197109" w14:paraId="7003819B"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1D0C12E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5</w:t>
            </w:r>
          </w:p>
        </w:tc>
        <w:tc>
          <w:tcPr>
            <w:tcW w:w="5314" w:type="dxa"/>
            <w:tcBorders>
              <w:top w:val="single" w:sz="6" w:space="0" w:color="auto"/>
              <w:left w:val="single" w:sz="6" w:space="0" w:color="auto"/>
              <w:bottom w:val="single" w:sz="6" w:space="0" w:color="auto"/>
              <w:right w:val="single" w:sz="6" w:space="0" w:color="auto"/>
            </w:tcBorders>
            <w:noWrap/>
            <w:vAlign w:val="center"/>
          </w:tcPr>
          <w:p w14:paraId="733D69A6" w14:textId="77777777" w:rsidR="00197109" w:rsidRDefault="00D770CC">
            <w:pPr>
              <w:widowControl/>
              <w:ind w:leftChars="191" w:left="1013" w:hangingChars="306" w:hanging="612"/>
              <w:jc w:val="left"/>
              <w:rPr>
                <w:rFonts w:ascii="宋体" w:hAnsi="宋体" w:cs="宋体"/>
                <w:kern w:val="0"/>
                <w:sz w:val="20"/>
                <w:szCs w:val="20"/>
              </w:rPr>
            </w:pPr>
            <w:r>
              <w:rPr>
                <w:rFonts w:ascii="宋体" w:hAnsi="宋体" w:cs="宋体" w:hint="eastAsia"/>
                <w:kern w:val="0"/>
                <w:sz w:val="20"/>
                <w:szCs w:val="20"/>
              </w:rPr>
              <w:t>（四）按权益法核算长期股权投资对初始投资成本调整确认收益</w:t>
            </w:r>
          </w:p>
        </w:tc>
        <w:tc>
          <w:tcPr>
            <w:tcW w:w="1090" w:type="dxa"/>
            <w:tcBorders>
              <w:top w:val="single" w:sz="6" w:space="0" w:color="auto"/>
              <w:left w:val="single" w:sz="6" w:space="0" w:color="auto"/>
              <w:bottom w:val="single" w:sz="6" w:space="0" w:color="auto"/>
              <w:right w:val="single" w:sz="6" w:space="0" w:color="auto"/>
            </w:tcBorders>
            <w:noWrap/>
            <w:vAlign w:val="center"/>
          </w:tcPr>
          <w:p w14:paraId="160B07A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40327A2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6B84D8C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12" w:space="0" w:color="auto"/>
            </w:tcBorders>
            <w:noWrap/>
            <w:vAlign w:val="center"/>
          </w:tcPr>
          <w:p w14:paraId="627CFD05" w14:textId="77777777" w:rsidR="00197109" w:rsidRDefault="00197109">
            <w:pPr>
              <w:widowControl/>
              <w:jc w:val="center"/>
              <w:rPr>
                <w:rFonts w:ascii="宋体" w:hAnsi="宋体" w:cs="宋体"/>
                <w:kern w:val="0"/>
                <w:sz w:val="20"/>
                <w:szCs w:val="20"/>
              </w:rPr>
            </w:pPr>
          </w:p>
        </w:tc>
      </w:tr>
      <w:tr w:rsidR="00197109" w14:paraId="40B04844"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518FFA83"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6</w:t>
            </w:r>
          </w:p>
        </w:tc>
        <w:tc>
          <w:tcPr>
            <w:tcW w:w="5314" w:type="dxa"/>
            <w:tcBorders>
              <w:top w:val="single" w:sz="6" w:space="0" w:color="auto"/>
              <w:left w:val="single" w:sz="6" w:space="0" w:color="auto"/>
              <w:bottom w:val="single" w:sz="6" w:space="0" w:color="auto"/>
              <w:right w:val="single" w:sz="6" w:space="0" w:color="auto"/>
            </w:tcBorders>
            <w:noWrap/>
            <w:vAlign w:val="center"/>
          </w:tcPr>
          <w:p w14:paraId="1B8A6050"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（五）交易性金融资产初始投资调整</w:t>
            </w:r>
          </w:p>
        </w:tc>
        <w:tc>
          <w:tcPr>
            <w:tcW w:w="1090" w:type="dxa"/>
            <w:tcBorders>
              <w:top w:val="single" w:sz="6" w:space="0" w:color="auto"/>
              <w:left w:val="single" w:sz="6" w:space="0" w:color="auto"/>
              <w:bottom w:val="single" w:sz="6" w:space="0" w:color="auto"/>
              <w:right w:val="single" w:sz="6" w:space="0" w:color="auto"/>
            </w:tcBorders>
            <w:noWrap/>
            <w:vAlign w:val="center"/>
          </w:tcPr>
          <w:p w14:paraId="269DA60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08F7CAB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2527A1D9"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7C78C87C"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14:paraId="2C229AA6"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45D11F10"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7</w:t>
            </w:r>
          </w:p>
        </w:tc>
        <w:tc>
          <w:tcPr>
            <w:tcW w:w="5314" w:type="dxa"/>
            <w:tcBorders>
              <w:top w:val="single" w:sz="6" w:space="0" w:color="auto"/>
              <w:left w:val="single" w:sz="6" w:space="0" w:color="auto"/>
              <w:bottom w:val="single" w:sz="6" w:space="0" w:color="auto"/>
              <w:right w:val="single" w:sz="6" w:space="0" w:color="auto"/>
            </w:tcBorders>
            <w:noWrap/>
            <w:vAlign w:val="center"/>
          </w:tcPr>
          <w:p w14:paraId="02A171CC"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（六）公允价值变动净损益</w:t>
            </w:r>
          </w:p>
        </w:tc>
        <w:tc>
          <w:tcPr>
            <w:tcW w:w="1090" w:type="dxa"/>
            <w:tcBorders>
              <w:top w:val="single" w:sz="6" w:space="0" w:color="auto"/>
              <w:left w:val="single" w:sz="6" w:space="0" w:color="auto"/>
              <w:bottom w:val="single" w:sz="6" w:space="0" w:color="auto"/>
              <w:right w:val="single" w:sz="6" w:space="0" w:color="auto"/>
            </w:tcBorders>
            <w:noWrap/>
            <w:vAlign w:val="center"/>
          </w:tcPr>
          <w:p w14:paraId="06974F71"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75CF5B9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2EF9DA3C"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4235FC73" w14:textId="77777777" w:rsidR="00197109" w:rsidRDefault="00197109">
            <w:pPr>
              <w:widowControl/>
              <w:jc w:val="center"/>
              <w:rPr>
                <w:rFonts w:ascii="宋体" w:hAnsi="宋体" w:cs="宋体"/>
                <w:kern w:val="0"/>
                <w:sz w:val="20"/>
                <w:szCs w:val="20"/>
              </w:rPr>
            </w:pPr>
          </w:p>
        </w:tc>
      </w:tr>
      <w:tr w:rsidR="00197109" w14:paraId="00F57686"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4693A81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8</w:t>
            </w:r>
          </w:p>
        </w:tc>
        <w:tc>
          <w:tcPr>
            <w:tcW w:w="5314" w:type="dxa"/>
            <w:tcBorders>
              <w:top w:val="single" w:sz="6" w:space="0" w:color="auto"/>
              <w:left w:val="single" w:sz="6" w:space="0" w:color="auto"/>
              <w:bottom w:val="single" w:sz="6" w:space="0" w:color="auto"/>
              <w:right w:val="single" w:sz="6" w:space="0" w:color="auto"/>
            </w:tcBorders>
            <w:noWrap/>
            <w:vAlign w:val="center"/>
          </w:tcPr>
          <w:p w14:paraId="29A4A019"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（七）不征税收入</w:t>
            </w:r>
          </w:p>
        </w:tc>
        <w:tc>
          <w:tcPr>
            <w:tcW w:w="1090" w:type="dxa"/>
            <w:tcBorders>
              <w:top w:val="single" w:sz="6" w:space="0" w:color="auto"/>
              <w:left w:val="single" w:sz="6" w:space="0" w:color="auto"/>
              <w:bottom w:val="single" w:sz="6" w:space="0" w:color="auto"/>
              <w:right w:val="single" w:sz="6" w:space="0" w:color="auto"/>
            </w:tcBorders>
            <w:noWrap/>
            <w:vAlign w:val="center"/>
          </w:tcPr>
          <w:p w14:paraId="2B9EB0D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01F2956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52594DFA"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47116250" w14:textId="77777777" w:rsidR="00197109" w:rsidRDefault="00197109">
            <w:pPr>
              <w:widowControl/>
              <w:jc w:val="center"/>
              <w:rPr>
                <w:rFonts w:ascii="宋体" w:hAnsi="宋体" w:cs="宋体"/>
                <w:kern w:val="0"/>
                <w:sz w:val="20"/>
                <w:szCs w:val="20"/>
              </w:rPr>
            </w:pPr>
          </w:p>
        </w:tc>
      </w:tr>
      <w:tr w:rsidR="00197109" w14:paraId="006883F1"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63D0B5E3"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9</w:t>
            </w:r>
          </w:p>
        </w:tc>
        <w:tc>
          <w:tcPr>
            <w:tcW w:w="5314" w:type="dxa"/>
            <w:tcBorders>
              <w:top w:val="single" w:sz="6" w:space="0" w:color="auto"/>
              <w:left w:val="single" w:sz="6" w:space="0" w:color="auto"/>
              <w:bottom w:val="single" w:sz="6" w:space="0" w:color="auto"/>
              <w:right w:val="single" w:sz="6" w:space="0" w:color="auto"/>
            </w:tcBorders>
            <w:noWrap/>
            <w:vAlign w:val="center"/>
          </w:tcPr>
          <w:p w14:paraId="58DEC30B" w14:textId="77777777" w:rsidR="00197109" w:rsidRDefault="00D770CC">
            <w:pPr>
              <w:widowControl/>
              <w:ind w:leftChars="500" w:left="1050"/>
              <w:jc w:val="left"/>
              <w:rPr>
                <w:rFonts w:ascii="宋体" w:hAnsi="宋体" w:cs="宋体"/>
                <w:kern w:val="0"/>
                <w:sz w:val="20"/>
                <w:szCs w:val="20"/>
              </w:rPr>
            </w:pPr>
            <w:r>
              <w:rPr>
                <w:rFonts w:ascii="宋体" w:hAnsi="宋体" w:cs="宋体" w:hint="eastAsia"/>
                <w:kern w:val="0"/>
                <w:sz w:val="20"/>
                <w:szCs w:val="20"/>
              </w:rPr>
              <w:t>其中：专项用途财政性资金（填写A105040）</w:t>
            </w:r>
          </w:p>
        </w:tc>
        <w:tc>
          <w:tcPr>
            <w:tcW w:w="1090" w:type="dxa"/>
            <w:tcBorders>
              <w:top w:val="single" w:sz="6" w:space="0" w:color="auto"/>
              <w:left w:val="single" w:sz="6" w:space="0" w:color="auto"/>
              <w:bottom w:val="single" w:sz="6" w:space="0" w:color="auto"/>
              <w:right w:val="single" w:sz="6" w:space="0" w:color="auto"/>
            </w:tcBorders>
            <w:noWrap/>
            <w:vAlign w:val="center"/>
          </w:tcPr>
          <w:p w14:paraId="74ED72C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5459512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018C0232"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733CD948" w14:textId="77777777" w:rsidR="00197109" w:rsidRDefault="00197109">
            <w:pPr>
              <w:widowControl/>
              <w:jc w:val="center"/>
              <w:rPr>
                <w:rFonts w:ascii="宋体" w:hAnsi="宋体" w:cs="宋体"/>
                <w:kern w:val="0"/>
                <w:sz w:val="20"/>
                <w:szCs w:val="20"/>
              </w:rPr>
            </w:pPr>
          </w:p>
        </w:tc>
      </w:tr>
      <w:tr w:rsidR="00197109" w14:paraId="46C7992A"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449A590A"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10</w:t>
            </w:r>
          </w:p>
        </w:tc>
        <w:tc>
          <w:tcPr>
            <w:tcW w:w="5314" w:type="dxa"/>
            <w:tcBorders>
              <w:top w:val="single" w:sz="6" w:space="0" w:color="auto"/>
              <w:left w:val="single" w:sz="6" w:space="0" w:color="auto"/>
              <w:bottom w:val="single" w:sz="6" w:space="0" w:color="auto"/>
              <w:right w:val="single" w:sz="6" w:space="0" w:color="auto"/>
            </w:tcBorders>
            <w:noWrap/>
            <w:vAlign w:val="center"/>
          </w:tcPr>
          <w:p w14:paraId="7056C014"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（八）销售折扣、折让和退回</w:t>
            </w:r>
          </w:p>
        </w:tc>
        <w:tc>
          <w:tcPr>
            <w:tcW w:w="1090" w:type="dxa"/>
            <w:tcBorders>
              <w:top w:val="single" w:sz="6" w:space="0" w:color="auto"/>
              <w:left w:val="single" w:sz="6" w:space="0" w:color="auto"/>
              <w:bottom w:val="single" w:sz="6" w:space="0" w:color="auto"/>
              <w:right w:val="single" w:sz="6" w:space="0" w:color="auto"/>
            </w:tcBorders>
            <w:noWrap/>
            <w:vAlign w:val="center"/>
          </w:tcPr>
          <w:p w14:paraId="4B13B9A0"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4EC4FA6D"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75C8167D"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1813B306" w14:textId="77777777" w:rsidR="00197109" w:rsidRDefault="00197109">
            <w:pPr>
              <w:widowControl/>
              <w:jc w:val="center"/>
              <w:rPr>
                <w:rFonts w:ascii="宋体" w:hAnsi="宋体" w:cs="宋体"/>
                <w:kern w:val="0"/>
                <w:sz w:val="20"/>
                <w:szCs w:val="20"/>
              </w:rPr>
            </w:pPr>
          </w:p>
        </w:tc>
      </w:tr>
      <w:tr w:rsidR="00197109" w14:paraId="33657E66"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724BABA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11</w:t>
            </w:r>
          </w:p>
        </w:tc>
        <w:tc>
          <w:tcPr>
            <w:tcW w:w="5314" w:type="dxa"/>
            <w:tcBorders>
              <w:top w:val="single" w:sz="6" w:space="0" w:color="auto"/>
              <w:left w:val="single" w:sz="6" w:space="0" w:color="auto"/>
              <w:bottom w:val="single" w:sz="6" w:space="0" w:color="auto"/>
              <w:right w:val="single" w:sz="6" w:space="0" w:color="auto"/>
            </w:tcBorders>
            <w:noWrap/>
            <w:vAlign w:val="center"/>
          </w:tcPr>
          <w:p w14:paraId="5C045BB6"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（九）其他</w:t>
            </w:r>
          </w:p>
        </w:tc>
        <w:tc>
          <w:tcPr>
            <w:tcW w:w="1090" w:type="dxa"/>
            <w:tcBorders>
              <w:top w:val="single" w:sz="6" w:space="0" w:color="auto"/>
              <w:left w:val="single" w:sz="6" w:space="0" w:color="auto"/>
              <w:bottom w:val="single" w:sz="6" w:space="0" w:color="auto"/>
              <w:right w:val="single" w:sz="6" w:space="0" w:color="auto"/>
            </w:tcBorders>
            <w:noWrap/>
            <w:vAlign w:val="center"/>
          </w:tcPr>
          <w:p w14:paraId="2E3F4AAE"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4D20CED3"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7EAB57C7"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0E53796A" w14:textId="77777777" w:rsidR="00197109" w:rsidRDefault="00197109">
            <w:pPr>
              <w:widowControl/>
              <w:jc w:val="center"/>
              <w:rPr>
                <w:rFonts w:ascii="宋体" w:hAnsi="宋体" w:cs="宋体"/>
                <w:kern w:val="0"/>
                <w:sz w:val="20"/>
                <w:szCs w:val="20"/>
              </w:rPr>
            </w:pPr>
          </w:p>
        </w:tc>
      </w:tr>
      <w:tr w:rsidR="00197109" w14:paraId="7EDEDD11"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57AECCF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12</w:t>
            </w:r>
          </w:p>
        </w:tc>
        <w:tc>
          <w:tcPr>
            <w:tcW w:w="5314" w:type="dxa"/>
            <w:tcBorders>
              <w:top w:val="single" w:sz="6" w:space="0" w:color="auto"/>
              <w:left w:val="single" w:sz="6" w:space="0" w:color="auto"/>
              <w:bottom w:val="single" w:sz="6" w:space="0" w:color="auto"/>
              <w:right w:val="single" w:sz="6" w:space="0" w:color="auto"/>
            </w:tcBorders>
            <w:noWrap/>
            <w:vAlign w:val="center"/>
          </w:tcPr>
          <w:p w14:paraId="67F93B1A"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二、扣除类调整项目（13+14+…24+26+27+28+29+30）</w:t>
            </w:r>
          </w:p>
        </w:tc>
        <w:tc>
          <w:tcPr>
            <w:tcW w:w="1090" w:type="dxa"/>
            <w:tcBorders>
              <w:top w:val="single" w:sz="6" w:space="0" w:color="auto"/>
              <w:left w:val="single" w:sz="6" w:space="0" w:color="auto"/>
              <w:bottom w:val="single" w:sz="6" w:space="0" w:color="auto"/>
              <w:right w:val="single" w:sz="6" w:space="0" w:color="auto"/>
            </w:tcBorders>
            <w:noWrap/>
            <w:vAlign w:val="center"/>
          </w:tcPr>
          <w:p w14:paraId="5F5D307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1518D47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749AC804"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70F840E7" w14:textId="77777777" w:rsidR="00197109" w:rsidRDefault="00197109">
            <w:pPr>
              <w:widowControl/>
              <w:jc w:val="center"/>
              <w:rPr>
                <w:rFonts w:ascii="宋体" w:hAnsi="宋体" w:cs="宋体"/>
                <w:kern w:val="0"/>
                <w:sz w:val="20"/>
                <w:szCs w:val="20"/>
              </w:rPr>
            </w:pPr>
          </w:p>
        </w:tc>
      </w:tr>
      <w:tr w:rsidR="00197109" w14:paraId="37E38516"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46D3DED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13</w:t>
            </w:r>
          </w:p>
        </w:tc>
        <w:tc>
          <w:tcPr>
            <w:tcW w:w="5314" w:type="dxa"/>
            <w:tcBorders>
              <w:top w:val="single" w:sz="6" w:space="0" w:color="auto"/>
              <w:left w:val="single" w:sz="6" w:space="0" w:color="auto"/>
              <w:bottom w:val="single" w:sz="6" w:space="0" w:color="auto"/>
              <w:right w:val="single" w:sz="6" w:space="0" w:color="auto"/>
            </w:tcBorders>
            <w:noWrap/>
            <w:vAlign w:val="center"/>
          </w:tcPr>
          <w:p w14:paraId="4917EBB1"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（一）视同销售成本（填写A105010）</w:t>
            </w:r>
          </w:p>
        </w:tc>
        <w:tc>
          <w:tcPr>
            <w:tcW w:w="1090" w:type="dxa"/>
            <w:tcBorders>
              <w:top w:val="single" w:sz="6" w:space="0" w:color="auto"/>
              <w:left w:val="single" w:sz="6" w:space="0" w:color="auto"/>
              <w:bottom w:val="single" w:sz="6" w:space="0" w:color="auto"/>
              <w:right w:val="single" w:sz="6" w:space="0" w:color="auto"/>
            </w:tcBorders>
            <w:noWrap/>
            <w:vAlign w:val="center"/>
          </w:tcPr>
          <w:p w14:paraId="35B9B12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2FCD11EF"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6935DA9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12" w:space="0" w:color="auto"/>
            </w:tcBorders>
            <w:noWrap/>
            <w:vAlign w:val="center"/>
          </w:tcPr>
          <w:p w14:paraId="520F8163" w14:textId="77777777" w:rsidR="00197109" w:rsidRDefault="00197109">
            <w:pPr>
              <w:widowControl/>
              <w:jc w:val="center"/>
              <w:rPr>
                <w:rFonts w:ascii="宋体" w:hAnsi="宋体" w:cs="宋体"/>
                <w:kern w:val="0"/>
                <w:sz w:val="20"/>
                <w:szCs w:val="20"/>
              </w:rPr>
            </w:pPr>
          </w:p>
        </w:tc>
      </w:tr>
      <w:tr w:rsidR="00197109" w14:paraId="5D0C096D"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2E7579D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14</w:t>
            </w:r>
          </w:p>
        </w:tc>
        <w:tc>
          <w:tcPr>
            <w:tcW w:w="5314" w:type="dxa"/>
            <w:tcBorders>
              <w:top w:val="single" w:sz="6" w:space="0" w:color="auto"/>
              <w:left w:val="single" w:sz="6" w:space="0" w:color="auto"/>
              <w:bottom w:val="single" w:sz="6" w:space="0" w:color="auto"/>
              <w:right w:val="single" w:sz="6" w:space="0" w:color="auto"/>
            </w:tcBorders>
            <w:noWrap/>
            <w:vAlign w:val="center"/>
          </w:tcPr>
          <w:p w14:paraId="6BCF95E0"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（二）职工薪酬（填写A105050）</w:t>
            </w:r>
          </w:p>
        </w:tc>
        <w:tc>
          <w:tcPr>
            <w:tcW w:w="1090" w:type="dxa"/>
            <w:tcBorders>
              <w:top w:val="single" w:sz="6" w:space="0" w:color="auto"/>
              <w:left w:val="single" w:sz="6" w:space="0" w:color="auto"/>
              <w:bottom w:val="single" w:sz="6" w:space="0" w:color="auto"/>
              <w:right w:val="single" w:sz="6" w:space="0" w:color="auto"/>
            </w:tcBorders>
            <w:noWrap/>
            <w:vAlign w:val="center"/>
          </w:tcPr>
          <w:p w14:paraId="15B5A6BE"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74CA7DF1"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174E8C3A"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3B664258" w14:textId="77777777" w:rsidR="00197109" w:rsidRDefault="00197109">
            <w:pPr>
              <w:widowControl/>
              <w:jc w:val="center"/>
              <w:rPr>
                <w:rFonts w:ascii="宋体" w:hAnsi="宋体" w:cs="宋体"/>
                <w:kern w:val="0"/>
                <w:sz w:val="20"/>
                <w:szCs w:val="20"/>
              </w:rPr>
            </w:pPr>
          </w:p>
        </w:tc>
      </w:tr>
      <w:tr w:rsidR="00197109" w14:paraId="407D57D2"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31D2842C"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15</w:t>
            </w:r>
          </w:p>
        </w:tc>
        <w:tc>
          <w:tcPr>
            <w:tcW w:w="5314" w:type="dxa"/>
            <w:tcBorders>
              <w:top w:val="single" w:sz="6" w:space="0" w:color="auto"/>
              <w:left w:val="single" w:sz="6" w:space="0" w:color="auto"/>
              <w:bottom w:val="single" w:sz="6" w:space="0" w:color="auto"/>
              <w:right w:val="single" w:sz="6" w:space="0" w:color="auto"/>
            </w:tcBorders>
            <w:noWrap/>
            <w:vAlign w:val="center"/>
          </w:tcPr>
          <w:p w14:paraId="74256333"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（三）业务招待费支出</w:t>
            </w:r>
          </w:p>
        </w:tc>
        <w:tc>
          <w:tcPr>
            <w:tcW w:w="1090" w:type="dxa"/>
            <w:tcBorders>
              <w:top w:val="single" w:sz="6" w:space="0" w:color="auto"/>
              <w:left w:val="single" w:sz="6" w:space="0" w:color="auto"/>
              <w:bottom w:val="single" w:sz="6" w:space="0" w:color="auto"/>
              <w:right w:val="single" w:sz="6" w:space="0" w:color="auto"/>
            </w:tcBorders>
            <w:noWrap/>
            <w:vAlign w:val="center"/>
          </w:tcPr>
          <w:p w14:paraId="595B85D9"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272ACC72"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2FF1F97F"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70FD4CE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14:paraId="010B1EBF"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239EFBD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16</w:t>
            </w:r>
          </w:p>
        </w:tc>
        <w:tc>
          <w:tcPr>
            <w:tcW w:w="5314" w:type="dxa"/>
            <w:tcBorders>
              <w:top w:val="single" w:sz="6" w:space="0" w:color="auto"/>
              <w:left w:val="single" w:sz="6" w:space="0" w:color="auto"/>
              <w:bottom w:val="single" w:sz="6" w:space="0" w:color="auto"/>
              <w:right w:val="single" w:sz="6" w:space="0" w:color="auto"/>
            </w:tcBorders>
            <w:noWrap/>
            <w:vAlign w:val="center"/>
          </w:tcPr>
          <w:p w14:paraId="252F4350"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（四）广告费和业务宣传费支出（填写A105060）</w:t>
            </w:r>
          </w:p>
        </w:tc>
        <w:tc>
          <w:tcPr>
            <w:tcW w:w="1090" w:type="dxa"/>
            <w:tcBorders>
              <w:top w:val="single" w:sz="6" w:space="0" w:color="auto"/>
              <w:left w:val="single" w:sz="6" w:space="0" w:color="auto"/>
              <w:bottom w:val="single" w:sz="6" w:space="0" w:color="auto"/>
              <w:right w:val="single" w:sz="6" w:space="0" w:color="auto"/>
            </w:tcBorders>
            <w:noWrap/>
            <w:vAlign w:val="center"/>
          </w:tcPr>
          <w:p w14:paraId="21362B5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362A0CF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064111F7"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095AF239" w14:textId="77777777" w:rsidR="00197109" w:rsidRDefault="00197109">
            <w:pPr>
              <w:widowControl/>
              <w:jc w:val="center"/>
              <w:rPr>
                <w:rFonts w:ascii="宋体" w:hAnsi="宋体" w:cs="宋体"/>
                <w:kern w:val="0"/>
                <w:sz w:val="20"/>
                <w:szCs w:val="20"/>
              </w:rPr>
            </w:pPr>
          </w:p>
        </w:tc>
      </w:tr>
      <w:tr w:rsidR="00197109" w14:paraId="3E9E3609"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22A7350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17</w:t>
            </w:r>
          </w:p>
        </w:tc>
        <w:tc>
          <w:tcPr>
            <w:tcW w:w="5314" w:type="dxa"/>
            <w:tcBorders>
              <w:top w:val="single" w:sz="6" w:space="0" w:color="auto"/>
              <w:left w:val="single" w:sz="6" w:space="0" w:color="auto"/>
              <w:bottom w:val="single" w:sz="6" w:space="0" w:color="auto"/>
              <w:right w:val="single" w:sz="6" w:space="0" w:color="auto"/>
            </w:tcBorders>
            <w:noWrap/>
            <w:vAlign w:val="center"/>
          </w:tcPr>
          <w:p w14:paraId="03AAAE8F"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（五）捐赠支出（填写A105070）</w:t>
            </w:r>
          </w:p>
        </w:tc>
        <w:tc>
          <w:tcPr>
            <w:tcW w:w="1090" w:type="dxa"/>
            <w:tcBorders>
              <w:top w:val="single" w:sz="6" w:space="0" w:color="auto"/>
              <w:left w:val="single" w:sz="6" w:space="0" w:color="auto"/>
              <w:bottom w:val="single" w:sz="6" w:space="0" w:color="auto"/>
              <w:right w:val="single" w:sz="6" w:space="0" w:color="auto"/>
            </w:tcBorders>
            <w:noWrap/>
            <w:vAlign w:val="center"/>
          </w:tcPr>
          <w:p w14:paraId="45F74E79"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3B8A41B9"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42083C8F"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5108186F" w14:textId="77777777" w:rsidR="00197109" w:rsidRDefault="00197109">
            <w:pPr>
              <w:widowControl/>
              <w:jc w:val="center"/>
              <w:rPr>
                <w:rFonts w:ascii="宋体" w:hAnsi="宋体" w:cs="宋体"/>
                <w:kern w:val="0"/>
                <w:sz w:val="20"/>
                <w:szCs w:val="20"/>
              </w:rPr>
            </w:pPr>
          </w:p>
        </w:tc>
      </w:tr>
      <w:tr w:rsidR="00197109" w14:paraId="728B4DED"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568BDDB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18</w:t>
            </w:r>
          </w:p>
        </w:tc>
        <w:tc>
          <w:tcPr>
            <w:tcW w:w="5314" w:type="dxa"/>
            <w:tcBorders>
              <w:top w:val="single" w:sz="6" w:space="0" w:color="auto"/>
              <w:left w:val="single" w:sz="6" w:space="0" w:color="auto"/>
              <w:bottom w:val="single" w:sz="6" w:space="0" w:color="auto"/>
              <w:right w:val="single" w:sz="6" w:space="0" w:color="auto"/>
            </w:tcBorders>
            <w:noWrap/>
            <w:vAlign w:val="center"/>
          </w:tcPr>
          <w:p w14:paraId="4EC4DB1E"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（六）利息支出</w:t>
            </w:r>
          </w:p>
        </w:tc>
        <w:tc>
          <w:tcPr>
            <w:tcW w:w="1090" w:type="dxa"/>
            <w:tcBorders>
              <w:top w:val="single" w:sz="6" w:space="0" w:color="auto"/>
              <w:left w:val="single" w:sz="6" w:space="0" w:color="auto"/>
              <w:bottom w:val="single" w:sz="6" w:space="0" w:color="auto"/>
              <w:right w:val="single" w:sz="6" w:space="0" w:color="auto"/>
            </w:tcBorders>
            <w:noWrap/>
            <w:vAlign w:val="center"/>
          </w:tcPr>
          <w:p w14:paraId="7116E57D"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166ED337"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34A9A08D"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6A810435" w14:textId="77777777" w:rsidR="00197109" w:rsidRDefault="00197109">
            <w:pPr>
              <w:widowControl/>
              <w:jc w:val="center"/>
              <w:rPr>
                <w:rFonts w:ascii="宋体" w:hAnsi="宋体" w:cs="宋体"/>
                <w:kern w:val="0"/>
                <w:sz w:val="20"/>
                <w:szCs w:val="20"/>
              </w:rPr>
            </w:pPr>
          </w:p>
        </w:tc>
      </w:tr>
      <w:tr w:rsidR="00197109" w14:paraId="29F48127"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653973C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19</w:t>
            </w:r>
          </w:p>
        </w:tc>
        <w:tc>
          <w:tcPr>
            <w:tcW w:w="5314" w:type="dxa"/>
            <w:tcBorders>
              <w:top w:val="single" w:sz="6" w:space="0" w:color="auto"/>
              <w:left w:val="single" w:sz="6" w:space="0" w:color="auto"/>
              <w:bottom w:val="single" w:sz="6" w:space="0" w:color="auto"/>
              <w:right w:val="single" w:sz="6" w:space="0" w:color="auto"/>
            </w:tcBorders>
            <w:noWrap/>
            <w:vAlign w:val="center"/>
          </w:tcPr>
          <w:p w14:paraId="681BB511"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（七）罚金、罚款和被没收财物的损失</w:t>
            </w:r>
          </w:p>
        </w:tc>
        <w:tc>
          <w:tcPr>
            <w:tcW w:w="1090" w:type="dxa"/>
            <w:tcBorders>
              <w:top w:val="single" w:sz="6" w:space="0" w:color="auto"/>
              <w:left w:val="single" w:sz="6" w:space="0" w:color="auto"/>
              <w:bottom w:val="single" w:sz="6" w:space="0" w:color="auto"/>
              <w:right w:val="single" w:sz="6" w:space="0" w:color="auto"/>
            </w:tcBorders>
            <w:noWrap/>
            <w:vAlign w:val="center"/>
          </w:tcPr>
          <w:p w14:paraId="09FE3F38"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79CC0C5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2402BDB3"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1834502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14:paraId="2C91900F"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240B6E7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20</w:t>
            </w:r>
          </w:p>
        </w:tc>
        <w:tc>
          <w:tcPr>
            <w:tcW w:w="5314" w:type="dxa"/>
            <w:tcBorders>
              <w:top w:val="single" w:sz="6" w:space="0" w:color="auto"/>
              <w:left w:val="single" w:sz="6" w:space="0" w:color="auto"/>
              <w:bottom w:val="single" w:sz="6" w:space="0" w:color="auto"/>
              <w:right w:val="single" w:sz="6" w:space="0" w:color="auto"/>
            </w:tcBorders>
            <w:noWrap/>
            <w:vAlign w:val="center"/>
          </w:tcPr>
          <w:p w14:paraId="659A8986"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（八）税收滞纳金、加收利息</w:t>
            </w:r>
          </w:p>
        </w:tc>
        <w:tc>
          <w:tcPr>
            <w:tcW w:w="1090" w:type="dxa"/>
            <w:tcBorders>
              <w:top w:val="single" w:sz="6" w:space="0" w:color="auto"/>
              <w:left w:val="single" w:sz="6" w:space="0" w:color="auto"/>
              <w:bottom w:val="single" w:sz="6" w:space="0" w:color="auto"/>
              <w:right w:val="single" w:sz="6" w:space="0" w:color="auto"/>
            </w:tcBorders>
            <w:noWrap/>
            <w:vAlign w:val="center"/>
          </w:tcPr>
          <w:p w14:paraId="749ACAE5"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71669EA3"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08E0BF57"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3119244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14:paraId="0888EE50"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6750683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21</w:t>
            </w:r>
          </w:p>
        </w:tc>
        <w:tc>
          <w:tcPr>
            <w:tcW w:w="5314" w:type="dxa"/>
            <w:tcBorders>
              <w:top w:val="single" w:sz="6" w:space="0" w:color="auto"/>
              <w:left w:val="single" w:sz="6" w:space="0" w:color="auto"/>
              <w:bottom w:val="single" w:sz="6" w:space="0" w:color="auto"/>
              <w:right w:val="single" w:sz="6" w:space="0" w:color="auto"/>
            </w:tcBorders>
            <w:noWrap/>
            <w:vAlign w:val="center"/>
          </w:tcPr>
          <w:p w14:paraId="12BBCF5E"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（九）赞助支出</w:t>
            </w:r>
          </w:p>
        </w:tc>
        <w:tc>
          <w:tcPr>
            <w:tcW w:w="1090" w:type="dxa"/>
            <w:tcBorders>
              <w:top w:val="single" w:sz="6" w:space="0" w:color="auto"/>
              <w:left w:val="single" w:sz="6" w:space="0" w:color="auto"/>
              <w:bottom w:val="single" w:sz="6" w:space="0" w:color="auto"/>
              <w:right w:val="single" w:sz="6" w:space="0" w:color="auto"/>
            </w:tcBorders>
            <w:noWrap/>
            <w:vAlign w:val="center"/>
          </w:tcPr>
          <w:p w14:paraId="4A0F0F81"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3ED2B73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34CB42F2"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74D41DD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14:paraId="305752CA"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082B31A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22</w:t>
            </w:r>
          </w:p>
        </w:tc>
        <w:tc>
          <w:tcPr>
            <w:tcW w:w="5314" w:type="dxa"/>
            <w:tcBorders>
              <w:top w:val="single" w:sz="6" w:space="0" w:color="auto"/>
              <w:left w:val="single" w:sz="6" w:space="0" w:color="auto"/>
              <w:bottom w:val="single" w:sz="6" w:space="0" w:color="auto"/>
              <w:right w:val="single" w:sz="6" w:space="0" w:color="auto"/>
            </w:tcBorders>
            <w:noWrap/>
            <w:vAlign w:val="center"/>
          </w:tcPr>
          <w:p w14:paraId="7C1BBAA9"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（十）与未实现融资收益相关在当期确认的财务费用</w:t>
            </w:r>
          </w:p>
        </w:tc>
        <w:tc>
          <w:tcPr>
            <w:tcW w:w="1090" w:type="dxa"/>
            <w:tcBorders>
              <w:top w:val="single" w:sz="6" w:space="0" w:color="auto"/>
              <w:left w:val="single" w:sz="6" w:space="0" w:color="auto"/>
              <w:bottom w:val="single" w:sz="6" w:space="0" w:color="auto"/>
              <w:right w:val="single" w:sz="6" w:space="0" w:color="auto"/>
            </w:tcBorders>
            <w:noWrap/>
            <w:vAlign w:val="center"/>
          </w:tcPr>
          <w:p w14:paraId="4ED4E90B"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58FD2A61"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034FADD9"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22CD12CF" w14:textId="77777777" w:rsidR="00197109" w:rsidRDefault="00197109">
            <w:pPr>
              <w:widowControl/>
              <w:jc w:val="center"/>
              <w:rPr>
                <w:rFonts w:ascii="宋体" w:hAnsi="宋体" w:cs="宋体"/>
                <w:kern w:val="0"/>
                <w:sz w:val="20"/>
                <w:szCs w:val="20"/>
              </w:rPr>
            </w:pPr>
          </w:p>
        </w:tc>
      </w:tr>
      <w:tr w:rsidR="00197109" w14:paraId="74D152E3"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210FD3B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23</w:t>
            </w:r>
          </w:p>
        </w:tc>
        <w:tc>
          <w:tcPr>
            <w:tcW w:w="5314" w:type="dxa"/>
            <w:tcBorders>
              <w:top w:val="single" w:sz="6" w:space="0" w:color="auto"/>
              <w:left w:val="single" w:sz="6" w:space="0" w:color="auto"/>
              <w:bottom w:val="single" w:sz="6" w:space="0" w:color="auto"/>
              <w:right w:val="single" w:sz="6" w:space="0" w:color="auto"/>
            </w:tcBorders>
            <w:noWrap/>
            <w:vAlign w:val="center"/>
          </w:tcPr>
          <w:p w14:paraId="773A067E"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（十一）佣金和手续费支出（保险企业填写A105060）</w:t>
            </w:r>
          </w:p>
        </w:tc>
        <w:tc>
          <w:tcPr>
            <w:tcW w:w="1090" w:type="dxa"/>
            <w:tcBorders>
              <w:top w:val="single" w:sz="6" w:space="0" w:color="auto"/>
              <w:left w:val="single" w:sz="6" w:space="0" w:color="auto"/>
              <w:bottom w:val="single" w:sz="6" w:space="0" w:color="auto"/>
              <w:right w:val="single" w:sz="6" w:space="0" w:color="auto"/>
            </w:tcBorders>
            <w:noWrap/>
            <w:vAlign w:val="center"/>
          </w:tcPr>
          <w:p w14:paraId="08180903"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1D1E67AC"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327BF213"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58028C68" w14:textId="77777777" w:rsidR="00197109" w:rsidRDefault="00197109">
            <w:pPr>
              <w:widowControl/>
              <w:jc w:val="center"/>
              <w:rPr>
                <w:rFonts w:ascii="宋体" w:hAnsi="宋体" w:cs="宋体"/>
                <w:kern w:val="0"/>
                <w:sz w:val="20"/>
                <w:szCs w:val="20"/>
              </w:rPr>
            </w:pPr>
          </w:p>
        </w:tc>
      </w:tr>
      <w:tr w:rsidR="00197109" w14:paraId="05483AFA"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1D65B7E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24</w:t>
            </w:r>
          </w:p>
        </w:tc>
        <w:tc>
          <w:tcPr>
            <w:tcW w:w="5314" w:type="dxa"/>
            <w:tcBorders>
              <w:top w:val="single" w:sz="6" w:space="0" w:color="auto"/>
              <w:left w:val="single" w:sz="6" w:space="0" w:color="auto"/>
              <w:bottom w:val="single" w:sz="6" w:space="0" w:color="auto"/>
              <w:right w:val="single" w:sz="6" w:space="0" w:color="auto"/>
            </w:tcBorders>
            <w:noWrap/>
            <w:vAlign w:val="center"/>
          </w:tcPr>
          <w:p w14:paraId="624C6F2E"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（十二）不征税收入用于支出所形成的费用</w:t>
            </w:r>
          </w:p>
        </w:tc>
        <w:tc>
          <w:tcPr>
            <w:tcW w:w="1090" w:type="dxa"/>
            <w:tcBorders>
              <w:top w:val="single" w:sz="6" w:space="0" w:color="auto"/>
              <w:left w:val="single" w:sz="6" w:space="0" w:color="auto"/>
              <w:bottom w:val="single" w:sz="6" w:space="0" w:color="auto"/>
              <w:right w:val="single" w:sz="6" w:space="0" w:color="auto"/>
            </w:tcBorders>
            <w:noWrap/>
            <w:vAlign w:val="center"/>
          </w:tcPr>
          <w:p w14:paraId="2952313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51380930"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6DC56554"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48CD4120"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14:paraId="7C0737E5"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3F0B2DD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25</w:t>
            </w:r>
          </w:p>
        </w:tc>
        <w:tc>
          <w:tcPr>
            <w:tcW w:w="5314" w:type="dxa"/>
            <w:tcBorders>
              <w:top w:val="single" w:sz="6" w:space="0" w:color="auto"/>
              <w:left w:val="single" w:sz="6" w:space="0" w:color="auto"/>
              <w:bottom w:val="single" w:sz="6" w:space="0" w:color="auto"/>
              <w:right w:val="single" w:sz="6" w:space="0" w:color="auto"/>
            </w:tcBorders>
            <w:noWrap/>
            <w:vAlign w:val="center"/>
          </w:tcPr>
          <w:p w14:paraId="2AEA3A3E" w14:textId="77777777" w:rsidR="00197109" w:rsidRDefault="00D770CC">
            <w:pPr>
              <w:widowControl/>
              <w:ind w:leftChars="500" w:left="1538" w:hangingChars="244" w:hanging="488"/>
              <w:jc w:val="left"/>
              <w:rPr>
                <w:rFonts w:ascii="宋体" w:hAnsi="宋体" w:cs="宋体"/>
                <w:kern w:val="0"/>
                <w:sz w:val="20"/>
                <w:szCs w:val="20"/>
              </w:rPr>
            </w:pPr>
            <w:r>
              <w:rPr>
                <w:rFonts w:ascii="宋体" w:hAnsi="宋体" w:cs="宋体" w:hint="eastAsia"/>
                <w:kern w:val="0"/>
                <w:sz w:val="20"/>
                <w:szCs w:val="20"/>
              </w:rPr>
              <w:t>其中：专项用途财政性资金用于支出所形成的费用（填写A105040）</w:t>
            </w:r>
          </w:p>
        </w:tc>
        <w:tc>
          <w:tcPr>
            <w:tcW w:w="1090" w:type="dxa"/>
            <w:tcBorders>
              <w:top w:val="single" w:sz="6" w:space="0" w:color="auto"/>
              <w:left w:val="single" w:sz="6" w:space="0" w:color="auto"/>
              <w:bottom w:val="single" w:sz="6" w:space="0" w:color="auto"/>
              <w:right w:val="single" w:sz="6" w:space="0" w:color="auto"/>
            </w:tcBorders>
            <w:noWrap/>
            <w:vAlign w:val="center"/>
          </w:tcPr>
          <w:p w14:paraId="76C92BA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1E9C51F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6E00BE9A"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2D9D064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14:paraId="4BE0458F"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3BF8456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26</w:t>
            </w:r>
          </w:p>
        </w:tc>
        <w:tc>
          <w:tcPr>
            <w:tcW w:w="5314" w:type="dxa"/>
            <w:tcBorders>
              <w:top w:val="single" w:sz="6" w:space="0" w:color="auto"/>
              <w:left w:val="single" w:sz="6" w:space="0" w:color="auto"/>
              <w:bottom w:val="single" w:sz="6" w:space="0" w:color="auto"/>
              <w:right w:val="single" w:sz="6" w:space="0" w:color="auto"/>
            </w:tcBorders>
            <w:noWrap/>
            <w:vAlign w:val="center"/>
          </w:tcPr>
          <w:p w14:paraId="3E8C3C8A"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（十三）跨期扣除项目</w:t>
            </w:r>
          </w:p>
        </w:tc>
        <w:tc>
          <w:tcPr>
            <w:tcW w:w="1090" w:type="dxa"/>
            <w:tcBorders>
              <w:top w:val="single" w:sz="6" w:space="0" w:color="auto"/>
              <w:left w:val="single" w:sz="6" w:space="0" w:color="auto"/>
              <w:bottom w:val="single" w:sz="6" w:space="0" w:color="auto"/>
              <w:right w:val="single" w:sz="6" w:space="0" w:color="auto"/>
            </w:tcBorders>
            <w:noWrap/>
            <w:vAlign w:val="center"/>
          </w:tcPr>
          <w:p w14:paraId="24FB6116"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5AC8527F"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5211B33E"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0C163AF3" w14:textId="77777777" w:rsidR="00197109" w:rsidRDefault="00197109">
            <w:pPr>
              <w:widowControl/>
              <w:jc w:val="center"/>
              <w:rPr>
                <w:rFonts w:ascii="宋体" w:hAnsi="宋体" w:cs="宋体"/>
                <w:kern w:val="0"/>
                <w:sz w:val="20"/>
                <w:szCs w:val="20"/>
              </w:rPr>
            </w:pPr>
          </w:p>
        </w:tc>
      </w:tr>
      <w:tr w:rsidR="00197109" w14:paraId="5E6237DC"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75D94B2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lastRenderedPageBreak/>
              <w:t>27</w:t>
            </w:r>
          </w:p>
        </w:tc>
        <w:tc>
          <w:tcPr>
            <w:tcW w:w="5314" w:type="dxa"/>
            <w:tcBorders>
              <w:top w:val="single" w:sz="6" w:space="0" w:color="auto"/>
              <w:left w:val="single" w:sz="6" w:space="0" w:color="auto"/>
              <w:bottom w:val="single" w:sz="6" w:space="0" w:color="auto"/>
              <w:right w:val="single" w:sz="6" w:space="0" w:color="auto"/>
            </w:tcBorders>
            <w:noWrap/>
            <w:vAlign w:val="center"/>
          </w:tcPr>
          <w:p w14:paraId="2C24E698"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（十四）与取得收入无关的支出</w:t>
            </w:r>
          </w:p>
        </w:tc>
        <w:tc>
          <w:tcPr>
            <w:tcW w:w="1090" w:type="dxa"/>
            <w:tcBorders>
              <w:top w:val="single" w:sz="6" w:space="0" w:color="auto"/>
              <w:left w:val="single" w:sz="6" w:space="0" w:color="auto"/>
              <w:bottom w:val="single" w:sz="6" w:space="0" w:color="auto"/>
              <w:right w:val="single" w:sz="6" w:space="0" w:color="auto"/>
            </w:tcBorders>
            <w:noWrap/>
            <w:vAlign w:val="center"/>
          </w:tcPr>
          <w:p w14:paraId="1EAF1D61"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3F06C2A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0165F475"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3F5FEF0A"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14:paraId="327AAD38"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7905E76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28</w:t>
            </w:r>
          </w:p>
        </w:tc>
        <w:tc>
          <w:tcPr>
            <w:tcW w:w="5314" w:type="dxa"/>
            <w:tcBorders>
              <w:top w:val="single" w:sz="6" w:space="0" w:color="auto"/>
              <w:left w:val="single" w:sz="6" w:space="0" w:color="auto"/>
              <w:bottom w:val="single" w:sz="6" w:space="0" w:color="auto"/>
              <w:right w:val="single" w:sz="6" w:space="0" w:color="auto"/>
            </w:tcBorders>
            <w:noWrap/>
            <w:vAlign w:val="center"/>
          </w:tcPr>
          <w:p w14:paraId="728C7878"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（十五）境外所得分摊的共同支出</w:t>
            </w:r>
          </w:p>
        </w:tc>
        <w:tc>
          <w:tcPr>
            <w:tcW w:w="1090" w:type="dxa"/>
            <w:tcBorders>
              <w:top w:val="single" w:sz="6" w:space="0" w:color="auto"/>
              <w:left w:val="single" w:sz="6" w:space="0" w:color="auto"/>
              <w:bottom w:val="single" w:sz="6" w:space="0" w:color="auto"/>
              <w:right w:val="single" w:sz="6" w:space="0" w:color="auto"/>
            </w:tcBorders>
            <w:noWrap/>
            <w:vAlign w:val="center"/>
          </w:tcPr>
          <w:p w14:paraId="11F68A3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3A20DB6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198E21EA"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7CB7CE8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14:paraId="401F241A"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2753FC3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29</w:t>
            </w:r>
          </w:p>
        </w:tc>
        <w:tc>
          <w:tcPr>
            <w:tcW w:w="5314" w:type="dxa"/>
            <w:tcBorders>
              <w:top w:val="single" w:sz="6" w:space="0" w:color="auto"/>
              <w:left w:val="single" w:sz="6" w:space="0" w:color="auto"/>
              <w:bottom w:val="single" w:sz="6" w:space="0" w:color="auto"/>
              <w:right w:val="single" w:sz="6" w:space="0" w:color="auto"/>
            </w:tcBorders>
            <w:noWrap/>
            <w:vAlign w:val="center"/>
          </w:tcPr>
          <w:p w14:paraId="5BFF664D"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（十六）党组织工作经费</w:t>
            </w:r>
          </w:p>
        </w:tc>
        <w:tc>
          <w:tcPr>
            <w:tcW w:w="1090" w:type="dxa"/>
            <w:tcBorders>
              <w:top w:val="single" w:sz="6" w:space="0" w:color="auto"/>
              <w:left w:val="single" w:sz="6" w:space="0" w:color="auto"/>
              <w:bottom w:val="single" w:sz="6" w:space="0" w:color="auto"/>
              <w:right w:val="single" w:sz="6" w:space="0" w:color="auto"/>
            </w:tcBorders>
            <w:noWrap/>
            <w:vAlign w:val="center"/>
          </w:tcPr>
          <w:p w14:paraId="70048B23"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795A9E85"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2480483C"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685FD945" w14:textId="77777777" w:rsidR="00197109" w:rsidRDefault="00197109">
            <w:pPr>
              <w:widowControl/>
              <w:jc w:val="center"/>
              <w:rPr>
                <w:rFonts w:ascii="宋体" w:hAnsi="宋体" w:cs="宋体"/>
                <w:kern w:val="0"/>
                <w:sz w:val="20"/>
                <w:szCs w:val="20"/>
              </w:rPr>
            </w:pPr>
          </w:p>
        </w:tc>
      </w:tr>
      <w:tr w:rsidR="00197109" w14:paraId="74FB7972"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05B8D2D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30</w:t>
            </w:r>
          </w:p>
        </w:tc>
        <w:tc>
          <w:tcPr>
            <w:tcW w:w="5314" w:type="dxa"/>
            <w:tcBorders>
              <w:top w:val="single" w:sz="6" w:space="0" w:color="auto"/>
              <w:left w:val="single" w:sz="6" w:space="0" w:color="auto"/>
              <w:bottom w:val="single" w:sz="6" w:space="0" w:color="auto"/>
              <w:right w:val="single" w:sz="6" w:space="0" w:color="auto"/>
            </w:tcBorders>
            <w:noWrap/>
            <w:vAlign w:val="center"/>
          </w:tcPr>
          <w:p w14:paraId="1E7D29F8"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（十七）其他</w:t>
            </w:r>
          </w:p>
        </w:tc>
        <w:tc>
          <w:tcPr>
            <w:tcW w:w="1090" w:type="dxa"/>
            <w:tcBorders>
              <w:top w:val="single" w:sz="6" w:space="0" w:color="auto"/>
              <w:left w:val="single" w:sz="6" w:space="0" w:color="auto"/>
              <w:bottom w:val="single" w:sz="6" w:space="0" w:color="auto"/>
              <w:right w:val="single" w:sz="6" w:space="0" w:color="auto"/>
            </w:tcBorders>
            <w:noWrap/>
            <w:vAlign w:val="center"/>
          </w:tcPr>
          <w:p w14:paraId="42BFDAD9"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553B82CF"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67162014"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56D99A26" w14:textId="77777777" w:rsidR="00197109" w:rsidRDefault="00197109">
            <w:pPr>
              <w:widowControl/>
              <w:jc w:val="center"/>
              <w:rPr>
                <w:rFonts w:ascii="宋体" w:hAnsi="宋体" w:cs="宋体"/>
                <w:kern w:val="0"/>
                <w:sz w:val="20"/>
                <w:szCs w:val="20"/>
              </w:rPr>
            </w:pPr>
          </w:p>
        </w:tc>
      </w:tr>
      <w:tr w:rsidR="00197109" w14:paraId="79D6F06D"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6E6EFBDA"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31</w:t>
            </w:r>
          </w:p>
        </w:tc>
        <w:tc>
          <w:tcPr>
            <w:tcW w:w="5314" w:type="dxa"/>
            <w:tcBorders>
              <w:top w:val="single" w:sz="6" w:space="0" w:color="auto"/>
              <w:left w:val="single" w:sz="6" w:space="0" w:color="auto"/>
              <w:bottom w:val="single" w:sz="6" w:space="0" w:color="auto"/>
              <w:right w:val="single" w:sz="6" w:space="0" w:color="auto"/>
            </w:tcBorders>
            <w:noWrap/>
            <w:vAlign w:val="center"/>
          </w:tcPr>
          <w:p w14:paraId="32C0DAB3"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三、资产类调整项目（32+33+34+35）</w:t>
            </w:r>
          </w:p>
        </w:tc>
        <w:tc>
          <w:tcPr>
            <w:tcW w:w="1090" w:type="dxa"/>
            <w:tcBorders>
              <w:top w:val="single" w:sz="6" w:space="0" w:color="auto"/>
              <w:left w:val="single" w:sz="6" w:space="0" w:color="auto"/>
              <w:bottom w:val="single" w:sz="6" w:space="0" w:color="auto"/>
              <w:right w:val="single" w:sz="6" w:space="0" w:color="auto"/>
            </w:tcBorders>
            <w:noWrap/>
            <w:vAlign w:val="center"/>
          </w:tcPr>
          <w:p w14:paraId="2B92CC4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39B3DC6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441ADA4B"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553553A6" w14:textId="77777777" w:rsidR="00197109" w:rsidRDefault="00197109">
            <w:pPr>
              <w:widowControl/>
              <w:jc w:val="center"/>
              <w:rPr>
                <w:rFonts w:ascii="宋体" w:hAnsi="宋体" w:cs="宋体"/>
                <w:kern w:val="0"/>
                <w:sz w:val="20"/>
                <w:szCs w:val="20"/>
              </w:rPr>
            </w:pPr>
          </w:p>
        </w:tc>
      </w:tr>
      <w:tr w:rsidR="00197109" w14:paraId="08D56292"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45D27FB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32</w:t>
            </w:r>
          </w:p>
        </w:tc>
        <w:tc>
          <w:tcPr>
            <w:tcW w:w="5314" w:type="dxa"/>
            <w:tcBorders>
              <w:top w:val="single" w:sz="6" w:space="0" w:color="auto"/>
              <w:left w:val="single" w:sz="6" w:space="0" w:color="auto"/>
              <w:bottom w:val="single" w:sz="6" w:space="0" w:color="auto"/>
              <w:right w:val="single" w:sz="6" w:space="0" w:color="auto"/>
            </w:tcBorders>
            <w:noWrap/>
            <w:vAlign w:val="center"/>
          </w:tcPr>
          <w:p w14:paraId="377B05C5"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（一）资产折旧、摊销（填写A105080）</w:t>
            </w:r>
          </w:p>
        </w:tc>
        <w:tc>
          <w:tcPr>
            <w:tcW w:w="1090" w:type="dxa"/>
            <w:tcBorders>
              <w:top w:val="single" w:sz="6" w:space="0" w:color="auto"/>
              <w:left w:val="single" w:sz="6" w:space="0" w:color="auto"/>
              <w:bottom w:val="single" w:sz="6" w:space="0" w:color="auto"/>
              <w:right w:val="single" w:sz="6" w:space="0" w:color="auto"/>
            </w:tcBorders>
            <w:noWrap/>
            <w:vAlign w:val="center"/>
          </w:tcPr>
          <w:p w14:paraId="0599326F"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613073F6"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1ADD8195"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3EC0E31B" w14:textId="77777777" w:rsidR="00197109" w:rsidRDefault="00197109">
            <w:pPr>
              <w:widowControl/>
              <w:jc w:val="center"/>
              <w:rPr>
                <w:rFonts w:ascii="宋体" w:hAnsi="宋体" w:cs="宋体"/>
                <w:kern w:val="0"/>
                <w:sz w:val="20"/>
                <w:szCs w:val="20"/>
              </w:rPr>
            </w:pPr>
          </w:p>
        </w:tc>
      </w:tr>
      <w:tr w:rsidR="00197109" w14:paraId="7DDE5DF2"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7D3333C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33</w:t>
            </w:r>
          </w:p>
        </w:tc>
        <w:tc>
          <w:tcPr>
            <w:tcW w:w="5314" w:type="dxa"/>
            <w:tcBorders>
              <w:top w:val="single" w:sz="6" w:space="0" w:color="auto"/>
              <w:left w:val="single" w:sz="6" w:space="0" w:color="auto"/>
              <w:bottom w:val="single" w:sz="6" w:space="0" w:color="auto"/>
              <w:right w:val="single" w:sz="6" w:space="0" w:color="auto"/>
            </w:tcBorders>
            <w:noWrap/>
            <w:vAlign w:val="center"/>
          </w:tcPr>
          <w:p w14:paraId="30558693"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（二）资产减值准备金</w:t>
            </w:r>
          </w:p>
        </w:tc>
        <w:tc>
          <w:tcPr>
            <w:tcW w:w="1090" w:type="dxa"/>
            <w:tcBorders>
              <w:top w:val="single" w:sz="6" w:space="0" w:color="auto"/>
              <w:left w:val="single" w:sz="6" w:space="0" w:color="auto"/>
              <w:bottom w:val="single" w:sz="6" w:space="0" w:color="auto"/>
              <w:right w:val="single" w:sz="6" w:space="0" w:color="auto"/>
            </w:tcBorders>
            <w:noWrap/>
            <w:vAlign w:val="center"/>
          </w:tcPr>
          <w:p w14:paraId="5C187ADC"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322E3260"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314F484B"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499540A9" w14:textId="77777777" w:rsidR="00197109" w:rsidRDefault="00197109">
            <w:pPr>
              <w:widowControl/>
              <w:jc w:val="center"/>
              <w:rPr>
                <w:rFonts w:ascii="宋体" w:hAnsi="宋体" w:cs="宋体"/>
                <w:kern w:val="0"/>
                <w:sz w:val="20"/>
                <w:szCs w:val="20"/>
              </w:rPr>
            </w:pPr>
          </w:p>
        </w:tc>
      </w:tr>
      <w:tr w:rsidR="00197109" w14:paraId="4B3360D4"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56C702DA"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34</w:t>
            </w:r>
          </w:p>
        </w:tc>
        <w:tc>
          <w:tcPr>
            <w:tcW w:w="5314" w:type="dxa"/>
            <w:tcBorders>
              <w:top w:val="single" w:sz="6" w:space="0" w:color="auto"/>
              <w:left w:val="single" w:sz="6" w:space="0" w:color="auto"/>
              <w:bottom w:val="single" w:sz="6" w:space="0" w:color="auto"/>
              <w:right w:val="single" w:sz="6" w:space="0" w:color="auto"/>
            </w:tcBorders>
            <w:noWrap/>
            <w:vAlign w:val="center"/>
          </w:tcPr>
          <w:p w14:paraId="2BC53B70"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（三）资产损失（填写A105090）</w:t>
            </w:r>
          </w:p>
        </w:tc>
        <w:tc>
          <w:tcPr>
            <w:tcW w:w="1090" w:type="dxa"/>
            <w:tcBorders>
              <w:top w:val="single" w:sz="6" w:space="0" w:color="auto"/>
              <w:left w:val="single" w:sz="6" w:space="0" w:color="auto"/>
              <w:bottom w:val="single" w:sz="6" w:space="0" w:color="auto"/>
              <w:right w:val="single" w:sz="6" w:space="0" w:color="auto"/>
            </w:tcBorders>
            <w:noWrap/>
            <w:vAlign w:val="center"/>
          </w:tcPr>
          <w:p w14:paraId="4886142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5ABFD530"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0C62750C"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38310256" w14:textId="77777777" w:rsidR="00197109" w:rsidRDefault="00197109">
            <w:pPr>
              <w:widowControl/>
              <w:jc w:val="center"/>
              <w:rPr>
                <w:rFonts w:ascii="宋体" w:hAnsi="宋体" w:cs="宋体"/>
                <w:kern w:val="0"/>
                <w:sz w:val="20"/>
                <w:szCs w:val="20"/>
              </w:rPr>
            </w:pPr>
          </w:p>
        </w:tc>
      </w:tr>
      <w:tr w:rsidR="00197109" w14:paraId="393BAED7"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0D1678B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35</w:t>
            </w:r>
          </w:p>
        </w:tc>
        <w:tc>
          <w:tcPr>
            <w:tcW w:w="5314" w:type="dxa"/>
            <w:tcBorders>
              <w:top w:val="single" w:sz="6" w:space="0" w:color="auto"/>
              <w:left w:val="single" w:sz="6" w:space="0" w:color="auto"/>
              <w:bottom w:val="single" w:sz="6" w:space="0" w:color="auto"/>
              <w:right w:val="single" w:sz="6" w:space="0" w:color="auto"/>
            </w:tcBorders>
            <w:noWrap/>
            <w:vAlign w:val="center"/>
          </w:tcPr>
          <w:p w14:paraId="3221B3D6"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（四）其他</w:t>
            </w:r>
          </w:p>
        </w:tc>
        <w:tc>
          <w:tcPr>
            <w:tcW w:w="1090" w:type="dxa"/>
            <w:tcBorders>
              <w:top w:val="single" w:sz="6" w:space="0" w:color="auto"/>
              <w:left w:val="single" w:sz="6" w:space="0" w:color="auto"/>
              <w:bottom w:val="single" w:sz="6" w:space="0" w:color="auto"/>
              <w:right w:val="single" w:sz="6" w:space="0" w:color="auto"/>
            </w:tcBorders>
            <w:noWrap/>
            <w:vAlign w:val="center"/>
          </w:tcPr>
          <w:p w14:paraId="51FCEACA"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6EC81D40"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0E17003D"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2370CB80" w14:textId="77777777" w:rsidR="00197109" w:rsidRDefault="00197109">
            <w:pPr>
              <w:widowControl/>
              <w:jc w:val="center"/>
              <w:rPr>
                <w:rFonts w:ascii="宋体" w:hAnsi="宋体" w:cs="宋体"/>
                <w:kern w:val="0"/>
                <w:sz w:val="20"/>
                <w:szCs w:val="20"/>
              </w:rPr>
            </w:pPr>
          </w:p>
        </w:tc>
      </w:tr>
      <w:tr w:rsidR="00197109" w14:paraId="3B21CEE4"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41AF309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36</w:t>
            </w:r>
          </w:p>
        </w:tc>
        <w:tc>
          <w:tcPr>
            <w:tcW w:w="5314" w:type="dxa"/>
            <w:tcBorders>
              <w:top w:val="single" w:sz="6" w:space="0" w:color="auto"/>
              <w:left w:val="single" w:sz="6" w:space="0" w:color="auto"/>
              <w:bottom w:val="single" w:sz="6" w:space="0" w:color="auto"/>
              <w:right w:val="single" w:sz="6" w:space="0" w:color="auto"/>
            </w:tcBorders>
            <w:noWrap/>
            <w:vAlign w:val="center"/>
          </w:tcPr>
          <w:p w14:paraId="78E708EF"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四、特殊事项调整项目（37+38+…+43）</w:t>
            </w:r>
          </w:p>
        </w:tc>
        <w:tc>
          <w:tcPr>
            <w:tcW w:w="1090" w:type="dxa"/>
            <w:tcBorders>
              <w:top w:val="single" w:sz="6" w:space="0" w:color="auto"/>
              <w:left w:val="single" w:sz="6" w:space="0" w:color="auto"/>
              <w:bottom w:val="single" w:sz="6" w:space="0" w:color="auto"/>
              <w:right w:val="single" w:sz="6" w:space="0" w:color="auto"/>
            </w:tcBorders>
            <w:noWrap/>
            <w:vAlign w:val="center"/>
          </w:tcPr>
          <w:p w14:paraId="524EA5F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2E42F42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599CCE03"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6F98271F" w14:textId="77777777" w:rsidR="00197109" w:rsidRDefault="00197109">
            <w:pPr>
              <w:widowControl/>
              <w:jc w:val="center"/>
              <w:rPr>
                <w:rFonts w:ascii="宋体" w:hAnsi="宋体" w:cs="宋体"/>
                <w:kern w:val="0"/>
                <w:sz w:val="20"/>
                <w:szCs w:val="20"/>
              </w:rPr>
            </w:pPr>
          </w:p>
        </w:tc>
      </w:tr>
      <w:tr w:rsidR="00197109" w14:paraId="3B6E310A"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1B0AD9C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37</w:t>
            </w:r>
          </w:p>
        </w:tc>
        <w:tc>
          <w:tcPr>
            <w:tcW w:w="5314" w:type="dxa"/>
            <w:tcBorders>
              <w:top w:val="single" w:sz="6" w:space="0" w:color="auto"/>
              <w:left w:val="single" w:sz="6" w:space="0" w:color="auto"/>
              <w:bottom w:val="single" w:sz="6" w:space="0" w:color="auto"/>
              <w:right w:val="single" w:sz="6" w:space="0" w:color="auto"/>
            </w:tcBorders>
            <w:noWrap/>
            <w:vAlign w:val="center"/>
          </w:tcPr>
          <w:p w14:paraId="0A512559"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（一）企业重组及递延纳税事项（填写A105100）</w:t>
            </w:r>
          </w:p>
        </w:tc>
        <w:tc>
          <w:tcPr>
            <w:tcW w:w="1090" w:type="dxa"/>
            <w:tcBorders>
              <w:top w:val="single" w:sz="6" w:space="0" w:color="auto"/>
              <w:left w:val="single" w:sz="6" w:space="0" w:color="auto"/>
              <w:bottom w:val="single" w:sz="6" w:space="0" w:color="auto"/>
              <w:right w:val="single" w:sz="6" w:space="0" w:color="auto"/>
            </w:tcBorders>
            <w:noWrap/>
            <w:vAlign w:val="center"/>
          </w:tcPr>
          <w:p w14:paraId="66128572"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6F965681"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758188DF"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056CD684" w14:textId="77777777" w:rsidR="00197109" w:rsidRDefault="00197109">
            <w:pPr>
              <w:widowControl/>
              <w:jc w:val="center"/>
              <w:rPr>
                <w:rFonts w:ascii="宋体" w:hAnsi="宋体" w:cs="宋体"/>
                <w:kern w:val="0"/>
                <w:sz w:val="20"/>
                <w:szCs w:val="20"/>
              </w:rPr>
            </w:pPr>
          </w:p>
        </w:tc>
      </w:tr>
      <w:tr w:rsidR="00197109" w14:paraId="3BD82E0B"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0D5C111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38</w:t>
            </w:r>
          </w:p>
        </w:tc>
        <w:tc>
          <w:tcPr>
            <w:tcW w:w="5314" w:type="dxa"/>
            <w:tcBorders>
              <w:top w:val="single" w:sz="6" w:space="0" w:color="auto"/>
              <w:left w:val="single" w:sz="6" w:space="0" w:color="auto"/>
              <w:bottom w:val="single" w:sz="6" w:space="0" w:color="auto"/>
              <w:right w:val="single" w:sz="6" w:space="0" w:color="auto"/>
            </w:tcBorders>
            <w:noWrap/>
            <w:vAlign w:val="center"/>
          </w:tcPr>
          <w:p w14:paraId="2009867D"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（二）政策性搬迁（填写A105110）</w:t>
            </w:r>
          </w:p>
        </w:tc>
        <w:tc>
          <w:tcPr>
            <w:tcW w:w="1090" w:type="dxa"/>
            <w:tcBorders>
              <w:top w:val="single" w:sz="6" w:space="0" w:color="auto"/>
              <w:left w:val="single" w:sz="6" w:space="0" w:color="auto"/>
              <w:bottom w:val="single" w:sz="6" w:space="0" w:color="auto"/>
              <w:right w:val="single" w:sz="6" w:space="0" w:color="auto"/>
            </w:tcBorders>
            <w:noWrap/>
            <w:vAlign w:val="center"/>
          </w:tcPr>
          <w:p w14:paraId="2879340A"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4CCE3A2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1E9AA252"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2D51F2B1" w14:textId="77777777" w:rsidR="00197109" w:rsidRDefault="00197109">
            <w:pPr>
              <w:widowControl/>
              <w:jc w:val="center"/>
              <w:rPr>
                <w:rFonts w:ascii="宋体" w:hAnsi="宋体" w:cs="宋体"/>
                <w:kern w:val="0"/>
                <w:sz w:val="20"/>
                <w:szCs w:val="20"/>
              </w:rPr>
            </w:pPr>
          </w:p>
        </w:tc>
      </w:tr>
      <w:tr w:rsidR="00197109" w14:paraId="626D901A"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6F6B293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39</w:t>
            </w:r>
          </w:p>
        </w:tc>
        <w:tc>
          <w:tcPr>
            <w:tcW w:w="5314" w:type="dxa"/>
            <w:tcBorders>
              <w:top w:val="single" w:sz="6" w:space="0" w:color="auto"/>
              <w:left w:val="single" w:sz="6" w:space="0" w:color="auto"/>
              <w:bottom w:val="single" w:sz="6" w:space="0" w:color="auto"/>
              <w:right w:val="single" w:sz="6" w:space="0" w:color="auto"/>
            </w:tcBorders>
            <w:noWrap/>
            <w:vAlign w:val="center"/>
          </w:tcPr>
          <w:p w14:paraId="7D1A3A23"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（三）特殊行业准备金（39.1+39.2+39.4+39.5+39.6+39.7）</w:t>
            </w:r>
          </w:p>
        </w:tc>
        <w:tc>
          <w:tcPr>
            <w:tcW w:w="1090" w:type="dxa"/>
            <w:tcBorders>
              <w:top w:val="single" w:sz="6" w:space="0" w:color="auto"/>
              <w:left w:val="single" w:sz="6" w:space="0" w:color="auto"/>
              <w:bottom w:val="single" w:sz="6" w:space="0" w:color="auto"/>
              <w:right w:val="single" w:sz="6" w:space="0" w:color="auto"/>
            </w:tcBorders>
            <w:noWrap/>
            <w:vAlign w:val="center"/>
          </w:tcPr>
          <w:p w14:paraId="7235526A"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02A7968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7246BA24"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1E5FF603" w14:textId="77777777" w:rsidR="00197109" w:rsidRDefault="00197109">
            <w:pPr>
              <w:widowControl/>
              <w:jc w:val="center"/>
              <w:rPr>
                <w:rFonts w:ascii="宋体" w:hAnsi="宋体" w:cs="宋体"/>
                <w:kern w:val="0"/>
                <w:sz w:val="20"/>
                <w:szCs w:val="20"/>
              </w:rPr>
            </w:pPr>
          </w:p>
        </w:tc>
      </w:tr>
      <w:tr w:rsidR="00197109" w14:paraId="61C2D275"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203E2C6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39.1</w:t>
            </w:r>
          </w:p>
        </w:tc>
        <w:tc>
          <w:tcPr>
            <w:tcW w:w="5314" w:type="dxa"/>
            <w:tcBorders>
              <w:top w:val="single" w:sz="6" w:space="0" w:color="auto"/>
              <w:left w:val="single" w:sz="6" w:space="0" w:color="auto"/>
              <w:bottom w:val="single" w:sz="6" w:space="0" w:color="auto"/>
              <w:right w:val="single" w:sz="6" w:space="0" w:color="auto"/>
            </w:tcBorders>
            <w:noWrap/>
            <w:vAlign w:val="center"/>
          </w:tcPr>
          <w:p w14:paraId="0C3B62E3" w14:textId="77777777" w:rsidR="00197109" w:rsidRDefault="00D770CC">
            <w:pPr>
              <w:widowControl/>
              <w:ind w:firstLineChars="400" w:firstLine="800"/>
              <w:jc w:val="left"/>
              <w:rPr>
                <w:rFonts w:ascii="宋体" w:hAnsi="宋体" w:cs="宋体"/>
                <w:kern w:val="0"/>
                <w:sz w:val="20"/>
                <w:szCs w:val="20"/>
              </w:rPr>
            </w:pPr>
            <w:r>
              <w:rPr>
                <w:rFonts w:ascii="宋体" w:hAnsi="宋体" w:cs="宋体" w:hint="eastAsia"/>
                <w:kern w:val="0"/>
                <w:sz w:val="20"/>
                <w:szCs w:val="20"/>
              </w:rPr>
              <w:t>1.保险公司保险保障基金</w:t>
            </w:r>
          </w:p>
        </w:tc>
        <w:tc>
          <w:tcPr>
            <w:tcW w:w="1090" w:type="dxa"/>
            <w:tcBorders>
              <w:top w:val="single" w:sz="6" w:space="0" w:color="auto"/>
              <w:left w:val="single" w:sz="6" w:space="0" w:color="auto"/>
              <w:bottom w:val="single" w:sz="6" w:space="0" w:color="auto"/>
              <w:right w:val="single" w:sz="6" w:space="0" w:color="auto"/>
            </w:tcBorders>
            <w:noWrap/>
            <w:vAlign w:val="center"/>
          </w:tcPr>
          <w:p w14:paraId="5D4D59A8"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7B756EE6"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632C6AD5"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3A0B6231" w14:textId="77777777" w:rsidR="00197109" w:rsidRDefault="00197109">
            <w:pPr>
              <w:widowControl/>
              <w:jc w:val="center"/>
              <w:rPr>
                <w:rFonts w:ascii="宋体" w:hAnsi="宋体" w:cs="宋体"/>
                <w:kern w:val="0"/>
                <w:sz w:val="20"/>
                <w:szCs w:val="20"/>
              </w:rPr>
            </w:pPr>
          </w:p>
        </w:tc>
      </w:tr>
      <w:tr w:rsidR="00197109" w14:paraId="4054F5DD"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0A10B87C"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39.2</w:t>
            </w:r>
          </w:p>
        </w:tc>
        <w:tc>
          <w:tcPr>
            <w:tcW w:w="5314" w:type="dxa"/>
            <w:tcBorders>
              <w:top w:val="single" w:sz="6" w:space="0" w:color="auto"/>
              <w:left w:val="single" w:sz="6" w:space="0" w:color="auto"/>
              <w:bottom w:val="single" w:sz="6" w:space="0" w:color="auto"/>
              <w:right w:val="single" w:sz="6" w:space="0" w:color="auto"/>
            </w:tcBorders>
            <w:noWrap/>
            <w:vAlign w:val="center"/>
          </w:tcPr>
          <w:p w14:paraId="3E8228B1" w14:textId="77777777" w:rsidR="00197109" w:rsidRDefault="00D770CC">
            <w:pPr>
              <w:widowControl/>
              <w:ind w:firstLineChars="400" w:firstLine="800"/>
              <w:jc w:val="left"/>
              <w:rPr>
                <w:rFonts w:ascii="宋体" w:hAnsi="宋体" w:cs="宋体"/>
                <w:kern w:val="0"/>
                <w:sz w:val="20"/>
                <w:szCs w:val="20"/>
              </w:rPr>
            </w:pPr>
            <w:r>
              <w:rPr>
                <w:rFonts w:ascii="宋体" w:hAnsi="宋体" w:cs="宋体" w:hint="eastAsia"/>
                <w:kern w:val="0"/>
                <w:sz w:val="20"/>
                <w:szCs w:val="20"/>
              </w:rPr>
              <w:t>2.保险公司准备金</w:t>
            </w:r>
          </w:p>
        </w:tc>
        <w:tc>
          <w:tcPr>
            <w:tcW w:w="1090" w:type="dxa"/>
            <w:tcBorders>
              <w:top w:val="single" w:sz="6" w:space="0" w:color="auto"/>
              <w:left w:val="single" w:sz="6" w:space="0" w:color="auto"/>
              <w:bottom w:val="single" w:sz="6" w:space="0" w:color="auto"/>
              <w:right w:val="single" w:sz="6" w:space="0" w:color="auto"/>
            </w:tcBorders>
            <w:noWrap/>
            <w:vAlign w:val="center"/>
          </w:tcPr>
          <w:p w14:paraId="225FD842"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51F81A2B"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3610B452"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39E27951" w14:textId="77777777" w:rsidR="00197109" w:rsidRDefault="00197109">
            <w:pPr>
              <w:widowControl/>
              <w:jc w:val="center"/>
              <w:rPr>
                <w:rFonts w:ascii="宋体" w:hAnsi="宋体" w:cs="宋体"/>
                <w:kern w:val="0"/>
                <w:sz w:val="20"/>
                <w:szCs w:val="20"/>
              </w:rPr>
            </w:pPr>
          </w:p>
        </w:tc>
      </w:tr>
      <w:tr w:rsidR="00197109" w14:paraId="5EE1DF2F"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1668E62C"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39.3</w:t>
            </w:r>
          </w:p>
        </w:tc>
        <w:tc>
          <w:tcPr>
            <w:tcW w:w="5314" w:type="dxa"/>
            <w:tcBorders>
              <w:top w:val="single" w:sz="6" w:space="0" w:color="auto"/>
              <w:left w:val="single" w:sz="6" w:space="0" w:color="auto"/>
              <w:bottom w:val="single" w:sz="6" w:space="0" w:color="auto"/>
              <w:right w:val="single" w:sz="6" w:space="0" w:color="auto"/>
            </w:tcBorders>
            <w:noWrap/>
            <w:vAlign w:val="center"/>
          </w:tcPr>
          <w:p w14:paraId="5152D304" w14:textId="77777777" w:rsidR="00197109" w:rsidRDefault="00D770CC">
            <w:pPr>
              <w:widowControl/>
              <w:ind w:firstLineChars="400" w:firstLine="800"/>
              <w:jc w:val="left"/>
              <w:rPr>
                <w:rFonts w:ascii="宋体" w:hAnsi="宋体" w:cs="宋体"/>
                <w:kern w:val="0"/>
                <w:sz w:val="20"/>
                <w:szCs w:val="20"/>
              </w:rPr>
            </w:pPr>
            <w:r>
              <w:rPr>
                <w:rFonts w:ascii="宋体" w:hAnsi="宋体" w:cs="宋体" w:hint="eastAsia"/>
                <w:kern w:val="0"/>
                <w:sz w:val="20"/>
                <w:szCs w:val="20"/>
              </w:rPr>
              <w:t>其中：已发生未报案未决赔款准备金</w:t>
            </w:r>
          </w:p>
        </w:tc>
        <w:tc>
          <w:tcPr>
            <w:tcW w:w="1090" w:type="dxa"/>
            <w:tcBorders>
              <w:top w:val="single" w:sz="6" w:space="0" w:color="auto"/>
              <w:left w:val="single" w:sz="6" w:space="0" w:color="auto"/>
              <w:bottom w:val="single" w:sz="6" w:space="0" w:color="auto"/>
              <w:right w:val="single" w:sz="6" w:space="0" w:color="auto"/>
            </w:tcBorders>
            <w:noWrap/>
            <w:vAlign w:val="center"/>
          </w:tcPr>
          <w:p w14:paraId="717620A9"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5BCFD5ED"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4F4EB98B"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1A30D82C" w14:textId="77777777" w:rsidR="00197109" w:rsidRDefault="00197109">
            <w:pPr>
              <w:widowControl/>
              <w:jc w:val="center"/>
              <w:rPr>
                <w:rFonts w:ascii="宋体" w:hAnsi="宋体" w:cs="宋体"/>
                <w:kern w:val="0"/>
                <w:sz w:val="20"/>
                <w:szCs w:val="20"/>
              </w:rPr>
            </w:pPr>
          </w:p>
        </w:tc>
      </w:tr>
      <w:tr w:rsidR="00197109" w14:paraId="59B4F786"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1A3BE7B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39.4</w:t>
            </w:r>
          </w:p>
        </w:tc>
        <w:tc>
          <w:tcPr>
            <w:tcW w:w="5314" w:type="dxa"/>
            <w:tcBorders>
              <w:top w:val="single" w:sz="6" w:space="0" w:color="auto"/>
              <w:left w:val="single" w:sz="6" w:space="0" w:color="auto"/>
              <w:bottom w:val="single" w:sz="6" w:space="0" w:color="auto"/>
              <w:right w:val="single" w:sz="6" w:space="0" w:color="auto"/>
            </w:tcBorders>
            <w:noWrap/>
            <w:vAlign w:val="center"/>
          </w:tcPr>
          <w:p w14:paraId="07342E12" w14:textId="77777777" w:rsidR="00197109" w:rsidRDefault="00D770CC">
            <w:pPr>
              <w:widowControl/>
              <w:ind w:firstLineChars="400" w:firstLine="800"/>
              <w:jc w:val="left"/>
              <w:rPr>
                <w:rFonts w:ascii="宋体" w:hAnsi="宋体" w:cs="宋体"/>
                <w:kern w:val="0"/>
                <w:sz w:val="20"/>
                <w:szCs w:val="20"/>
              </w:rPr>
            </w:pPr>
            <w:r>
              <w:rPr>
                <w:rFonts w:ascii="宋体" w:hAnsi="宋体" w:cs="宋体" w:hint="eastAsia"/>
                <w:kern w:val="0"/>
                <w:sz w:val="20"/>
                <w:szCs w:val="20"/>
              </w:rPr>
              <w:t>3.证券行业准备金</w:t>
            </w:r>
          </w:p>
        </w:tc>
        <w:tc>
          <w:tcPr>
            <w:tcW w:w="1090" w:type="dxa"/>
            <w:tcBorders>
              <w:top w:val="single" w:sz="6" w:space="0" w:color="auto"/>
              <w:left w:val="single" w:sz="6" w:space="0" w:color="auto"/>
              <w:bottom w:val="single" w:sz="6" w:space="0" w:color="auto"/>
              <w:right w:val="single" w:sz="6" w:space="0" w:color="auto"/>
            </w:tcBorders>
            <w:noWrap/>
            <w:vAlign w:val="center"/>
          </w:tcPr>
          <w:p w14:paraId="77D827ED"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3A80A290"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73E944B4"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56FD97CA" w14:textId="77777777" w:rsidR="00197109" w:rsidRDefault="00197109">
            <w:pPr>
              <w:widowControl/>
              <w:jc w:val="center"/>
              <w:rPr>
                <w:rFonts w:ascii="宋体" w:hAnsi="宋体" w:cs="宋体"/>
                <w:kern w:val="0"/>
                <w:sz w:val="20"/>
                <w:szCs w:val="20"/>
              </w:rPr>
            </w:pPr>
          </w:p>
        </w:tc>
      </w:tr>
      <w:tr w:rsidR="00197109" w14:paraId="2C95439D"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0E88B30A"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39.5</w:t>
            </w:r>
          </w:p>
        </w:tc>
        <w:tc>
          <w:tcPr>
            <w:tcW w:w="5314" w:type="dxa"/>
            <w:tcBorders>
              <w:top w:val="single" w:sz="6" w:space="0" w:color="auto"/>
              <w:left w:val="single" w:sz="6" w:space="0" w:color="auto"/>
              <w:bottom w:val="single" w:sz="6" w:space="0" w:color="auto"/>
              <w:right w:val="single" w:sz="6" w:space="0" w:color="auto"/>
            </w:tcBorders>
            <w:noWrap/>
            <w:vAlign w:val="center"/>
          </w:tcPr>
          <w:p w14:paraId="2D493491" w14:textId="77777777" w:rsidR="00197109" w:rsidRDefault="00D770CC">
            <w:pPr>
              <w:widowControl/>
              <w:ind w:firstLineChars="400" w:firstLine="800"/>
              <w:jc w:val="left"/>
              <w:rPr>
                <w:rFonts w:ascii="宋体" w:hAnsi="宋体" w:cs="宋体"/>
                <w:kern w:val="0"/>
                <w:sz w:val="20"/>
                <w:szCs w:val="20"/>
              </w:rPr>
            </w:pPr>
            <w:r>
              <w:rPr>
                <w:rFonts w:ascii="宋体" w:hAnsi="宋体" w:cs="宋体" w:hint="eastAsia"/>
                <w:kern w:val="0"/>
                <w:sz w:val="20"/>
                <w:szCs w:val="20"/>
              </w:rPr>
              <w:t>4.期货行业准备金</w:t>
            </w:r>
          </w:p>
        </w:tc>
        <w:tc>
          <w:tcPr>
            <w:tcW w:w="1090" w:type="dxa"/>
            <w:tcBorders>
              <w:top w:val="single" w:sz="6" w:space="0" w:color="auto"/>
              <w:left w:val="single" w:sz="6" w:space="0" w:color="auto"/>
              <w:bottom w:val="single" w:sz="6" w:space="0" w:color="auto"/>
              <w:right w:val="single" w:sz="6" w:space="0" w:color="auto"/>
            </w:tcBorders>
            <w:noWrap/>
            <w:vAlign w:val="center"/>
          </w:tcPr>
          <w:p w14:paraId="6C725F69"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7AC33CF2"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2F060F38"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1682A233" w14:textId="77777777" w:rsidR="00197109" w:rsidRDefault="00197109">
            <w:pPr>
              <w:widowControl/>
              <w:jc w:val="center"/>
              <w:rPr>
                <w:rFonts w:ascii="宋体" w:hAnsi="宋体" w:cs="宋体"/>
                <w:kern w:val="0"/>
                <w:sz w:val="20"/>
                <w:szCs w:val="20"/>
              </w:rPr>
            </w:pPr>
          </w:p>
        </w:tc>
      </w:tr>
      <w:tr w:rsidR="00197109" w14:paraId="1D82334A"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754FA3A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39.6</w:t>
            </w:r>
          </w:p>
        </w:tc>
        <w:tc>
          <w:tcPr>
            <w:tcW w:w="5314" w:type="dxa"/>
            <w:tcBorders>
              <w:top w:val="single" w:sz="6" w:space="0" w:color="auto"/>
              <w:left w:val="single" w:sz="6" w:space="0" w:color="auto"/>
              <w:bottom w:val="single" w:sz="6" w:space="0" w:color="auto"/>
              <w:right w:val="single" w:sz="6" w:space="0" w:color="auto"/>
            </w:tcBorders>
            <w:noWrap/>
            <w:vAlign w:val="center"/>
          </w:tcPr>
          <w:p w14:paraId="0B45C0F8" w14:textId="77777777" w:rsidR="00197109" w:rsidRDefault="00D770CC">
            <w:pPr>
              <w:widowControl/>
              <w:ind w:firstLineChars="400" w:firstLine="800"/>
              <w:jc w:val="left"/>
              <w:rPr>
                <w:rFonts w:ascii="宋体" w:hAnsi="宋体" w:cs="宋体"/>
                <w:kern w:val="0"/>
                <w:sz w:val="20"/>
                <w:szCs w:val="20"/>
              </w:rPr>
            </w:pPr>
            <w:r>
              <w:rPr>
                <w:rFonts w:ascii="宋体" w:hAnsi="宋体" w:cs="宋体" w:hint="eastAsia"/>
                <w:kern w:val="0"/>
                <w:sz w:val="20"/>
                <w:szCs w:val="20"/>
              </w:rPr>
              <w:t>5.中小企业融资（信用）担保机构准备金</w:t>
            </w:r>
          </w:p>
        </w:tc>
        <w:tc>
          <w:tcPr>
            <w:tcW w:w="1090" w:type="dxa"/>
            <w:tcBorders>
              <w:top w:val="single" w:sz="6" w:space="0" w:color="auto"/>
              <w:left w:val="single" w:sz="6" w:space="0" w:color="auto"/>
              <w:bottom w:val="single" w:sz="6" w:space="0" w:color="auto"/>
              <w:right w:val="single" w:sz="6" w:space="0" w:color="auto"/>
            </w:tcBorders>
            <w:noWrap/>
            <w:vAlign w:val="center"/>
          </w:tcPr>
          <w:p w14:paraId="0E089D46"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7B863C3A"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67C166F1"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01971EB8" w14:textId="77777777" w:rsidR="00197109" w:rsidRDefault="00197109">
            <w:pPr>
              <w:widowControl/>
              <w:jc w:val="center"/>
              <w:rPr>
                <w:rFonts w:ascii="宋体" w:hAnsi="宋体" w:cs="宋体"/>
                <w:kern w:val="0"/>
                <w:sz w:val="20"/>
                <w:szCs w:val="20"/>
              </w:rPr>
            </w:pPr>
          </w:p>
        </w:tc>
      </w:tr>
      <w:tr w:rsidR="00197109" w14:paraId="2BF44D3A"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26F66B70"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39.7</w:t>
            </w:r>
          </w:p>
        </w:tc>
        <w:tc>
          <w:tcPr>
            <w:tcW w:w="5314" w:type="dxa"/>
            <w:tcBorders>
              <w:top w:val="single" w:sz="6" w:space="0" w:color="auto"/>
              <w:left w:val="single" w:sz="6" w:space="0" w:color="auto"/>
              <w:bottom w:val="single" w:sz="6" w:space="0" w:color="auto"/>
              <w:right w:val="single" w:sz="6" w:space="0" w:color="auto"/>
            </w:tcBorders>
            <w:noWrap/>
            <w:vAlign w:val="center"/>
          </w:tcPr>
          <w:p w14:paraId="56846697" w14:textId="77777777" w:rsidR="00197109" w:rsidRDefault="00D770CC">
            <w:pPr>
              <w:widowControl/>
              <w:ind w:firstLineChars="400" w:firstLine="800"/>
              <w:jc w:val="left"/>
              <w:rPr>
                <w:rFonts w:ascii="宋体" w:hAnsi="宋体" w:cs="宋体"/>
                <w:kern w:val="0"/>
                <w:sz w:val="20"/>
                <w:szCs w:val="20"/>
              </w:rPr>
            </w:pPr>
            <w:r>
              <w:rPr>
                <w:rFonts w:ascii="宋体" w:hAnsi="宋体" w:cs="宋体" w:hint="eastAsia"/>
                <w:kern w:val="0"/>
                <w:sz w:val="20"/>
                <w:szCs w:val="20"/>
              </w:rPr>
              <w:t>6.金融企业、小额贷款公司准备金（填写A105120）</w:t>
            </w:r>
          </w:p>
        </w:tc>
        <w:tc>
          <w:tcPr>
            <w:tcW w:w="1090" w:type="dxa"/>
            <w:tcBorders>
              <w:top w:val="single" w:sz="6" w:space="0" w:color="auto"/>
              <w:left w:val="single" w:sz="6" w:space="0" w:color="auto"/>
              <w:bottom w:val="single" w:sz="6" w:space="0" w:color="auto"/>
              <w:right w:val="single" w:sz="6" w:space="0" w:color="auto"/>
            </w:tcBorders>
            <w:noWrap/>
            <w:vAlign w:val="center"/>
          </w:tcPr>
          <w:p w14:paraId="3060883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0256373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40910A47"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174422B6" w14:textId="77777777" w:rsidR="00197109" w:rsidRDefault="00197109">
            <w:pPr>
              <w:widowControl/>
              <w:jc w:val="center"/>
              <w:rPr>
                <w:rFonts w:ascii="宋体" w:hAnsi="宋体" w:cs="宋体"/>
                <w:kern w:val="0"/>
                <w:sz w:val="20"/>
                <w:szCs w:val="20"/>
              </w:rPr>
            </w:pPr>
          </w:p>
        </w:tc>
      </w:tr>
      <w:tr w:rsidR="00197109" w14:paraId="179812CD"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56436AE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40</w:t>
            </w:r>
          </w:p>
        </w:tc>
        <w:tc>
          <w:tcPr>
            <w:tcW w:w="5314" w:type="dxa"/>
            <w:tcBorders>
              <w:top w:val="single" w:sz="6" w:space="0" w:color="auto"/>
              <w:left w:val="single" w:sz="6" w:space="0" w:color="auto"/>
              <w:bottom w:val="single" w:sz="6" w:space="0" w:color="auto"/>
              <w:right w:val="single" w:sz="6" w:space="0" w:color="auto"/>
            </w:tcBorders>
            <w:noWrap/>
            <w:vAlign w:val="center"/>
          </w:tcPr>
          <w:p w14:paraId="73683E82" w14:textId="77777777" w:rsidR="00197109" w:rsidRDefault="00D770CC">
            <w:pPr>
              <w:widowControl/>
              <w:ind w:leftChars="191" w:left="1013" w:hangingChars="306" w:hanging="612"/>
              <w:jc w:val="left"/>
              <w:rPr>
                <w:rFonts w:ascii="宋体" w:hAnsi="宋体" w:cs="宋体"/>
                <w:kern w:val="0"/>
                <w:sz w:val="20"/>
                <w:szCs w:val="20"/>
              </w:rPr>
            </w:pPr>
            <w:r>
              <w:rPr>
                <w:rFonts w:ascii="宋体" w:hAnsi="宋体" w:cs="宋体" w:hint="eastAsia"/>
                <w:kern w:val="0"/>
                <w:sz w:val="20"/>
                <w:szCs w:val="20"/>
              </w:rPr>
              <w:t>（四）房地产开发企业特定业务计算的纳税调整额(填写A105010)</w:t>
            </w:r>
          </w:p>
        </w:tc>
        <w:tc>
          <w:tcPr>
            <w:tcW w:w="1090" w:type="dxa"/>
            <w:tcBorders>
              <w:top w:val="single" w:sz="6" w:space="0" w:color="auto"/>
              <w:left w:val="single" w:sz="6" w:space="0" w:color="auto"/>
              <w:bottom w:val="single" w:sz="6" w:space="0" w:color="auto"/>
              <w:right w:val="single" w:sz="6" w:space="0" w:color="auto"/>
            </w:tcBorders>
            <w:noWrap/>
            <w:vAlign w:val="center"/>
          </w:tcPr>
          <w:p w14:paraId="0132FC5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1C073381"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5B4FA18C"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18F55A5B" w14:textId="77777777" w:rsidR="00197109" w:rsidRDefault="00197109">
            <w:pPr>
              <w:widowControl/>
              <w:jc w:val="center"/>
              <w:rPr>
                <w:rFonts w:ascii="宋体" w:hAnsi="宋体" w:cs="宋体"/>
                <w:kern w:val="0"/>
                <w:sz w:val="20"/>
                <w:szCs w:val="20"/>
              </w:rPr>
            </w:pPr>
          </w:p>
        </w:tc>
      </w:tr>
      <w:tr w:rsidR="00197109" w14:paraId="14EEB21D"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40160FB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41</w:t>
            </w:r>
          </w:p>
        </w:tc>
        <w:tc>
          <w:tcPr>
            <w:tcW w:w="5314" w:type="dxa"/>
            <w:tcBorders>
              <w:top w:val="single" w:sz="6" w:space="0" w:color="auto"/>
              <w:left w:val="single" w:sz="6" w:space="0" w:color="auto"/>
              <w:bottom w:val="single" w:sz="6" w:space="0" w:color="auto"/>
              <w:right w:val="single" w:sz="6" w:space="0" w:color="auto"/>
            </w:tcBorders>
            <w:noWrap/>
            <w:vAlign w:val="center"/>
          </w:tcPr>
          <w:p w14:paraId="29661076" w14:textId="77777777" w:rsidR="00197109" w:rsidRDefault="00D770CC">
            <w:pPr>
              <w:widowControl/>
              <w:ind w:leftChars="191" w:left="1013" w:hangingChars="306" w:hanging="612"/>
              <w:jc w:val="left"/>
              <w:rPr>
                <w:rFonts w:ascii="宋体" w:hAnsi="宋体" w:cs="宋体"/>
                <w:kern w:val="0"/>
                <w:sz w:val="20"/>
                <w:szCs w:val="20"/>
              </w:rPr>
            </w:pPr>
            <w:r>
              <w:rPr>
                <w:rFonts w:ascii="宋体" w:hAnsi="宋体" w:cs="宋体" w:hint="eastAsia"/>
                <w:kern w:val="0"/>
                <w:sz w:val="20"/>
                <w:szCs w:val="20"/>
              </w:rPr>
              <w:t>（五）合伙企业法人合伙人应分得的应纳税所得额</w:t>
            </w:r>
          </w:p>
        </w:tc>
        <w:tc>
          <w:tcPr>
            <w:tcW w:w="1090" w:type="dxa"/>
            <w:tcBorders>
              <w:top w:val="single" w:sz="6" w:space="0" w:color="auto"/>
              <w:left w:val="single" w:sz="6" w:space="0" w:color="auto"/>
              <w:bottom w:val="single" w:sz="6" w:space="0" w:color="auto"/>
              <w:right w:val="single" w:sz="6" w:space="0" w:color="auto"/>
            </w:tcBorders>
            <w:noWrap/>
            <w:vAlign w:val="center"/>
          </w:tcPr>
          <w:p w14:paraId="4B925A0E"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4895A719"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30384605"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79E302C8" w14:textId="77777777" w:rsidR="00197109" w:rsidRDefault="00197109">
            <w:pPr>
              <w:widowControl/>
              <w:jc w:val="center"/>
              <w:rPr>
                <w:rFonts w:ascii="宋体" w:hAnsi="宋体" w:cs="宋体"/>
                <w:kern w:val="0"/>
                <w:sz w:val="20"/>
                <w:szCs w:val="20"/>
              </w:rPr>
            </w:pPr>
          </w:p>
        </w:tc>
      </w:tr>
      <w:tr w:rsidR="00197109" w14:paraId="7480CC51"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2433B4F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42</w:t>
            </w:r>
          </w:p>
        </w:tc>
        <w:tc>
          <w:tcPr>
            <w:tcW w:w="5314" w:type="dxa"/>
            <w:tcBorders>
              <w:top w:val="single" w:sz="6" w:space="0" w:color="auto"/>
              <w:left w:val="single" w:sz="6" w:space="0" w:color="auto"/>
              <w:bottom w:val="single" w:sz="6" w:space="0" w:color="auto"/>
              <w:right w:val="single" w:sz="6" w:space="0" w:color="auto"/>
            </w:tcBorders>
            <w:noWrap/>
            <w:vAlign w:val="center"/>
          </w:tcPr>
          <w:p w14:paraId="6EB22492" w14:textId="77777777" w:rsidR="00197109" w:rsidRDefault="00D770CC">
            <w:pPr>
              <w:widowControl/>
              <w:ind w:leftChars="191" w:left="1013" w:hangingChars="306" w:hanging="612"/>
              <w:jc w:val="left"/>
              <w:rPr>
                <w:rFonts w:ascii="宋体" w:hAnsi="宋体" w:cs="宋体"/>
                <w:kern w:val="0"/>
                <w:sz w:val="20"/>
                <w:szCs w:val="20"/>
              </w:rPr>
            </w:pPr>
            <w:r>
              <w:rPr>
                <w:rFonts w:ascii="宋体" w:hAnsi="宋体" w:cs="宋体" w:hint="eastAsia"/>
                <w:kern w:val="0"/>
                <w:sz w:val="20"/>
                <w:szCs w:val="20"/>
              </w:rPr>
              <w:t>（六）发行永续债利息支出</w:t>
            </w:r>
          </w:p>
        </w:tc>
        <w:tc>
          <w:tcPr>
            <w:tcW w:w="1090" w:type="dxa"/>
            <w:tcBorders>
              <w:top w:val="single" w:sz="6" w:space="0" w:color="auto"/>
              <w:left w:val="single" w:sz="6" w:space="0" w:color="auto"/>
              <w:bottom w:val="single" w:sz="6" w:space="0" w:color="auto"/>
              <w:right w:val="single" w:sz="6" w:space="0" w:color="auto"/>
            </w:tcBorders>
            <w:noWrap/>
            <w:vAlign w:val="center"/>
          </w:tcPr>
          <w:p w14:paraId="4331E1C3"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6BAEBEE5"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6" w:space="0" w:color="auto"/>
            </w:tcBorders>
            <w:noWrap/>
            <w:vAlign w:val="center"/>
          </w:tcPr>
          <w:p w14:paraId="29DE34DA"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4C9E6B22" w14:textId="77777777" w:rsidR="00197109" w:rsidRDefault="00197109">
            <w:pPr>
              <w:widowControl/>
              <w:jc w:val="center"/>
              <w:rPr>
                <w:rFonts w:ascii="宋体" w:hAnsi="宋体" w:cs="宋体"/>
                <w:kern w:val="0"/>
                <w:sz w:val="20"/>
                <w:szCs w:val="20"/>
              </w:rPr>
            </w:pPr>
          </w:p>
        </w:tc>
      </w:tr>
      <w:tr w:rsidR="00197109" w14:paraId="53FAD054"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0C2B3EE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43</w:t>
            </w:r>
          </w:p>
        </w:tc>
        <w:tc>
          <w:tcPr>
            <w:tcW w:w="5314" w:type="dxa"/>
            <w:tcBorders>
              <w:top w:val="single" w:sz="6" w:space="0" w:color="auto"/>
              <w:left w:val="single" w:sz="6" w:space="0" w:color="auto"/>
              <w:bottom w:val="single" w:sz="6" w:space="0" w:color="auto"/>
              <w:right w:val="single" w:sz="6" w:space="0" w:color="auto"/>
            </w:tcBorders>
            <w:noWrap/>
            <w:vAlign w:val="center"/>
          </w:tcPr>
          <w:p w14:paraId="72181687" w14:textId="77777777" w:rsidR="00197109" w:rsidRDefault="00D770CC">
            <w:pPr>
              <w:widowControl/>
              <w:ind w:leftChars="191" w:left="1013" w:hangingChars="306" w:hanging="612"/>
              <w:jc w:val="left"/>
              <w:rPr>
                <w:rFonts w:ascii="宋体" w:hAnsi="宋体" w:cs="宋体"/>
                <w:kern w:val="0"/>
                <w:sz w:val="20"/>
                <w:szCs w:val="20"/>
              </w:rPr>
            </w:pPr>
            <w:r>
              <w:rPr>
                <w:rFonts w:ascii="宋体" w:hAnsi="宋体" w:cs="宋体" w:hint="eastAsia"/>
                <w:kern w:val="0"/>
                <w:sz w:val="20"/>
                <w:szCs w:val="20"/>
              </w:rPr>
              <w:t>（七）其他</w:t>
            </w:r>
          </w:p>
        </w:tc>
        <w:tc>
          <w:tcPr>
            <w:tcW w:w="1090" w:type="dxa"/>
            <w:tcBorders>
              <w:top w:val="single" w:sz="6" w:space="0" w:color="auto"/>
              <w:left w:val="single" w:sz="6" w:space="0" w:color="auto"/>
              <w:bottom w:val="single" w:sz="6" w:space="0" w:color="auto"/>
              <w:right w:val="single" w:sz="6" w:space="0" w:color="auto"/>
            </w:tcBorders>
            <w:noWrap/>
            <w:vAlign w:val="center"/>
          </w:tcPr>
          <w:p w14:paraId="21251C40"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27B9899C"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13E0EEA8"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3730535C" w14:textId="77777777" w:rsidR="00197109" w:rsidRDefault="00197109">
            <w:pPr>
              <w:widowControl/>
              <w:jc w:val="center"/>
              <w:rPr>
                <w:rFonts w:ascii="宋体" w:hAnsi="宋体" w:cs="宋体"/>
                <w:kern w:val="0"/>
                <w:sz w:val="20"/>
                <w:szCs w:val="20"/>
              </w:rPr>
            </w:pPr>
          </w:p>
        </w:tc>
      </w:tr>
      <w:tr w:rsidR="00197109" w14:paraId="3E6328AC"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5817138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44</w:t>
            </w:r>
          </w:p>
        </w:tc>
        <w:tc>
          <w:tcPr>
            <w:tcW w:w="5314" w:type="dxa"/>
            <w:tcBorders>
              <w:top w:val="single" w:sz="6" w:space="0" w:color="auto"/>
              <w:left w:val="single" w:sz="6" w:space="0" w:color="auto"/>
              <w:bottom w:val="single" w:sz="6" w:space="0" w:color="auto"/>
              <w:right w:val="single" w:sz="6" w:space="0" w:color="auto"/>
            </w:tcBorders>
            <w:noWrap/>
            <w:vAlign w:val="center"/>
          </w:tcPr>
          <w:p w14:paraId="085553A0"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五、特别纳税调整应税所得</w:t>
            </w:r>
          </w:p>
        </w:tc>
        <w:tc>
          <w:tcPr>
            <w:tcW w:w="1090" w:type="dxa"/>
            <w:tcBorders>
              <w:top w:val="single" w:sz="6" w:space="0" w:color="auto"/>
              <w:left w:val="single" w:sz="6" w:space="0" w:color="auto"/>
              <w:bottom w:val="single" w:sz="6" w:space="0" w:color="auto"/>
              <w:right w:val="single" w:sz="6" w:space="0" w:color="auto"/>
            </w:tcBorders>
            <w:noWrap/>
            <w:vAlign w:val="center"/>
          </w:tcPr>
          <w:p w14:paraId="4C75E75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6238894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2DF79475"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0E07054E" w14:textId="77777777" w:rsidR="00197109" w:rsidRDefault="00197109">
            <w:pPr>
              <w:widowControl/>
              <w:jc w:val="center"/>
              <w:rPr>
                <w:rFonts w:ascii="宋体" w:hAnsi="宋体" w:cs="宋体"/>
                <w:kern w:val="0"/>
                <w:sz w:val="20"/>
                <w:szCs w:val="20"/>
              </w:rPr>
            </w:pPr>
          </w:p>
        </w:tc>
      </w:tr>
      <w:tr w:rsidR="00197109" w14:paraId="54151C4B" w14:textId="77777777">
        <w:trPr>
          <w:trHeight w:val="476"/>
          <w:jc w:val="center"/>
        </w:trPr>
        <w:tc>
          <w:tcPr>
            <w:tcW w:w="630" w:type="dxa"/>
            <w:tcBorders>
              <w:top w:val="single" w:sz="6" w:space="0" w:color="auto"/>
              <w:left w:val="single" w:sz="12" w:space="0" w:color="auto"/>
              <w:bottom w:val="single" w:sz="6" w:space="0" w:color="auto"/>
              <w:right w:val="single" w:sz="6" w:space="0" w:color="auto"/>
            </w:tcBorders>
            <w:noWrap/>
            <w:vAlign w:val="center"/>
          </w:tcPr>
          <w:p w14:paraId="7D1C362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45</w:t>
            </w:r>
          </w:p>
        </w:tc>
        <w:tc>
          <w:tcPr>
            <w:tcW w:w="5314" w:type="dxa"/>
            <w:tcBorders>
              <w:top w:val="single" w:sz="6" w:space="0" w:color="auto"/>
              <w:left w:val="single" w:sz="6" w:space="0" w:color="auto"/>
              <w:bottom w:val="single" w:sz="6" w:space="0" w:color="auto"/>
              <w:right w:val="single" w:sz="6" w:space="0" w:color="auto"/>
            </w:tcBorders>
            <w:noWrap/>
            <w:vAlign w:val="center"/>
          </w:tcPr>
          <w:p w14:paraId="3E5791E6"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六、其他</w:t>
            </w:r>
          </w:p>
        </w:tc>
        <w:tc>
          <w:tcPr>
            <w:tcW w:w="1090" w:type="dxa"/>
            <w:tcBorders>
              <w:top w:val="single" w:sz="6" w:space="0" w:color="auto"/>
              <w:left w:val="single" w:sz="6" w:space="0" w:color="auto"/>
              <w:bottom w:val="single" w:sz="6" w:space="0" w:color="auto"/>
              <w:right w:val="single" w:sz="6" w:space="0" w:color="auto"/>
            </w:tcBorders>
            <w:noWrap/>
            <w:vAlign w:val="center"/>
          </w:tcPr>
          <w:p w14:paraId="408502E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49CCB29A"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6" w:space="0" w:color="auto"/>
              <w:right w:val="single" w:sz="6" w:space="0" w:color="auto"/>
            </w:tcBorders>
            <w:noWrap/>
            <w:vAlign w:val="center"/>
          </w:tcPr>
          <w:p w14:paraId="4CECAC9D"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6" w:space="0" w:color="auto"/>
              <w:right w:val="single" w:sz="12" w:space="0" w:color="auto"/>
            </w:tcBorders>
            <w:noWrap/>
            <w:vAlign w:val="center"/>
          </w:tcPr>
          <w:p w14:paraId="2EA6E7BD" w14:textId="77777777" w:rsidR="00197109" w:rsidRDefault="00197109">
            <w:pPr>
              <w:widowControl/>
              <w:jc w:val="center"/>
              <w:rPr>
                <w:rFonts w:ascii="宋体" w:hAnsi="宋体" w:cs="宋体"/>
                <w:kern w:val="0"/>
                <w:sz w:val="20"/>
                <w:szCs w:val="20"/>
              </w:rPr>
            </w:pPr>
          </w:p>
        </w:tc>
      </w:tr>
      <w:tr w:rsidR="00197109" w14:paraId="45D6D5FC" w14:textId="77777777">
        <w:trPr>
          <w:trHeight w:val="476"/>
          <w:jc w:val="center"/>
        </w:trPr>
        <w:tc>
          <w:tcPr>
            <w:tcW w:w="630" w:type="dxa"/>
            <w:tcBorders>
              <w:top w:val="single" w:sz="6" w:space="0" w:color="auto"/>
              <w:left w:val="single" w:sz="12" w:space="0" w:color="auto"/>
              <w:bottom w:val="single" w:sz="12" w:space="0" w:color="auto"/>
              <w:right w:val="single" w:sz="6" w:space="0" w:color="auto"/>
            </w:tcBorders>
            <w:noWrap/>
            <w:vAlign w:val="center"/>
          </w:tcPr>
          <w:p w14:paraId="48EB52E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46</w:t>
            </w:r>
          </w:p>
        </w:tc>
        <w:tc>
          <w:tcPr>
            <w:tcW w:w="5314" w:type="dxa"/>
            <w:tcBorders>
              <w:top w:val="single" w:sz="6" w:space="0" w:color="auto"/>
              <w:left w:val="single" w:sz="6" w:space="0" w:color="auto"/>
              <w:bottom w:val="single" w:sz="12" w:space="0" w:color="auto"/>
              <w:right w:val="single" w:sz="6" w:space="0" w:color="auto"/>
            </w:tcBorders>
            <w:noWrap/>
            <w:vAlign w:val="center"/>
          </w:tcPr>
          <w:p w14:paraId="06D7F961"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合计（1+12+31+36+44+45）</w:t>
            </w:r>
          </w:p>
        </w:tc>
        <w:tc>
          <w:tcPr>
            <w:tcW w:w="1090" w:type="dxa"/>
            <w:tcBorders>
              <w:top w:val="single" w:sz="6" w:space="0" w:color="auto"/>
              <w:left w:val="single" w:sz="6" w:space="0" w:color="auto"/>
              <w:bottom w:val="single" w:sz="12" w:space="0" w:color="auto"/>
              <w:right w:val="single" w:sz="6" w:space="0" w:color="auto"/>
            </w:tcBorders>
            <w:noWrap/>
            <w:vAlign w:val="center"/>
          </w:tcPr>
          <w:p w14:paraId="2686BE1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12" w:space="0" w:color="auto"/>
              <w:right w:val="single" w:sz="6" w:space="0" w:color="auto"/>
            </w:tcBorders>
            <w:noWrap/>
            <w:vAlign w:val="center"/>
          </w:tcPr>
          <w:p w14:paraId="1A36D5D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90" w:type="dxa"/>
            <w:tcBorders>
              <w:top w:val="single" w:sz="6" w:space="0" w:color="auto"/>
              <w:left w:val="single" w:sz="6" w:space="0" w:color="auto"/>
              <w:bottom w:val="single" w:sz="12" w:space="0" w:color="auto"/>
              <w:right w:val="single" w:sz="6" w:space="0" w:color="auto"/>
            </w:tcBorders>
            <w:noWrap/>
            <w:vAlign w:val="center"/>
          </w:tcPr>
          <w:p w14:paraId="44B57084" w14:textId="77777777" w:rsidR="00197109" w:rsidRDefault="00197109">
            <w:pPr>
              <w:widowControl/>
              <w:jc w:val="center"/>
              <w:rPr>
                <w:rFonts w:ascii="宋体" w:hAnsi="宋体" w:cs="宋体"/>
                <w:kern w:val="0"/>
                <w:sz w:val="20"/>
                <w:szCs w:val="20"/>
              </w:rPr>
            </w:pPr>
          </w:p>
        </w:tc>
        <w:tc>
          <w:tcPr>
            <w:tcW w:w="1090" w:type="dxa"/>
            <w:tcBorders>
              <w:top w:val="single" w:sz="6" w:space="0" w:color="auto"/>
              <w:left w:val="single" w:sz="6" w:space="0" w:color="auto"/>
              <w:bottom w:val="single" w:sz="12" w:space="0" w:color="auto"/>
              <w:right w:val="single" w:sz="12" w:space="0" w:color="auto"/>
            </w:tcBorders>
            <w:noWrap/>
            <w:vAlign w:val="center"/>
          </w:tcPr>
          <w:p w14:paraId="7FAA5DA1" w14:textId="77777777" w:rsidR="00197109" w:rsidRDefault="00197109">
            <w:pPr>
              <w:widowControl/>
              <w:jc w:val="center"/>
              <w:rPr>
                <w:rFonts w:ascii="宋体" w:hAnsi="宋体" w:cs="宋体"/>
                <w:kern w:val="0"/>
                <w:sz w:val="20"/>
                <w:szCs w:val="20"/>
              </w:rPr>
            </w:pPr>
          </w:p>
        </w:tc>
      </w:tr>
    </w:tbl>
    <w:p w14:paraId="5DDBFEFC" w14:textId="77777777" w:rsidR="00197109" w:rsidRDefault="00197109">
      <w:pPr>
        <w:pStyle w:val="SBBL3"/>
        <w:rPr>
          <w:rFonts w:ascii="宋体" w:eastAsia="宋体" w:hAnsi="宋体" w:cs="宋体"/>
        </w:rPr>
        <w:sectPr w:rsidR="00197109" w:rsidSect="004368E7">
          <w:pgSz w:w="11906" w:h="16838"/>
          <w:pgMar w:top="1418" w:right="1418" w:bottom="1418" w:left="1418" w:header="851" w:footer="641" w:gutter="113"/>
          <w:cols w:space="720"/>
          <w:docGrid w:linePitch="312"/>
        </w:sectPr>
      </w:pPr>
    </w:p>
    <w:p w14:paraId="5BD1EC9A" w14:textId="77777777" w:rsidR="00197109" w:rsidRPr="00E07EF0" w:rsidRDefault="00D770CC" w:rsidP="00E07EF0">
      <w:pPr>
        <w:pStyle w:val="110"/>
      </w:pPr>
      <w:bookmarkStart w:id="134" w:name="_Toc527722738"/>
      <w:bookmarkStart w:id="135" w:name="_Toc54267901"/>
      <w:r w:rsidRPr="00E07EF0">
        <w:rPr>
          <w:rFonts w:hint="eastAsia"/>
        </w:rPr>
        <w:lastRenderedPageBreak/>
        <w:tab/>
      </w:r>
      <w:bookmarkStart w:id="136" w:name="_Toc1343709835"/>
      <w:bookmarkStart w:id="137" w:name="_Toc176972052"/>
      <w:bookmarkEnd w:id="134"/>
      <w:bookmarkEnd w:id="135"/>
      <w:r w:rsidRPr="00E07EF0">
        <w:rPr>
          <w:rFonts w:hint="eastAsia"/>
        </w:rPr>
        <w:t>A105000 《纳税调整项目明细表》填报说明</w:t>
      </w:r>
      <w:bookmarkEnd w:id="136"/>
      <w:bookmarkEnd w:id="137"/>
    </w:p>
    <w:p w14:paraId="1F6EAEBB" w14:textId="77777777" w:rsidR="00197109" w:rsidRPr="00675B16" w:rsidRDefault="00D770CC" w:rsidP="00675B16">
      <w:pPr>
        <w:pStyle w:val="14"/>
      </w:pPr>
      <w:r w:rsidRPr="00675B16">
        <w:rPr>
          <w:rFonts w:hint="eastAsia"/>
        </w:rPr>
        <w:t>本表由纳税人根据税法、相关税收规定以及国家统一会计制度的规定，填报企业所得税涉税事项的会计处理、税务处理以及纳税调整情况。</w:t>
      </w:r>
    </w:p>
    <w:p w14:paraId="74320D27" w14:textId="77777777" w:rsidR="00197109" w:rsidRDefault="00D770CC">
      <w:pPr>
        <w:spacing w:line="360" w:lineRule="auto"/>
        <w:ind w:firstLineChars="200" w:firstLine="482"/>
        <w:jc w:val="left"/>
        <w:outlineLvl w:val="1"/>
        <w:rPr>
          <w:rFonts w:ascii="宋体" w:hAnsi="宋体" w:cs="宋体"/>
          <w:b/>
          <w:sz w:val="24"/>
        </w:rPr>
      </w:pPr>
      <w:bookmarkStart w:id="138" w:name="_Toc54267535"/>
      <w:bookmarkStart w:id="139" w:name="_Toc128983867_WPSOffice_Level1"/>
      <w:bookmarkStart w:id="140" w:name="_Toc54267902"/>
      <w:bookmarkStart w:id="141" w:name="_Toc852415621_WPSOffice_Level1"/>
      <w:bookmarkStart w:id="142" w:name="_Toc1582564389_WPSOffice_Level1"/>
      <w:r>
        <w:rPr>
          <w:rFonts w:ascii="宋体" w:hAnsi="宋体" w:cs="宋体" w:hint="eastAsia"/>
          <w:b/>
          <w:sz w:val="24"/>
        </w:rPr>
        <w:t>一、有关项目填报说明</w:t>
      </w:r>
      <w:bookmarkEnd w:id="138"/>
      <w:bookmarkEnd w:id="139"/>
      <w:bookmarkEnd w:id="140"/>
      <w:bookmarkEnd w:id="141"/>
      <w:bookmarkEnd w:id="142"/>
    </w:p>
    <w:p w14:paraId="3F2F8D79" w14:textId="77777777" w:rsidR="00197109" w:rsidRDefault="00D770CC" w:rsidP="00675B16">
      <w:pPr>
        <w:pStyle w:val="14"/>
      </w:pPr>
      <w:r>
        <w:rPr>
          <w:rFonts w:hint="eastAsia"/>
        </w:rPr>
        <w:t>纳税人按照“收入类调整项目”“扣除类调整项目”“资产类调整项目”“特殊事项调整项目”“特别纳税调整应税所得”“其他”六类分项填报，汇总计算出纳税“调增金额”和“调减金额”的合计金额。</w:t>
      </w:r>
    </w:p>
    <w:p w14:paraId="1E5341FC" w14:textId="77777777" w:rsidR="00197109" w:rsidRDefault="00D770CC" w:rsidP="00675B16">
      <w:pPr>
        <w:pStyle w:val="14"/>
      </w:pPr>
      <w:r>
        <w:rPr>
          <w:rFonts w:hint="eastAsia"/>
        </w:rPr>
        <w:t>数据栏分别设置“账载金额”“税收金额”“调增金额”“调减金额”四个栏次。“账载金额”是指纳税人按照国家统一会计制度规定核算的项目金额。“税收金额”是指纳税人按照税收规定计算的项目金额。</w:t>
      </w:r>
    </w:p>
    <w:p w14:paraId="7B173104" w14:textId="77777777" w:rsidR="00197109" w:rsidRDefault="00D770CC" w:rsidP="00675B16">
      <w:pPr>
        <w:pStyle w:val="14"/>
      </w:pPr>
      <w:r>
        <w:rPr>
          <w:rFonts w:hint="eastAsia"/>
        </w:rPr>
        <w:t>对需填报下级明细表的纳税调整项目，其“账载金额”“税收金额”“调增金额”“调减金额”根据相应附表进行计算填报。</w:t>
      </w:r>
    </w:p>
    <w:p w14:paraId="43C069CD" w14:textId="77777777" w:rsidR="00197109" w:rsidRDefault="00D770CC">
      <w:pPr>
        <w:pStyle w:val="SBBL3"/>
      </w:pPr>
      <w:bookmarkStart w:id="143" w:name="_Toc54267903"/>
      <w:bookmarkStart w:id="144" w:name="_Toc54267536"/>
      <w:r>
        <w:rPr>
          <w:rFonts w:hint="eastAsia"/>
        </w:rPr>
        <w:t>（一）收入类调整项目</w:t>
      </w:r>
      <w:bookmarkEnd w:id="143"/>
      <w:bookmarkEnd w:id="144"/>
    </w:p>
    <w:p w14:paraId="47A7C759" w14:textId="77777777" w:rsidR="00197109" w:rsidRDefault="00D770CC" w:rsidP="00675B16">
      <w:pPr>
        <w:pStyle w:val="14"/>
      </w:pPr>
      <w:r>
        <w:rPr>
          <w:rFonts w:hint="eastAsia"/>
        </w:rPr>
        <w:t>1.第1行“收入类调整项目”：根据第2行至第11行（不含第9行）进行填报。</w:t>
      </w:r>
    </w:p>
    <w:p w14:paraId="0A976E10" w14:textId="77777777" w:rsidR="00197109" w:rsidRDefault="00D770CC" w:rsidP="00675B16">
      <w:pPr>
        <w:pStyle w:val="14"/>
      </w:pPr>
      <w:r>
        <w:rPr>
          <w:rFonts w:hint="eastAsia"/>
        </w:rPr>
        <w:t>2.第2行“视同销售收入”：根据《视同销售和房地产开发企业特定业务纳税调整明细表》（A105010）填报。第2列“税收金额”填报表A105010第1行第1列金额。第3列“调增金额”填报表A105010第1行第2列金额。</w:t>
      </w:r>
    </w:p>
    <w:p w14:paraId="6E660F49" w14:textId="77777777" w:rsidR="00197109" w:rsidRDefault="00D770CC" w:rsidP="00675B16">
      <w:pPr>
        <w:pStyle w:val="14"/>
      </w:pPr>
      <w:r>
        <w:rPr>
          <w:rFonts w:hint="eastAsia"/>
        </w:rPr>
        <w:t>3.第3行“未按权责发生制原则确认的收入”：根据《未按权责发生制确认收入纳税调整明细表》（A105020）填报。第1列“账载金额”填报表A105020第14行第2列金额。第2列“税收金额”填报表A105020第14行第4列金额。若表A105020第14行第6列≥0，第3列“调增金额”填报表A105020第14行第6列金额。若表A105020第14行第6列＜0，第4列“调减金额”填报表A105020第14行第6列金额的绝对值。</w:t>
      </w:r>
    </w:p>
    <w:p w14:paraId="5C655B8E" w14:textId="77777777" w:rsidR="00197109" w:rsidRDefault="00D770CC" w:rsidP="00675B16">
      <w:pPr>
        <w:pStyle w:val="14"/>
      </w:pPr>
      <w:r>
        <w:rPr>
          <w:rFonts w:hint="eastAsia"/>
        </w:rPr>
        <w:t>4.第4行“投资收益”：根据《投资收益纳税调整明细表》（A105030）填报。第1列“账载金额”填报表A105030第10行第1＋8列的合计金额。第2列“税收金额”填报表A105030第10行第2＋9列的合计金额。若表A105030第10行第11列≥0，第3列“调增金额”填报表A105030第10行第11列金额。若表A105030第10行第11列＜0，第4列“调减金额”填报表A105030第10行第11列金额的绝对值。</w:t>
      </w:r>
    </w:p>
    <w:p w14:paraId="37763020" w14:textId="77777777" w:rsidR="00197109" w:rsidRDefault="00D770CC" w:rsidP="00675B16">
      <w:pPr>
        <w:pStyle w:val="14"/>
      </w:pPr>
      <w:r>
        <w:rPr>
          <w:rFonts w:hint="eastAsia"/>
        </w:rPr>
        <w:t>5.第5行“按权益法核算长期股权投资对初始投资成本调整确认收益”：第4列“调减金额”填报纳税人采取权益法核算，初始投资成本小于取得投资时应享有被投资单</w:t>
      </w:r>
      <w:r>
        <w:rPr>
          <w:rFonts w:hint="eastAsia"/>
        </w:rPr>
        <w:lastRenderedPageBreak/>
        <w:t>位可辨认净资产公允价值份额的差额计入取得投资当期营业外收入的金额。</w:t>
      </w:r>
    </w:p>
    <w:p w14:paraId="4C2117C9" w14:textId="77777777" w:rsidR="00197109" w:rsidRDefault="00D770CC" w:rsidP="00675B16">
      <w:pPr>
        <w:pStyle w:val="14"/>
      </w:pPr>
      <w:r>
        <w:rPr>
          <w:rFonts w:hint="eastAsia"/>
        </w:rPr>
        <w:t>6.第6行“交易性金融资产初始投资调整”：第3列“调增金额”填报纳税人根据税收规定确认交易性金融资产初始投资金额与会计核算的交易性金融资产初始投资账面价值的差额。</w:t>
      </w:r>
    </w:p>
    <w:p w14:paraId="2C9A63E5" w14:textId="77777777" w:rsidR="00197109" w:rsidRDefault="00D770CC" w:rsidP="00675B16">
      <w:pPr>
        <w:pStyle w:val="14"/>
      </w:pPr>
      <w:r>
        <w:rPr>
          <w:rFonts w:hint="eastAsia"/>
        </w:rPr>
        <w:t>7.第7行“公允价值变动净损益”：第1列“账载金额”填报纳税人会计核算的以公允价值计量的金融资产、金融负债以及投资性房地产类项目，计入当期损益的公允价值变动金额。若第1列≤0，第3列“调增金额”填报第1列金额的绝对值。若第1列＞0，第4列“调减金额”填报第1列金额。</w:t>
      </w:r>
    </w:p>
    <w:p w14:paraId="39F714EB" w14:textId="77777777" w:rsidR="00197109" w:rsidRDefault="00D770CC" w:rsidP="00675B16">
      <w:pPr>
        <w:pStyle w:val="14"/>
      </w:pPr>
      <w:r>
        <w:rPr>
          <w:rFonts w:hint="eastAsia"/>
        </w:rPr>
        <w:t>8.第8行“不征税收入”：填报纳税人计入收入总额但属于税收规定不征税的财政拨款、依法收取并纳入财政管理的行政事业性收费以及政府性基金和国务院规定的其他不征税收入。第3列“调增金额”填报纳税人以前年度取得财政性资金且已作为不征税收入处理，在5年（60个月）内未发生支出且未缴回财政部门或其他拨付资金的政府部门，应计入应税收入额的金额。第4列“调减金额”填报符合税收规定不征税收入条件并作为不征税收入处理，且已计入当期损益的金额。</w:t>
      </w:r>
    </w:p>
    <w:p w14:paraId="56EA5536" w14:textId="77777777" w:rsidR="00197109" w:rsidRDefault="00D770CC" w:rsidP="00675B16">
      <w:pPr>
        <w:pStyle w:val="14"/>
      </w:pPr>
      <w:r>
        <w:rPr>
          <w:rFonts w:hint="eastAsia"/>
        </w:rPr>
        <w:t>9.第9行“专项用途财政性资金”：根据《专项用途财政性资金纳税调整明细表》（A105040）填报。第3列“调增金额”填报表A105040第7行第14列金额。第4列“调减金额”填报表A105040第7行第4列金额。</w:t>
      </w:r>
    </w:p>
    <w:p w14:paraId="76D3CA49" w14:textId="77777777" w:rsidR="00197109" w:rsidRDefault="00D770CC" w:rsidP="00675B16">
      <w:pPr>
        <w:pStyle w:val="14"/>
      </w:pPr>
      <w:r>
        <w:rPr>
          <w:rFonts w:hint="eastAsia"/>
        </w:rPr>
        <w:t>10.第10行“销售折扣、折让和退回”：填报不符合税收规定的销售折扣、折让应进行纳税调整的金额和发生的销售退回因会计处理与税收规定有差异需纳税调整的金额。第1列“账载金额”填报纳税人会计核算的销售折扣、折让金额和销货退回的追溯处理的净调整额。第2列“税收金额”填报根据税收规定可以税前扣除的折扣、折让的金额和销货退回业务影响当期损益的金额。若第1列≥第2列，第3列“调增金额”填报第1－2列金额。若第1列＜第2列，第4列“调减金额”填报第1－2列金额的绝对值，第4列仅为销货退回影响损益的跨期时间性差异。</w:t>
      </w:r>
    </w:p>
    <w:p w14:paraId="36045246" w14:textId="77777777" w:rsidR="00197109" w:rsidRDefault="00D770CC" w:rsidP="00675B16">
      <w:pPr>
        <w:pStyle w:val="14"/>
      </w:pPr>
      <w:r>
        <w:rPr>
          <w:rFonts w:hint="eastAsia"/>
        </w:rPr>
        <w:t>11.第11行“其他”：填报其他因会计处理与税收规定有差异需纳税调整的收入类项目金额。若第2列≥第1列，第3列“调增金额”填报第2－1列金额。若第2列＜第1列，第4列“调减金额”填报第2－1列金额的绝对值。</w:t>
      </w:r>
    </w:p>
    <w:p w14:paraId="5ED515BA" w14:textId="77777777" w:rsidR="00197109" w:rsidRDefault="00D770CC" w:rsidP="00675B16">
      <w:pPr>
        <w:pStyle w:val="14"/>
      </w:pPr>
      <w:bookmarkStart w:id="145" w:name="_Toc54267904"/>
      <w:bookmarkStart w:id="146" w:name="_Toc54267537"/>
      <w:r>
        <w:rPr>
          <w:rFonts w:hint="eastAsia"/>
        </w:rPr>
        <w:t>（二）扣除类调整项目</w:t>
      </w:r>
      <w:bookmarkEnd w:id="145"/>
      <w:bookmarkEnd w:id="146"/>
    </w:p>
    <w:p w14:paraId="2FAF79A8" w14:textId="77777777" w:rsidR="00197109" w:rsidRDefault="00D770CC" w:rsidP="00675B16">
      <w:pPr>
        <w:pStyle w:val="14"/>
      </w:pPr>
      <w:r>
        <w:rPr>
          <w:rFonts w:hint="eastAsia"/>
        </w:rPr>
        <w:t>12.第12行“扣除类调整项目”：根据第13行至第30行（不含第25行）填报。</w:t>
      </w:r>
    </w:p>
    <w:p w14:paraId="79DAE9E2" w14:textId="77777777" w:rsidR="00197109" w:rsidRDefault="00D770CC" w:rsidP="00675B16">
      <w:pPr>
        <w:pStyle w:val="14"/>
      </w:pPr>
      <w:r>
        <w:rPr>
          <w:rFonts w:hint="eastAsia"/>
        </w:rPr>
        <w:t>13.第13行“视同销售成本”：根据《视同销售和房地产开发企业特定业务纳税调</w:t>
      </w:r>
      <w:r>
        <w:rPr>
          <w:rFonts w:hint="eastAsia"/>
        </w:rPr>
        <w:lastRenderedPageBreak/>
        <w:t>整明细表》（A105010）填报。第2列“税收金额”填报表A105010第11行第1列金额。第4列“调减金额”填报表A105010第11行第2列的绝对值。</w:t>
      </w:r>
    </w:p>
    <w:p w14:paraId="5E4B8AB8" w14:textId="77777777" w:rsidR="00197109" w:rsidRDefault="00D770CC" w:rsidP="00675B16">
      <w:pPr>
        <w:pStyle w:val="14"/>
      </w:pPr>
      <w:r>
        <w:rPr>
          <w:rFonts w:hint="eastAsia"/>
        </w:rPr>
        <w:t>14.第14行“职工薪酬”：根据《职工薪酬支出及纳税调整明细表》（A105050）填报。第1列“账载金额”填报表A105050第13行第1列金额。第2列“税收金额”填报表A105050第13行第5列金额。若表A105050第13行第6列≥0，第3列“调增金额”填报表A105050第13行第6列金额。若表A105050第13行第6列＜0，第4列“调减金额”填报表A105050第13行第6列金额的绝对值。</w:t>
      </w:r>
    </w:p>
    <w:p w14:paraId="1315AC5C" w14:textId="77777777" w:rsidR="00197109" w:rsidRDefault="00D770CC" w:rsidP="00675B16">
      <w:pPr>
        <w:pStyle w:val="14"/>
      </w:pPr>
      <w:r>
        <w:rPr>
          <w:rFonts w:hint="eastAsia"/>
        </w:rPr>
        <w:t>15.第15行“业务招待费支出”：第1列“账载金额”填报纳税人会计核算计入当期损益的业务招待费金额。第2列“税收金额”填报按照税收规定允许税前扣除的业务招待费支出的金额。第3列“调增金额”填报第1－2列金额。</w:t>
      </w:r>
    </w:p>
    <w:p w14:paraId="4181EE09" w14:textId="77777777" w:rsidR="00197109" w:rsidRDefault="00D770CC" w:rsidP="00675B16">
      <w:pPr>
        <w:pStyle w:val="14"/>
      </w:pPr>
      <w:r>
        <w:rPr>
          <w:rFonts w:hint="eastAsia"/>
        </w:rPr>
        <w:t>16.第16行“广告费和业务宣传费支出”：根据《广告费和业务宣传费等跨年度纳税调整明细表》（A105060）填报。若表A105060第12行第1列≥0，第3列“调增金额”填报表A105060第12行第1列金额。若表A105060第12行第1列＜0，第4列“调减金额”填报表A105060第12行第1列金额的绝对值。</w:t>
      </w:r>
    </w:p>
    <w:p w14:paraId="309593FB" w14:textId="77777777" w:rsidR="00197109" w:rsidRDefault="00D770CC" w:rsidP="00675B16">
      <w:pPr>
        <w:pStyle w:val="14"/>
      </w:pPr>
      <w:r>
        <w:rPr>
          <w:rFonts w:hint="eastAsia"/>
        </w:rPr>
        <w:t>17.第17行“捐赠支出”：根据《捐赠支出及纳税调整明细表》（A105070）填报。第1列“账载金额”填报表A105070合计行第1列金额。第2列“税收金额”填报表A105070合计行第4列金额。第3列“调增金额”填报表A105070合计行第5列金额。第4列“调减金额”填报表A105070合计行第6列金额。</w:t>
      </w:r>
    </w:p>
    <w:p w14:paraId="755ACD50" w14:textId="77777777" w:rsidR="00197109" w:rsidRDefault="00D770CC" w:rsidP="00675B16">
      <w:pPr>
        <w:pStyle w:val="14"/>
      </w:pPr>
      <w:r>
        <w:rPr>
          <w:rFonts w:hint="eastAsia"/>
        </w:rPr>
        <w:t>18.第18行“利息支出”：第1列“账载金额”填报纳税人向非金融企业借款，会计核算计入当期损益的利息支出的金额。发行永续债的利息支出不在本行填报。第2列“税收金额”填报按照税收规定允许税前扣除的利息支出的金额。若第1列≥第2列，第3列“调增金额”填报第1－2列金额。若第1列＜第2列，第4列“调减金额”填报第1－2列金额的绝对值。</w:t>
      </w:r>
    </w:p>
    <w:p w14:paraId="37835AB1" w14:textId="77777777" w:rsidR="00197109" w:rsidRDefault="00D770CC" w:rsidP="00675B16">
      <w:pPr>
        <w:pStyle w:val="14"/>
      </w:pPr>
      <w:r>
        <w:rPr>
          <w:rFonts w:hint="eastAsia"/>
        </w:rPr>
        <w:t>19.第19行“罚金、罚款和被没收财物的损失”：第1列“账载金额”填报纳税人会计核算计入当期损益的罚金、罚款和被没收财物的损失，不包括纳税人按照经济合同规定支付的违约金（包括银行罚息）、罚款和诉讼费。第3列“调增金额”填报第1列金额。</w:t>
      </w:r>
    </w:p>
    <w:p w14:paraId="453B100B" w14:textId="77777777" w:rsidR="00197109" w:rsidRDefault="00D770CC" w:rsidP="00675B16">
      <w:pPr>
        <w:pStyle w:val="14"/>
      </w:pPr>
      <w:r>
        <w:rPr>
          <w:rFonts w:hint="eastAsia"/>
        </w:rPr>
        <w:t>20.第20行“税收滞纳金、加收利息”：第1列“账载金额”填报纳税人会计核算计入当期损益的税收滞纳金、加收利息。第3列“调增金额”填报第1列金额。</w:t>
      </w:r>
    </w:p>
    <w:p w14:paraId="05E34460" w14:textId="77777777" w:rsidR="00197109" w:rsidRDefault="00D770CC" w:rsidP="00675B16">
      <w:pPr>
        <w:pStyle w:val="14"/>
      </w:pPr>
      <w:r>
        <w:rPr>
          <w:rFonts w:hint="eastAsia"/>
        </w:rPr>
        <w:t>21.第21行“赞助支出”：第1列“账载金额”填报纳税人会计核算计入当期损益</w:t>
      </w:r>
      <w:r>
        <w:rPr>
          <w:rFonts w:hint="eastAsia"/>
        </w:rPr>
        <w:lastRenderedPageBreak/>
        <w:t>的不符合税收规定的公益性捐赠的赞助支出的金额，包括直接向受赠人的捐赠、赞助支出等（不含广告性的赞助支出，广告性的赞助支出在表A105060中填报）。第3列“调增金额”填报第1列金额。</w:t>
      </w:r>
    </w:p>
    <w:p w14:paraId="7AC2CA33" w14:textId="77777777" w:rsidR="00197109" w:rsidRDefault="00D770CC" w:rsidP="00675B16">
      <w:pPr>
        <w:pStyle w:val="14"/>
      </w:pPr>
      <w:r>
        <w:rPr>
          <w:rFonts w:hint="eastAsia"/>
        </w:rPr>
        <w:t>22.第22行“与未实现融资收益相关在当期确认的财务费用”：第1列“账载金额”填报纳税人会计核算的与未实现融资收益相关并在当期确认的财务费用的金额。第2列“税收金额”填报按照税收规定允许税前扣除的金额。若第1列≥第2列，第3列“调增金额”填报第1－2列金额。若第1列＜第2列，第4列“调减金额”填报第1－2列金额的绝对值。</w:t>
      </w:r>
    </w:p>
    <w:p w14:paraId="1DD3F0A1" w14:textId="77777777" w:rsidR="00197109" w:rsidRDefault="00D770CC" w:rsidP="00675B16">
      <w:pPr>
        <w:pStyle w:val="14"/>
        <w:rPr>
          <w:b/>
          <w:bCs/>
        </w:rPr>
      </w:pPr>
      <w:r>
        <w:rPr>
          <w:rFonts w:hint="eastAsia"/>
        </w:rPr>
        <w:t>23.第23行“佣金和手续费支出”：除保险企业之外的其他企业直接填报本行，第1列“账载金额”填报纳税人会计核算计入当期损益的佣金和手续费金额，第2列“税收金额”填报按照税收规定允许税前扣除的佣金和手续费支出金额，第3列“调增金额”填报第1－2列金额，第4列“调减金额”不可填报。保险企业根据《广告费和业务宣传费等跨年度纳税调整明细表》（A105060）填报，第1列“账载金额”填报表A105060第1行第2列。若表A105060第3行第2列≥第6行第2列，第2列“税收金额”填报A105060第6行第2列的金额；若表A105060第3行第2列＜第6行第2列，第2列“税收金额”填报A105060第3行第2列＋第9行第2列的金额。若表A105060第12行第2列≥0，第3列“调增金额”填报表A105060第12行第2列金额。若表A105060第12行第2列＜0，第4列“调减金额”填报表A105060第12行第2列金额的绝对值。</w:t>
      </w:r>
    </w:p>
    <w:p w14:paraId="66C30BC1" w14:textId="77777777" w:rsidR="00197109" w:rsidRDefault="00D770CC" w:rsidP="00675B16">
      <w:pPr>
        <w:pStyle w:val="14"/>
      </w:pPr>
      <w:r>
        <w:rPr>
          <w:rFonts w:hint="eastAsia"/>
        </w:rPr>
        <w:t>24.第24行“不征税收入用于支出所形成的费用”：第3列“调增金额”填报符合条件的不征税收入用于支出所形成的计入当期损益的费用化支出金额。</w:t>
      </w:r>
    </w:p>
    <w:p w14:paraId="63A6DEF3" w14:textId="77777777" w:rsidR="00197109" w:rsidRDefault="00D770CC" w:rsidP="00675B16">
      <w:pPr>
        <w:pStyle w:val="14"/>
      </w:pPr>
      <w:r>
        <w:rPr>
          <w:rFonts w:hint="eastAsia"/>
        </w:rPr>
        <w:t>25.第25行“专项用途财政性资金用于支出所形成的费用”：根据《专项用途财政性资金纳税调整明细表》（A105040）填报。第3列“调增金额”填报表A105040第7行第11列金额。</w:t>
      </w:r>
    </w:p>
    <w:p w14:paraId="13C40970" w14:textId="77777777" w:rsidR="00197109" w:rsidRDefault="00D770CC" w:rsidP="00675B16">
      <w:pPr>
        <w:pStyle w:val="14"/>
      </w:pPr>
      <w:r>
        <w:rPr>
          <w:rFonts w:hint="eastAsia"/>
        </w:rPr>
        <w:t>26.第26行“跨期扣除项目”：填报维简费、安全生产费用、预提费用、预计负债等跨期扣除项目调整情况。第1列“账载金额”填报纳税人会计核算计入当期损益的跨期扣除项目金额。第2列“税收金额”填报按照税收规定允许税前扣除的金额。若第1列≥第2列，第3列“调增金额”填报第1－2列金额。若第1列＜第2列，第4列“调减金额”填报第1－2列金额的绝对值。</w:t>
      </w:r>
    </w:p>
    <w:p w14:paraId="62AADC83" w14:textId="77777777" w:rsidR="00197109" w:rsidRDefault="00D770CC" w:rsidP="00675B16">
      <w:pPr>
        <w:pStyle w:val="14"/>
      </w:pPr>
      <w:r>
        <w:rPr>
          <w:rFonts w:hint="eastAsia"/>
        </w:rPr>
        <w:t>27.第27行“与取得收入无关的支出”：第1列“账载金额”填报纳税人会计核算计入当期损益的与取得收入无关的支出的金额。第3列“调增金额”填报第1列金额。</w:t>
      </w:r>
    </w:p>
    <w:p w14:paraId="4FDA6ABA" w14:textId="77777777" w:rsidR="00197109" w:rsidRDefault="00D770CC" w:rsidP="00675B16">
      <w:pPr>
        <w:pStyle w:val="14"/>
      </w:pPr>
      <w:r>
        <w:rPr>
          <w:rFonts w:hint="eastAsia"/>
        </w:rPr>
        <w:lastRenderedPageBreak/>
        <w:t>28.第28行“境外所得分摊的共同支出”：根据《境外所得纳税调整后所得明细表》（A108010）填报。第3列“调增金额”填报表A108010合计行第16＋17列金额。</w:t>
      </w:r>
    </w:p>
    <w:p w14:paraId="093D32F2" w14:textId="77777777" w:rsidR="00197109" w:rsidRDefault="00D770CC" w:rsidP="00675B16">
      <w:pPr>
        <w:pStyle w:val="14"/>
      </w:pPr>
      <w:r>
        <w:rPr>
          <w:rFonts w:hint="eastAsia"/>
        </w:rPr>
        <w:t>29.第29行“党组织工作经费”：填报纳税人根据有关文件规定，为创新基层党建工作、建立稳定的经费保障制度发生的党组织工作经费及纳税调整情况。</w:t>
      </w:r>
    </w:p>
    <w:p w14:paraId="0BD82B6F" w14:textId="77777777" w:rsidR="00197109" w:rsidRDefault="00D770CC" w:rsidP="00675B16">
      <w:pPr>
        <w:pStyle w:val="14"/>
      </w:pPr>
      <w:r>
        <w:rPr>
          <w:rFonts w:hint="eastAsia"/>
        </w:rPr>
        <w:t>30.第30行“其他”：填报其他因会计处理与税收规定有差异需纳税调整的扣除类项目金额，企业将货物、资产、劳务用于捐赠、广告等用途时，进行视同销售纳税调整后，对应支出的会计处理与税收规定有差异需纳税调整的金额填报在本行。若第1列≥第2列，第3列“调增金额”填报第1－2列金额。若第1列＜第2列，第4列“调减金额”填报第1－2列金额的绝对值。</w:t>
      </w:r>
    </w:p>
    <w:p w14:paraId="7F06F9AB" w14:textId="77777777" w:rsidR="00197109" w:rsidRDefault="00D770CC">
      <w:pPr>
        <w:pStyle w:val="SBBL3"/>
      </w:pPr>
      <w:bookmarkStart w:id="147" w:name="_Toc54267905"/>
      <w:bookmarkStart w:id="148" w:name="_Toc54267538"/>
      <w:r>
        <w:rPr>
          <w:rFonts w:hint="eastAsia"/>
        </w:rPr>
        <w:t>（三）资产类调整项目</w:t>
      </w:r>
      <w:bookmarkEnd w:id="147"/>
      <w:bookmarkEnd w:id="148"/>
    </w:p>
    <w:p w14:paraId="49A505BD" w14:textId="77777777" w:rsidR="00197109" w:rsidRDefault="00D770CC" w:rsidP="00675B16">
      <w:pPr>
        <w:pStyle w:val="14"/>
      </w:pPr>
      <w:r>
        <w:rPr>
          <w:rFonts w:hint="eastAsia"/>
        </w:rPr>
        <w:t>31.第31行“资产类调整项目”：填报资产类调整项目第32行至第35行的合计金额。</w:t>
      </w:r>
    </w:p>
    <w:p w14:paraId="5AD9FDCC" w14:textId="77777777" w:rsidR="00197109" w:rsidRDefault="00D770CC" w:rsidP="00675B16">
      <w:pPr>
        <w:pStyle w:val="14"/>
      </w:pPr>
      <w:r>
        <w:rPr>
          <w:rFonts w:hint="eastAsia"/>
        </w:rPr>
        <w:t>32.第32行“资产折旧、摊销”：根据《资产折旧、摊销及纳税调整明细表》（A105080）填报。第1列“账载金额”填报表A105080第30行第2列金额。第2列“税收金额”填报表A105080第30行第5列金额。若表A105080第30行第9列≥0，第3列“调增金额”填报表A105080第30行第9列金额。若表A105080第30行第9列＜0，第4列“调减金额”填报表A105080第30行第9列金额的绝对值。</w:t>
      </w:r>
    </w:p>
    <w:p w14:paraId="77EA68A7" w14:textId="77777777" w:rsidR="00197109" w:rsidRDefault="00D770CC" w:rsidP="00675B16">
      <w:pPr>
        <w:pStyle w:val="14"/>
      </w:pPr>
      <w:r>
        <w:rPr>
          <w:rFonts w:hint="eastAsia"/>
        </w:rPr>
        <w:t>33.第33行“资产减值准备金”：填报坏账准备、存货跌价准备、理赔费用准备金等不允许税前扣除的各类资产减值准备金纳税调整情况。第1列“账载金额”填报纳税人会计核算计入当期损益的资产减值准备金金额（因价值恢复等原因转回的资产减值准备金应予以冲回）。若第1列≥0，第3列“调增金额”填报第1列金额。若第1列＜0，第4列“调减金额”填报第1列金额的绝对值。</w:t>
      </w:r>
    </w:p>
    <w:p w14:paraId="76BDBDEF" w14:textId="77777777" w:rsidR="00197109" w:rsidRDefault="00D770CC" w:rsidP="00675B16">
      <w:pPr>
        <w:pStyle w:val="14"/>
      </w:pPr>
      <w:r>
        <w:rPr>
          <w:rFonts w:hint="eastAsia"/>
        </w:rPr>
        <w:t>34.第34行“资产损失”：根据《资产损失税前扣除及纳税调整明细表》（A105090）填报。若表A105090第29行第7列≥0，第3列“调增金额”填报表A105090第29行第7列金额。若表A105090第29行第7列＜0，第4列“调减金额”填报表A105090第29行第7列金额的绝对值。</w:t>
      </w:r>
    </w:p>
    <w:p w14:paraId="682C6FFC" w14:textId="77777777" w:rsidR="00197109" w:rsidRDefault="00D770CC" w:rsidP="00675B16">
      <w:pPr>
        <w:pStyle w:val="14"/>
      </w:pPr>
      <w:r>
        <w:rPr>
          <w:rFonts w:hint="eastAsia"/>
        </w:rPr>
        <w:t>35.第35行“其他”：填报其他因会计处理与税收规定有差异需纳税调整的资产类项目金额。若第1列≥第2列，第3列“调增金额”填报第1－2列金额。若第1列＜第2列，第4列“调减金额”填报第1－2列金额的绝对值。</w:t>
      </w:r>
    </w:p>
    <w:p w14:paraId="0BD1019F" w14:textId="77777777" w:rsidR="00197109" w:rsidRDefault="00D770CC">
      <w:pPr>
        <w:pStyle w:val="SBBL3"/>
      </w:pPr>
      <w:bookmarkStart w:id="149" w:name="_Toc54267906"/>
      <w:bookmarkStart w:id="150" w:name="_Toc54267539"/>
      <w:r>
        <w:rPr>
          <w:rFonts w:hint="eastAsia"/>
        </w:rPr>
        <w:t>（四）特殊事项调整项目</w:t>
      </w:r>
      <w:bookmarkEnd w:id="149"/>
      <w:bookmarkEnd w:id="150"/>
    </w:p>
    <w:p w14:paraId="6C37F9E4" w14:textId="77777777" w:rsidR="00197109" w:rsidRDefault="00D770CC" w:rsidP="00675B16">
      <w:pPr>
        <w:pStyle w:val="14"/>
      </w:pPr>
      <w:r>
        <w:rPr>
          <w:rFonts w:hint="eastAsia"/>
        </w:rPr>
        <w:lastRenderedPageBreak/>
        <w:t>36.第36行“特殊事项调整项目”：填报特殊事项调整项目第37行至第43行的合计金额。</w:t>
      </w:r>
    </w:p>
    <w:p w14:paraId="3A7A8475" w14:textId="77777777" w:rsidR="00197109" w:rsidRDefault="00D770CC" w:rsidP="00675B16">
      <w:pPr>
        <w:pStyle w:val="14"/>
        <w:rPr>
          <w:kern w:val="0"/>
        </w:rPr>
      </w:pPr>
      <w:r>
        <w:rPr>
          <w:rFonts w:hint="eastAsia"/>
        </w:rPr>
        <w:t>37.第37行“企业重组及递延纳税事项”：根据《企业重组及递延纳税事项纳税调整明细表》（A105100）填报。第1列“账载金额”填报表A105100第17行第1＋4列金额。第2列“税收金额”填报表A105100第17行第2＋5列金额。若表A105100第17行第7列≥0，第3列“调增金额”填报表A105100第17行第7列金额。若表A105100第17行第7列＜0，第4列“调减金额”填报表A105100第17行第7列金额的绝对值。</w:t>
      </w:r>
    </w:p>
    <w:p w14:paraId="09385440" w14:textId="77777777" w:rsidR="00197109" w:rsidRDefault="00D770CC" w:rsidP="00675B16">
      <w:pPr>
        <w:pStyle w:val="14"/>
      </w:pPr>
      <w:r>
        <w:rPr>
          <w:rFonts w:hint="eastAsia"/>
        </w:rPr>
        <w:t>38.第38行“政策性搬迁”：根据《政策性搬迁纳税调整明细表》（A105110）填报。若表A105110第24行≥0，第3列“调增金额”填报表A105110第24行金额。若表A105110第24行＜0，第4列“调减金额”填报表A105110第24行金额的绝对值。</w:t>
      </w:r>
    </w:p>
    <w:p w14:paraId="5104C343" w14:textId="77777777" w:rsidR="00197109" w:rsidRDefault="00D770CC" w:rsidP="00675B16">
      <w:pPr>
        <w:pStyle w:val="14"/>
      </w:pPr>
      <w:r>
        <w:rPr>
          <w:rFonts w:hint="eastAsia"/>
        </w:rPr>
        <w:t>39.第39行“特殊行业准备金”：填报特殊行业准备金调整项目第39.1行至第39.7行（不包含第39.3行）的合计金额。</w:t>
      </w:r>
    </w:p>
    <w:p w14:paraId="3EC3BB08" w14:textId="77777777" w:rsidR="00197109" w:rsidRDefault="00D770CC" w:rsidP="00675B16">
      <w:pPr>
        <w:pStyle w:val="14"/>
      </w:pPr>
      <w:r>
        <w:rPr>
          <w:rFonts w:hint="eastAsia"/>
        </w:rPr>
        <w:t>40.第39.1行“保险公司保险保障基金”：第1列“账载金额”填报纳税人会计核算的保险公司保险保障基金的金额。第2列“税收金额”填报按照税收规定允许税前扣除的金额。若第1列≥第2列，第3列“调增金额”填报第1－2列金额。若第1列＜第2列，第4列“调减金额”填报第1－2列金额的绝对值。</w:t>
      </w:r>
    </w:p>
    <w:p w14:paraId="75EAE5A3" w14:textId="77777777" w:rsidR="00197109" w:rsidRDefault="00D770CC" w:rsidP="00675B16">
      <w:pPr>
        <w:pStyle w:val="14"/>
      </w:pPr>
      <w:r>
        <w:rPr>
          <w:rFonts w:hint="eastAsia"/>
        </w:rPr>
        <w:t>41.第39.2行“保险公司准备金”：第1列“账载金额”填报纳税人会计核算的保险公司准备金的金额。第2列“税收金额”填报按照税收规定允许税前扣除的金额。若第1列≥第2列，第3列“调增金额”填报第1－2列金额。若第1列＜第2列，第4列“调减金额”填报第1－2列金额的绝对值。</w:t>
      </w:r>
    </w:p>
    <w:p w14:paraId="4F78A636" w14:textId="77777777" w:rsidR="00197109" w:rsidRDefault="00D770CC" w:rsidP="00675B16">
      <w:pPr>
        <w:pStyle w:val="14"/>
      </w:pPr>
      <w:r>
        <w:rPr>
          <w:rFonts w:hint="eastAsia"/>
        </w:rPr>
        <w:t>42.第39.3行“其中：已发生未报案未决赔款准备金”：第1列“账载金额”填报纳税人会计核算的保险公司未决赔款准备金中已发生未报案准备金的金额。第2列“税收金额”填报按照税收规定允许税前扣除的金额。若第1列≥第2列，第3列“调增金额”填报第1－2列金额。若第1列＜第2列，第4列“调减金额”填报第1－2列金额的绝对值。</w:t>
      </w:r>
    </w:p>
    <w:p w14:paraId="628D332B" w14:textId="77777777" w:rsidR="00197109" w:rsidRDefault="00D770CC" w:rsidP="00675B16">
      <w:pPr>
        <w:pStyle w:val="14"/>
      </w:pPr>
      <w:r>
        <w:rPr>
          <w:rFonts w:hint="eastAsia"/>
        </w:rPr>
        <w:t>43.第39.4行“证券行业准备金”：第1列“账载金额”填报纳税人会计核算的证券行业准备金的金额。第2列“税收金额”填报按照税收规定允许税前扣除的金额。若第1列≥第2列，第3列“调增金额”填报第1－2列金额。若第1列＜第2列，第4列“调减金额”填报第1－2列金额的绝对值。</w:t>
      </w:r>
    </w:p>
    <w:p w14:paraId="5DF0D262" w14:textId="77777777" w:rsidR="00197109" w:rsidRDefault="00D770CC" w:rsidP="00675B16">
      <w:pPr>
        <w:pStyle w:val="14"/>
      </w:pPr>
      <w:r>
        <w:rPr>
          <w:rFonts w:hint="eastAsia"/>
        </w:rPr>
        <w:t>44.第39.5行“期货行业准备金”：第1列“账载金额”填报纳税人会计核算的期</w:t>
      </w:r>
      <w:r>
        <w:rPr>
          <w:rFonts w:hint="eastAsia"/>
        </w:rPr>
        <w:lastRenderedPageBreak/>
        <w:t>货行业准备金的金额。第2列“税收金额”填报按照税收规定允许税前扣除的金额。若第1列≥第2列，第3列“调增金额”填报第1－2列金额。若第1列＜第2列，第4列“调减金额”填报第1－2列金额的绝对值。</w:t>
      </w:r>
    </w:p>
    <w:p w14:paraId="7AC3EAAA" w14:textId="77777777" w:rsidR="00197109" w:rsidRDefault="00D770CC" w:rsidP="00675B16">
      <w:pPr>
        <w:pStyle w:val="14"/>
      </w:pPr>
      <w:r>
        <w:rPr>
          <w:rFonts w:hint="eastAsia"/>
        </w:rPr>
        <w:t>45.第39.6行“中小企业融资（信用）担保机构准备金”：第1列“账载金额”填报纳税人会计核算的中小企业融资（信用）担保机构准备金的金额。第2列“税收金额”填报按照税收规定允许税前扣除的金额。若第1列≥第2列，第3列“调增金额”填报第1－2列金额。若第1列＜第2列，第4列“调减金额”填报第1－2列金额的绝对值。</w:t>
      </w:r>
    </w:p>
    <w:p w14:paraId="490E7FA2" w14:textId="77777777" w:rsidR="00197109" w:rsidRDefault="00D770CC" w:rsidP="00675B16">
      <w:pPr>
        <w:pStyle w:val="14"/>
      </w:pPr>
      <w:r>
        <w:rPr>
          <w:rFonts w:hint="eastAsia"/>
        </w:rPr>
        <w:t>46.第39.7行“金融企业、小额贷款公司准备金”：根据《贷款损失准备金及纳税调整明细表》（A105120）填报。若表A105120第10行第11列≥0，第3列“调增金额”填报表A105120第10行第11列金额。若表A105120第10行第11列＜0，第4列“调减金额”填报表A105120第10行第11列金额的绝对值。</w:t>
      </w:r>
    </w:p>
    <w:p w14:paraId="4C4337B4" w14:textId="77777777" w:rsidR="00197109" w:rsidRDefault="00D770CC" w:rsidP="00675B16">
      <w:pPr>
        <w:pStyle w:val="14"/>
      </w:pPr>
      <w:r>
        <w:rPr>
          <w:rFonts w:hint="eastAsia"/>
        </w:rPr>
        <w:t>47.第40行“房地产开发企业特定业务计算的纳税调整额”：根据《视同销售和房地产开发企业特定业务纳税调整明细表》（A105010）填报。第2列“税收金额”填报表A105010第21行第1列金额。若表A105010第21行第2列≥0，第3列“调增金额”填报表A105010第21行第2列金额。若表A105010第21行第2列＜0，第4列“调减金额”填报表A105010第21行第2列金额的绝对值。</w:t>
      </w:r>
    </w:p>
    <w:p w14:paraId="49BCC3AA" w14:textId="77777777" w:rsidR="00197109" w:rsidRDefault="00D770CC" w:rsidP="00675B16">
      <w:pPr>
        <w:pStyle w:val="14"/>
      </w:pPr>
      <w:r>
        <w:rPr>
          <w:rFonts w:hint="eastAsia"/>
        </w:rPr>
        <w:t>48.第41行“合伙企业法人合伙人分得的应纳税所得额”：第1列“账载金额”填报合伙企业法人合伙人本年会计核算上确认的对合伙企业的投资所得。第2列“税收金额”填报纳税人按照“先分后税”原则和《财政部 国家税务总局关于合伙企业合伙人所得税问题的通知》（财税〔2008〕159号）文件第四条规定计算的从合伙企业分得的法人合伙人应纳税所得额。若第1列≤第2列，第3列“调增金额”填报第2－1列金额。若第1列＞第2列，第4列“调减金额”填报第2－1列金额的绝对值。</w:t>
      </w:r>
    </w:p>
    <w:p w14:paraId="69AB3157" w14:textId="77777777" w:rsidR="00197109" w:rsidRDefault="00D770CC" w:rsidP="00675B16">
      <w:pPr>
        <w:pStyle w:val="14"/>
      </w:pPr>
      <w:r>
        <w:rPr>
          <w:rFonts w:hint="eastAsia"/>
        </w:rPr>
        <w:t>49.第42行“发行永续债利息支出”：本行填报企业发行永续债采取的税收处理办法与会计核算方式不一致时的纳税调整情况。当永续债发行方会计上按照债务核算，税收上适用股息、红利企业所得税政策时，第1列“账载金额”填报支付的永续债利息支出计入当期损益的金额；第2列“税收金额”填报0。永续债发行方会计上按照权益核算，税收上按照债券利息适用企业所得税政策时，第1列“账载金额”填报0；第2列“税收金额”填报永续债发行方支付的永续债利息支出准予在企业所得税税前扣除的金额。若第2列≤第1列，第3列“调增金额”填报第1－2列金额。若第2列＞第</w:t>
      </w:r>
      <w:r>
        <w:rPr>
          <w:rFonts w:hint="eastAsia"/>
        </w:rPr>
        <w:lastRenderedPageBreak/>
        <w:t>1列，第4列“调减金额”填报第1－2列金额的绝对值。</w:t>
      </w:r>
    </w:p>
    <w:p w14:paraId="6790B59D" w14:textId="77777777" w:rsidR="00197109" w:rsidRDefault="00D770CC" w:rsidP="00675B16">
      <w:pPr>
        <w:pStyle w:val="14"/>
      </w:pPr>
      <w:r>
        <w:rPr>
          <w:rFonts w:hint="eastAsia"/>
        </w:rPr>
        <w:t>50.第43行“其他”：填报其他因会计处理与税收规定有差异需纳税调整的特殊事项金额。</w:t>
      </w:r>
    </w:p>
    <w:p w14:paraId="35942E2A" w14:textId="77777777" w:rsidR="00197109" w:rsidRDefault="00D770CC">
      <w:pPr>
        <w:pStyle w:val="SBBL3"/>
      </w:pPr>
      <w:bookmarkStart w:id="151" w:name="_Toc54267540"/>
      <w:bookmarkStart w:id="152" w:name="_Toc54267907"/>
      <w:r>
        <w:rPr>
          <w:rFonts w:hint="eastAsia"/>
        </w:rPr>
        <w:t>（五）特殊纳税调整所得项目</w:t>
      </w:r>
      <w:bookmarkEnd w:id="151"/>
      <w:bookmarkEnd w:id="152"/>
    </w:p>
    <w:p w14:paraId="10BBCAD7" w14:textId="77777777" w:rsidR="00197109" w:rsidRDefault="00D770CC" w:rsidP="00675B16">
      <w:pPr>
        <w:pStyle w:val="14"/>
      </w:pPr>
      <w:r>
        <w:rPr>
          <w:rFonts w:hint="eastAsia"/>
        </w:rPr>
        <w:t>51.第44行“特别纳税调整应税所得”：第3列“调增金额”填报纳税人按特别纳税调整规定自行调增的当年应税所得。第4列“调减金额”填报纳税人依据双边预约定价安排或者转让定价相应调整磋商结果的通知，需要调减的当年应税所得。</w:t>
      </w:r>
    </w:p>
    <w:p w14:paraId="0F615BD2" w14:textId="77777777" w:rsidR="00197109" w:rsidRDefault="00D770CC">
      <w:pPr>
        <w:pStyle w:val="SBBL3"/>
      </w:pPr>
      <w:bookmarkStart w:id="153" w:name="_Toc54267908"/>
      <w:bookmarkStart w:id="154" w:name="_Toc54267541"/>
      <w:r>
        <w:rPr>
          <w:rFonts w:hint="eastAsia"/>
        </w:rPr>
        <w:t>（六）其他</w:t>
      </w:r>
      <w:bookmarkEnd w:id="153"/>
      <w:bookmarkEnd w:id="154"/>
    </w:p>
    <w:p w14:paraId="250C463B" w14:textId="77777777" w:rsidR="00197109" w:rsidRDefault="00D770CC" w:rsidP="00675B16">
      <w:pPr>
        <w:pStyle w:val="14"/>
      </w:pPr>
      <w:r>
        <w:rPr>
          <w:rFonts w:hint="eastAsia"/>
        </w:rPr>
        <w:t>52.第45行“其他”：填报其他会计处理与税收规定存在差异需纳税调整的项目金额，包括企业执行《企业会计准则第14号——收入》（财会〔2017〕22号发布）产生的税会差异纳税调整金额。</w:t>
      </w:r>
    </w:p>
    <w:p w14:paraId="62EF0F16" w14:textId="77777777" w:rsidR="00197109" w:rsidRDefault="00D770CC" w:rsidP="00675B16">
      <w:pPr>
        <w:pStyle w:val="14"/>
      </w:pPr>
      <w:r>
        <w:rPr>
          <w:rFonts w:hint="eastAsia"/>
        </w:rPr>
        <w:t>53.第46行“合计”：填报第1＋12＋31＋36＋44＋45行的合计金额。</w:t>
      </w:r>
    </w:p>
    <w:p w14:paraId="0822AE0A" w14:textId="77777777" w:rsidR="00197109" w:rsidRDefault="00D770CC">
      <w:pPr>
        <w:spacing w:line="360" w:lineRule="auto"/>
        <w:ind w:firstLineChars="200" w:firstLine="482"/>
        <w:jc w:val="left"/>
        <w:outlineLvl w:val="1"/>
        <w:rPr>
          <w:rFonts w:ascii="宋体" w:hAnsi="宋体" w:cs="宋体"/>
          <w:b/>
          <w:sz w:val="24"/>
        </w:rPr>
      </w:pPr>
      <w:bookmarkStart w:id="155" w:name="_Toc54267909"/>
      <w:bookmarkStart w:id="156" w:name="_Toc120793308_WPSOffice_Level1"/>
      <w:bookmarkStart w:id="157" w:name="_Toc54267542"/>
      <w:bookmarkStart w:id="158" w:name="_Toc171458073_WPSOffice_Level1"/>
      <w:bookmarkStart w:id="159" w:name="_Toc1375175227_WPSOffice_Level1"/>
      <w:r>
        <w:rPr>
          <w:rFonts w:ascii="宋体" w:hAnsi="宋体" w:cs="宋体" w:hint="eastAsia"/>
          <w:b/>
          <w:sz w:val="24"/>
        </w:rPr>
        <w:t>二、表内、表间关系</w:t>
      </w:r>
      <w:bookmarkEnd w:id="155"/>
      <w:bookmarkEnd w:id="156"/>
      <w:bookmarkEnd w:id="157"/>
      <w:bookmarkEnd w:id="158"/>
      <w:bookmarkEnd w:id="159"/>
    </w:p>
    <w:p w14:paraId="357B7074" w14:textId="77777777" w:rsidR="00197109" w:rsidRDefault="00D770CC">
      <w:pPr>
        <w:pStyle w:val="SBBL3"/>
      </w:pPr>
      <w:bookmarkStart w:id="160" w:name="_Toc54267543"/>
      <w:bookmarkStart w:id="161" w:name="_Toc54267910"/>
      <w:r>
        <w:rPr>
          <w:rFonts w:hint="eastAsia"/>
        </w:rPr>
        <w:t>（一）表内关系</w:t>
      </w:r>
      <w:bookmarkEnd w:id="160"/>
      <w:bookmarkEnd w:id="161"/>
    </w:p>
    <w:p w14:paraId="5B95DC2B" w14:textId="77777777" w:rsidR="00197109" w:rsidRDefault="00D770CC" w:rsidP="00675B16">
      <w:pPr>
        <w:pStyle w:val="14"/>
      </w:pPr>
      <w:r>
        <w:rPr>
          <w:rFonts w:hint="eastAsia"/>
        </w:rPr>
        <w:t>1.第1行＝第2＋3＋4＋5＋6＋7＋8＋10＋11行。</w:t>
      </w:r>
    </w:p>
    <w:p w14:paraId="1F2C4925" w14:textId="77777777" w:rsidR="00197109" w:rsidRDefault="00D770CC" w:rsidP="00675B16">
      <w:pPr>
        <w:pStyle w:val="14"/>
      </w:pPr>
      <w:r>
        <w:rPr>
          <w:rFonts w:hint="eastAsia"/>
        </w:rPr>
        <w:t>2.第12行＝第13＋14＋…＋23＋24＋26＋27＋28＋29＋30行。</w:t>
      </w:r>
    </w:p>
    <w:p w14:paraId="00FEDD06" w14:textId="77777777" w:rsidR="00197109" w:rsidRDefault="00D770CC" w:rsidP="00675B16">
      <w:pPr>
        <w:pStyle w:val="14"/>
      </w:pPr>
      <w:r>
        <w:rPr>
          <w:rFonts w:hint="eastAsia"/>
        </w:rPr>
        <w:t>3.第31行＝第32＋33＋34＋35行。</w:t>
      </w:r>
    </w:p>
    <w:p w14:paraId="4C71D4B8" w14:textId="77777777" w:rsidR="00197109" w:rsidRDefault="00D770CC" w:rsidP="00675B16">
      <w:pPr>
        <w:pStyle w:val="14"/>
      </w:pPr>
      <w:r>
        <w:rPr>
          <w:rFonts w:hint="eastAsia"/>
        </w:rPr>
        <w:t>4.第36行＝第37＋38＋39＋40＋41＋42＋43行。</w:t>
      </w:r>
    </w:p>
    <w:p w14:paraId="45FA70C2" w14:textId="77777777" w:rsidR="00197109" w:rsidRDefault="00D770CC" w:rsidP="00675B16">
      <w:pPr>
        <w:pStyle w:val="14"/>
      </w:pPr>
      <w:r>
        <w:rPr>
          <w:rFonts w:hint="eastAsia"/>
        </w:rPr>
        <w:t>5.第39行＝第39.1＋39.2＋39.4＋39.5＋39.6＋39.7行。</w:t>
      </w:r>
    </w:p>
    <w:p w14:paraId="33C4A695" w14:textId="77777777" w:rsidR="00197109" w:rsidRDefault="00D770CC" w:rsidP="00675B16">
      <w:pPr>
        <w:pStyle w:val="14"/>
      </w:pPr>
      <w:r>
        <w:rPr>
          <w:rFonts w:hint="eastAsia"/>
        </w:rPr>
        <w:t>6.第46行＝第1＋12＋31＋36＋44＋45行。</w:t>
      </w:r>
    </w:p>
    <w:p w14:paraId="1A376F62" w14:textId="77777777" w:rsidR="00197109" w:rsidRDefault="00D770CC">
      <w:pPr>
        <w:pStyle w:val="SBBL3"/>
      </w:pPr>
      <w:bookmarkStart w:id="162" w:name="_Toc54267544"/>
      <w:bookmarkStart w:id="163" w:name="_Toc54267911"/>
      <w:r>
        <w:rPr>
          <w:rFonts w:hint="eastAsia"/>
        </w:rPr>
        <w:t>（二）表间关系</w:t>
      </w:r>
      <w:bookmarkEnd w:id="162"/>
      <w:bookmarkEnd w:id="163"/>
    </w:p>
    <w:p w14:paraId="5BB8C07E" w14:textId="77777777" w:rsidR="00197109" w:rsidRDefault="00D770CC" w:rsidP="00E07EF0">
      <w:pPr>
        <w:pStyle w:val="14"/>
      </w:pPr>
      <w:r>
        <w:rPr>
          <w:rFonts w:hint="eastAsia"/>
        </w:rPr>
        <w:t>1.第2行第2列＝表A105010第1行第1列；第2行第3列＝表A105010第1行第2列。</w:t>
      </w:r>
    </w:p>
    <w:p w14:paraId="59BD7CF6" w14:textId="77777777" w:rsidR="00197109" w:rsidRDefault="00D770CC" w:rsidP="00E07EF0">
      <w:pPr>
        <w:pStyle w:val="14"/>
      </w:pPr>
      <w:r>
        <w:rPr>
          <w:rFonts w:hint="eastAsia"/>
        </w:rPr>
        <w:t>2.第3行第1列＝表A105020第14行第2列；第3行第2列＝表A105020第14行第4列；若表A105020第14行第6列≥0，第3行第3列＝表A105020第14行第6列；若表A105020第14行第6列＜0，第3行第4列＝表A105020第14行第6列的绝对值。</w:t>
      </w:r>
    </w:p>
    <w:p w14:paraId="556FC561" w14:textId="77777777" w:rsidR="00197109" w:rsidRDefault="00D770CC" w:rsidP="00E07EF0">
      <w:pPr>
        <w:pStyle w:val="14"/>
      </w:pPr>
      <w:r>
        <w:rPr>
          <w:rFonts w:hint="eastAsia"/>
        </w:rPr>
        <w:t>3.第4行第1列＝表A105030第10行第1＋8列；第4行第2列＝表A105030第10行第2＋9列；若表A105030第10行第11列≥0，第4行第3列＝表A105030第10行第11列；若表A105030第10行第11列＜0，第4行第4列＝表A105030第10行第</w:t>
      </w:r>
      <w:r>
        <w:rPr>
          <w:rFonts w:hint="eastAsia"/>
        </w:rPr>
        <w:lastRenderedPageBreak/>
        <w:t>11列的绝对值。</w:t>
      </w:r>
    </w:p>
    <w:p w14:paraId="3BF3F62D" w14:textId="77777777" w:rsidR="00197109" w:rsidRDefault="00D770CC" w:rsidP="00E07EF0">
      <w:pPr>
        <w:pStyle w:val="14"/>
      </w:pPr>
      <w:r>
        <w:rPr>
          <w:rFonts w:hint="eastAsia"/>
        </w:rPr>
        <w:t>4.第9行第3列＝表A105040第7行第14列；第9行第4列＝表A105040第7行第4列。</w:t>
      </w:r>
    </w:p>
    <w:p w14:paraId="1937F152" w14:textId="77777777" w:rsidR="00197109" w:rsidRDefault="00D770CC" w:rsidP="00E07EF0">
      <w:pPr>
        <w:pStyle w:val="14"/>
      </w:pPr>
      <w:r>
        <w:rPr>
          <w:rFonts w:hint="eastAsia"/>
        </w:rPr>
        <w:t>5.第13行第2列＝表A105010第11行第1列；第13行第4列＝表A105010第11行第2列的绝对值。</w:t>
      </w:r>
    </w:p>
    <w:p w14:paraId="12318985" w14:textId="77777777" w:rsidR="00197109" w:rsidRDefault="00D770CC" w:rsidP="00E07EF0">
      <w:pPr>
        <w:pStyle w:val="14"/>
      </w:pPr>
      <w:r>
        <w:rPr>
          <w:rFonts w:hint="eastAsia"/>
        </w:rPr>
        <w:t>6.第14行第1列＝表A105050第13行第1列；第14行第2列＝表A105050第13行第5列；若表A105050第13行第6列≥0，第14行第3列＝表A105050第13行第6列；若表A105050第13行第6列＜0，第14行第4列＝表A105050第13行第6列的绝对值。</w:t>
      </w:r>
    </w:p>
    <w:p w14:paraId="117565AC" w14:textId="77777777" w:rsidR="00197109" w:rsidRDefault="00D770CC" w:rsidP="00E07EF0">
      <w:pPr>
        <w:pStyle w:val="14"/>
      </w:pPr>
      <w:r>
        <w:rPr>
          <w:rFonts w:hint="eastAsia"/>
        </w:rPr>
        <w:t>7.若表A105060第12行第1列≥0，第16行第3列＝表A105060第12行第1列，若表A105060第12行第1列＜0，第16行第4列＝表A105060第12行第1列的绝对值。</w:t>
      </w:r>
    </w:p>
    <w:p w14:paraId="5FCA2D5B" w14:textId="77777777" w:rsidR="00197109" w:rsidRDefault="00D770CC" w:rsidP="00E07EF0">
      <w:pPr>
        <w:pStyle w:val="14"/>
      </w:pPr>
      <w:r>
        <w:rPr>
          <w:rFonts w:hint="eastAsia"/>
        </w:rPr>
        <w:t>8.第17行第1列＝表A105070合计行第1列；第17行第2列＝表A105070合计行第4列；第17行第3列＝表A105070合计行第5列；第17行第4列＝表A105070合计行第6列。</w:t>
      </w:r>
    </w:p>
    <w:p w14:paraId="6A3AECE6" w14:textId="77777777" w:rsidR="00197109" w:rsidRDefault="00D770CC" w:rsidP="00E07EF0">
      <w:pPr>
        <w:pStyle w:val="14"/>
      </w:pPr>
      <w:r>
        <w:rPr>
          <w:rFonts w:hint="eastAsia"/>
        </w:rPr>
        <w:t>9.保险企业：第23行第1列=表A105060第1行第2列。若表A105060第3行第2列≥第6行第2列，</w:t>
      </w:r>
      <w:bookmarkStart w:id="164" w:name="_Hlk123225671"/>
      <w:r>
        <w:rPr>
          <w:rFonts w:hint="eastAsia"/>
        </w:rPr>
        <w:t>第2</w:t>
      </w:r>
      <w:r>
        <w:t>3</w:t>
      </w:r>
      <w:r>
        <w:rPr>
          <w:rFonts w:hint="eastAsia"/>
        </w:rPr>
        <w:t>行</w:t>
      </w:r>
      <w:bookmarkEnd w:id="164"/>
      <w:r>
        <w:rPr>
          <w:rFonts w:hint="eastAsia"/>
        </w:rPr>
        <w:t>第2列=表A105060第6行第2列；若表A105060第3行第2列＜第6行第2列，第2</w:t>
      </w:r>
      <w:r>
        <w:t>3</w:t>
      </w:r>
      <w:r>
        <w:rPr>
          <w:rFonts w:hint="eastAsia"/>
        </w:rPr>
        <w:t>行第2列=表A105060第3行第2列＋第9行第2列。若表A105060第12行第2列≥0，第23行第3列=表A105060第12行第2列。若表A105060第12行第2列＜0，第2</w:t>
      </w:r>
      <w:r>
        <w:t>3</w:t>
      </w:r>
      <w:r>
        <w:rPr>
          <w:rFonts w:hint="eastAsia"/>
        </w:rPr>
        <w:t>行第4列=表A105060第12行第2列的绝对值。</w:t>
      </w:r>
    </w:p>
    <w:p w14:paraId="719F2285" w14:textId="77777777" w:rsidR="00197109" w:rsidRDefault="00D770CC" w:rsidP="00E07EF0">
      <w:pPr>
        <w:pStyle w:val="14"/>
      </w:pPr>
      <w:r>
        <w:rPr>
          <w:rFonts w:hint="eastAsia"/>
        </w:rPr>
        <w:t>10.第25行第3列＝表A105040第7行第11列。</w:t>
      </w:r>
    </w:p>
    <w:p w14:paraId="00FC48E6" w14:textId="77777777" w:rsidR="00197109" w:rsidRDefault="00D770CC" w:rsidP="00E07EF0">
      <w:pPr>
        <w:pStyle w:val="14"/>
      </w:pPr>
      <w:r>
        <w:rPr>
          <w:rFonts w:hint="eastAsia"/>
        </w:rPr>
        <w:t>11.第28行第3列＝表A108010第10行第16＋17列。</w:t>
      </w:r>
    </w:p>
    <w:p w14:paraId="69854757" w14:textId="77777777" w:rsidR="00197109" w:rsidRDefault="00D770CC" w:rsidP="00E07EF0">
      <w:pPr>
        <w:pStyle w:val="14"/>
      </w:pPr>
      <w:r>
        <w:rPr>
          <w:rFonts w:hint="eastAsia"/>
        </w:rPr>
        <w:t>12.第32行第1列＝表A105080第30行第2列；第32行第2列＝表A105080第30行第5列；若表A105080第30行第9列≥0，第32行第3列＝表A105080第30行第9列；若表A105080第30行第9列＜0，第32行第4列＝表A105080第30行第9列的绝对值。</w:t>
      </w:r>
    </w:p>
    <w:p w14:paraId="390EBFC1" w14:textId="77777777" w:rsidR="00197109" w:rsidRDefault="00D770CC" w:rsidP="00E07EF0">
      <w:pPr>
        <w:pStyle w:val="14"/>
      </w:pPr>
      <w:r>
        <w:rPr>
          <w:rFonts w:hint="eastAsia"/>
        </w:rPr>
        <w:t>13.若表A105090第29行第7列≥0，第34行第3列＝表A105090第29行第7列；若表A105090第29行第7列＜0，第34行第4列＝表A105090第29行第7列的绝对值。</w:t>
      </w:r>
    </w:p>
    <w:p w14:paraId="05DF2AAE" w14:textId="77777777" w:rsidR="00197109" w:rsidRDefault="00D770CC" w:rsidP="00E07EF0">
      <w:pPr>
        <w:pStyle w:val="14"/>
      </w:pPr>
      <w:r>
        <w:rPr>
          <w:rFonts w:hint="eastAsia"/>
        </w:rPr>
        <w:t>14.第37行第1列＝表A105100第17行第1＋4列；第37行第2列＝表A105100</w:t>
      </w:r>
      <w:r>
        <w:rPr>
          <w:rFonts w:hint="eastAsia"/>
        </w:rPr>
        <w:lastRenderedPageBreak/>
        <w:t>第17行第2＋5列；若表A105100第17行第7列≥0，第37行第3列＝表A105100第17行第7列；若表A105100第17行第7列＜0，第37行第4列＝表A105100第17行第7列的绝对值。</w:t>
      </w:r>
    </w:p>
    <w:p w14:paraId="5D750756" w14:textId="77777777" w:rsidR="00197109" w:rsidRDefault="00D770CC" w:rsidP="00E07EF0">
      <w:pPr>
        <w:pStyle w:val="14"/>
      </w:pPr>
      <w:r>
        <w:rPr>
          <w:rFonts w:hint="eastAsia"/>
        </w:rPr>
        <w:t>15.若表A105110第24行≥0，第38行第3列＝表A105110第24行；若表A105110第24行＜0，第38行第4列＝表A105110第24行的绝对值。</w:t>
      </w:r>
    </w:p>
    <w:p w14:paraId="6DA75BEF" w14:textId="77777777" w:rsidR="00197109" w:rsidRDefault="00D770CC" w:rsidP="00E07EF0">
      <w:pPr>
        <w:pStyle w:val="14"/>
      </w:pPr>
      <w:r>
        <w:rPr>
          <w:rFonts w:hint="eastAsia"/>
        </w:rPr>
        <w:t>16.若表A105120第10行第11列≥0，第39.7行第3列＝表A105120第10行第11列；若表A105120第10行第11列＜0，第39.7行第4列＝表A105120第10行第11列的绝对值。</w:t>
      </w:r>
    </w:p>
    <w:p w14:paraId="487EDD07" w14:textId="77777777" w:rsidR="00197109" w:rsidRDefault="00D770CC" w:rsidP="00E07EF0">
      <w:pPr>
        <w:pStyle w:val="14"/>
      </w:pPr>
      <w:r>
        <w:rPr>
          <w:rFonts w:hint="eastAsia"/>
        </w:rPr>
        <w:t>17.第40行第2列＝表A105010第21行第1列；若表A105010第21行第2列≥0，第40行第3列＝表A105010第21行第2列；若表A105010第21行第2列＜0，第40行第4列＝表A105010第21行第2列的绝对值。</w:t>
      </w:r>
    </w:p>
    <w:p w14:paraId="45F24376" w14:textId="77777777" w:rsidR="00197109" w:rsidRDefault="00D770CC" w:rsidP="00E07EF0">
      <w:pPr>
        <w:pStyle w:val="14"/>
        <w:rPr>
          <w:rFonts w:ascii="方正小标宋_GBK" w:eastAsia="方正小标宋_GBK" w:hAnsi="方正小标宋_GBK" w:cs="方正小标宋_GBK"/>
        </w:rPr>
        <w:sectPr w:rsidR="00197109" w:rsidSect="004368E7">
          <w:headerReference w:type="default" r:id="rId21"/>
          <w:pgSz w:w="11906" w:h="16838"/>
          <w:pgMar w:top="1418" w:right="1418" w:bottom="1418" w:left="1418" w:header="851" w:footer="992" w:gutter="113"/>
          <w:cols w:space="720"/>
          <w:docGrid w:linePitch="312"/>
        </w:sectPr>
      </w:pPr>
      <w:r>
        <w:rPr>
          <w:rFonts w:hint="eastAsia"/>
        </w:rPr>
        <w:t>18.第46行第3列＝表A100000第20行；第46行第4列＝表A100000第21行。</w:t>
      </w:r>
    </w:p>
    <w:p w14:paraId="7A12F19C" w14:textId="1CBEADDB" w:rsidR="00197109" w:rsidRDefault="00D770CC" w:rsidP="006767B2">
      <w:pPr>
        <w:pStyle w:val="120"/>
      </w:pPr>
      <w:r>
        <w:lastRenderedPageBreak/>
        <w:t>A105010</w:t>
      </w:r>
      <w:r>
        <w:tab/>
      </w:r>
      <w:r w:rsidR="004C3DB1">
        <w:t xml:space="preserve">   </w:t>
      </w:r>
      <w:r>
        <w:rPr>
          <w:rFonts w:hint="eastAsia"/>
        </w:rPr>
        <w:t>视同销售和房地产开发企业特定业务纳税调整明细表</w:t>
      </w:r>
      <w:bookmarkEnd w:id="132"/>
    </w:p>
    <w:tbl>
      <w:tblPr>
        <w:tblW w:w="98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40"/>
        <w:gridCol w:w="6520"/>
        <w:gridCol w:w="1260"/>
        <w:gridCol w:w="1440"/>
      </w:tblGrid>
      <w:tr w:rsidR="00197109" w14:paraId="59E8D96A" w14:textId="77777777">
        <w:trPr>
          <w:trHeight w:val="20"/>
          <w:jc w:val="center"/>
        </w:trPr>
        <w:tc>
          <w:tcPr>
            <w:tcW w:w="640" w:type="dxa"/>
            <w:vMerge w:val="restart"/>
            <w:tcBorders>
              <w:top w:val="single" w:sz="12" w:space="0" w:color="auto"/>
            </w:tcBorders>
            <w:noWrap/>
            <w:vAlign w:val="center"/>
          </w:tcPr>
          <w:p w14:paraId="43CBF584"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6520" w:type="dxa"/>
            <w:vMerge w:val="restart"/>
            <w:tcBorders>
              <w:top w:val="single" w:sz="12" w:space="0" w:color="auto"/>
            </w:tcBorders>
            <w:noWrap/>
            <w:vAlign w:val="center"/>
          </w:tcPr>
          <w:p w14:paraId="0296AEEF" w14:textId="77777777" w:rsidR="00197109" w:rsidRDefault="00D770CC">
            <w:pPr>
              <w:widowControl/>
              <w:jc w:val="center"/>
              <w:rPr>
                <w:rFonts w:ascii="宋体" w:cs="宋体"/>
                <w:kern w:val="0"/>
                <w:sz w:val="20"/>
                <w:szCs w:val="20"/>
              </w:rPr>
            </w:pPr>
            <w:r>
              <w:rPr>
                <w:rFonts w:ascii="宋体" w:hAnsi="宋体" w:cs="宋体" w:hint="eastAsia"/>
                <w:spacing w:val="500"/>
                <w:kern w:val="0"/>
                <w:sz w:val="20"/>
                <w:szCs w:val="20"/>
                <w:fitText w:val="1400" w:id="5"/>
              </w:rPr>
              <w:t>项</w:t>
            </w:r>
            <w:r>
              <w:rPr>
                <w:rFonts w:ascii="宋体" w:hAnsi="宋体" w:cs="宋体" w:hint="eastAsia"/>
                <w:kern w:val="0"/>
                <w:sz w:val="20"/>
                <w:szCs w:val="20"/>
                <w:fitText w:val="1400" w:id="5"/>
              </w:rPr>
              <w:t>目</w:t>
            </w:r>
          </w:p>
        </w:tc>
        <w:tc>
          <w:tcPr>
            <w:tcW w:w="1260" w:type="dxa"/>
            <w:tcBorders>
              <w:top w:val="single" w:sz="12" w:space="0" w:color="auto"/>
            </w:tcBorders>
            <w:noWrap/>
            <w:vAlign w:val="center"/>
          </w:tcPr>
          <w:p w14:paraId="69C1C277"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税收金额</w:t>
            </w:r>
          </w:p>
        </w:tc>
        <w:tc>
          <w:tcPr>
            <w:tcW w:w="1440" w:type="dxa"/>
            <w:tcBorders>
              <w:top w:val="single" w:sz="12" w:space="0" w:color="auto"/>
            </w:tcBorders>
            <w:noWrap/>
            <w:vAlign w:val="center"/>
          </w:tcPr>
          <w:p w14:paraId="494E3F8D"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纳税调整金额</w:t>
            </w:r>
          </w:p>
        </w:tc>
      </w:tr>
      <w:tr w:rsidR="00197109" w14:paraId="132115B2" w14:textId="77777777">
        <w:trPr>
          <w:trHeight w:val="20"/>
          <w:jc w:val="center"/>
        </w:trPr>
        <w:tc>
          <w:tcPr>
            <w:tcW w:w="640" w:type="dxa"/>
            <w:vMerge/>
            <w:vAlign w:val="center"/>
          </w:tcPr>
          <w:p w14:paraId="54E9A580" w14:textId="77777777" w:rsidR="00197109" w:rsidRDefault="00197109">
            <w:pPr>
              <w:widowControl/>
              <w:jc w:val="left"/>
              <w:rPr>
                <w:rFonts w:ascii="宋体" w:cs="宋体"/>
                <w:kern w:val="0"/>
                <w:sz w:val="20"/>
                <w:szCs w:val="20"/>
              </w:rPr>
            </w:pPr>
          </w:p>
        </w:tc>
        <w:tc>
          <w:tcPr>
            <w:tcW w:w="6520" w:type="dxa"/>
            <w:vMerge/>
            <w:vAlign w:val="center"/>
          </w:tcPr>
          <w:p w14:paraId="227F1238" w14:textId="77777777" w:rsidR="00197109" w:rsidRDefault="00197109">
            <w:pPr>
              <w:widowControl/>
              <w:jc w:val="left"/>
              <w:rPr>
                <w:rFonts w:ascii="宋体" w:cs="宋体"/>
                <w:kern w:val="0"/>
                <w:sz w:val="20"/>
                <w:szCs w:val="20"/>
              </w:rPr>
            </w:pPr>
          </w:p>
        </w:tc>
        <w:tc>
          <w:tcPr>
            <w:tcW w:w="1260" w:type="dxa"/>
            <w:noWrap/>
            <w:vAlign w:val="center"/>
          </w:tcPr>
          <w:p w14:paraId="7FEAA556" w14:textId="77777777"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1440" w:type="dxa"/>
            <w:noWrap/>
            <w:vAlign w:val="center"/>
          </w:tcPr>
          <w:p w14:paraId="67D5E0E1" w14:textId="77777777" w:rsidR="00197109" w:rsidRDefault="00D770CC">
            <w:pPr>
              <w:widowControl/>
              <w:jc w:val="center"/>
              <w:rPr>
                <w:rFonts w:ascii="宋体" w:cs="宋体"/>
                <w:kern w:val="0"/>
                <w:sz w:val="20"/>
                <w:szCs w:val="20"/>
              </w:rPr>
            </w:pPr>
            <w:r>
              <w:rPr>
                <w:rFonts w:ascii="宋体" w:hAnsi="宋体" w:cs="宋体"/>
                <w:kern w:val="0"/>
                <w:sz w:val="20"/>
                <w:szCs w:val="20"/>
              </w:rPr>
              <w:t>2</w:t>
            </w:r>
          </w:p>
        </w:tc>
      </w:tr>
      <w:tr w:rsidR="00197109" w14:paraId="49AF8DB0" w14:textId="77777777">
        <w:trPr>
          <w:trHeight w:val="340"/>
          <w:jc w:val="center"/>
        </w:trPr>
        <w:tc>
          <w:tcPr>
            <w:tcW w:w="640" w:type="dxa"/>
            <w:noWrap/>
            <w:vAlign w:val="center"/>
          </w:tcPr>
          <w:p w14:paraId="774A0E19" w14:textId="77777777"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6520" w:type="dxa"/>
            <w:noWrap/>
            <w:vAlign w:val="center"/>
          </w:tcPr>
          <w:p w14:paraId="6F0BDD6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一、视同销售（营业）收入（</w:t>
            </w:r>
            <w:r>
              <w:rPr>
                <w:rFonts w:ascii="宋体" w:hAnsi="宋体" w:cs="宋体"/>
                <w:kern w:val="0"/>
                <w:sz w:val="20"/>
                <w:szCs w:val="20"/>
              </w:rPr>
              <w:t>2+3+4+5+6+7+8+9+10</w:t>
            </w:r>
            <w:r>
              <w:rPr>
                <w:rFonts w:ascii="宋体" w:hAnsi="宋体" w:cs="宋体" w:hint="eastAsia"/>
                <w:kern w:val="0"/>
                <w:sz w:val="20"/>
                <w:szCs w:val="20"/>
              </w:rPr>
              <w:t>）</w:t>
            </w:r>
          </w:p>
        </w:tc>
        <w:tc>
          <w:tcPr>
            <w:tcW w:w="1260" w:type="dxa"/>
            <w:noWrap/>
            <w:vAlign w:val="center"/>
          </w:tcPr>
          <w:p w14:paraId="3538954D" w14:textId="77777777" w:rsidR="00197109" w:rsidRDefault="00197109">
            <w:pPr>
              <w:widowControl/>
              <w:jc w:val="center"/>
              <w:rPr>
                <w:rFonts w:ascii="宋体" w:cs="宋体"/>
                <w:kern w:val="0"/>
                <w:sz w:val="20"/>
                <w:szCs w:val="20"/>
              </w:rPr>
            </w:pPr>
          </w:p>
        </w:tc>
        <w:tc>
          <w:tcPr>
            <w:tcW w:w="1440" w:type="dxa"/>
            <w:noWrap/>
            <w:vAlign w:val="center"/>
          </w:tcPr>
          <w:p w14:paraId="56C47454" w14:textId="77777777" w:rsidR="00197109" w:rsidRDefault="00197109">
            <w:pPr>
              <w:widowControl/>
              <w:jc w:val="center"/>
              <w:rPr>
                <w:rFonts w:ascii="宋体" w:cs="宋体"/>
                <w:kern w:val="0"/>
                <w:sz w:val="20"/>
                <w:szCs w:val="20"/>
              </w:rPr>
            </w:pPr>
          </w:p>
        </w:tc>
      </w:tr>
      <w:tr w:rsidR="00197109" w14:paraId="4B2ABE73" w14:textId="77777777">
        <w:trPr>
          <w:trHeight w:val="340"/>
          <w:jc w:val="center"/>
        </w:trPr>
        <w:tc>
          <w:tcPr>
            <w:tcW w:w="640" w:type="dxa"/>
            <w:noWrap/>
            <w:vAlign w:val="center"/>
          </w:tcPr>
          <w:p w14:paraId="6EDB643D" w14:textId="77777777"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6520" w:type="dxa"/>
            <w:noWrap/>
            <w:vAlign w:val="center"/>
          </w:tcPr>
          <w:p w14:paraId="71A1670D"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（一）非货币性资产交换视同销售收入</w:t>
            </w:r>
          </w:p>
        </w:tc>
        <w:tc>
          <w:tcPr>
            <w:tcW w:w="1260" w:type="dxa"/>
            <w:noWrap/>
            <w:vAlign w:val="center"/>
          </w:tcPr>
          <w:p w14:paraId="57FB5755" w14:textId="77777777" w:rsidR="00197109" w:rsidRDefault="00197109">
            <w:pPr>
              <w:widowControl/>
              <w:jc w:val="center"/>
              <w:rPr>
                <w:rFonts w:ascii="宋体" w:cs="宋体"/>
                <w:kern w:val="0"/>
                <w:sz w:val="20"/>
                <w:szCs w:val="20"/>
              </w:rPr>
            </w:pPr>
          </w:p>
        </w:tc>
        <w:tc>
          <w:tcPr>
            <w:tcW w:w="1440" w:type="dxa"/>
            <w:noWrap/>
            <w:vAlign w:val="center"/>
          </w:tcPr>
          <w:p w14:paraId="60522A39" w14:textId="77777777" w:rsidR="00197109" w:rsidRDefault="00197109">
            <w:pPr>
              <w:widowControl/>
              <w:jc w:val="center"/>
              <w:rPr>
                <w:rFonts w:ascii="宋体" w:cs="宋体"/>
                <w:kern w:val="0"/>
                <w:sz w:val="20"/>
                <w:szCs w:val="20"/>
              </w:rPr>
            </w:pPr>
          </w:p>
        </w:tc>
      </w:tr>
      <w:tr w:rsidR="00197109" w14:paraId="3CBC53C5" w14:textId="77777777">
        <w:trPr>
          <w:trHeight w:val="340"/>
          <w:jc w:val="center"/>
        </w:trPr>
        <w:tc>
          <w:tcPr>
            <w:tcW w:w="640" w:type="dxa"/>
            <w:noWrap/>
            <w:vAlign w:val="center"/>
          </w:tcPr>
          <w:p w14:paraId="41D91147" w14:textId="77777777"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6520" w:type="dxa"/>
            <w:noWrap/>
            <w:vAlign w:val="center"/>
          </w:tcPr>
          <w:p w14:paraId="3F789FEB"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（二）用于市场推广或销售视同销售收入</w:t>
            </w:r>
          </w:p>
        </w:tc>
        <w:tc>
          <w:tcPr>
            <w:tcW w:w="1260" w:type="dxa"/>
            <w:noWrap/>
            <w:vAlign w:val="center"/>
          </w:tcPr>
          <w:p w14:paraId="119BCD05" w14:textId="77777777" w:rsidR="00197109" w:rsidRDefault="00197109">
            <w:pPr>
              <w:widowControl/>
              <w:jc w:val="center"/>
              <w:rPr>
                <w:rFonts w:ascii="宋体" w:cs="宋体"/>
                <w:kern w:val="0"/>
                <w:sz w:val="20"/>
                <w:szCs w:val="20"/>
              </w:rPr>
            </w:pPr>
          </w:p>
        </w:tc>
        <w:tc>
          <w:tcPr>
            <w:tcW w:w="1440" w:type="dxa"/>
            <w:noWrap/>
            <w:vAlign w:val="center"/>
          </w:tcPr>
          <w:p w14:paraId="2114F9B5" w14:textId="77777777" w:rsidR="00197109" w:rsidRDefault="00197109">
            <w:pPr>
              <w:widowControl/>
              <w:jc w:val="center"/>
              <w:rPr>
                <w:rFonts w:ascii="宋体" w:cs="宋体"/>
                <w:kern w:val="0"/>
                <w:sz w:val="20"/>
                <w:szCs w:val="20"/>
              </w:rPr>
            </w:pPr>
          </w:p>
        </w:tc>
      </w:tr>
      <w:tr w:rsidR="00197109" w14:paraId="7D546737" w14:textId="77777777">
        <w:trPr>
          <w:trHeight w:val="340"/>
          <w:jc w:val="center"/>
        </w:trPr>
        <w:tc>
          <w:tcPr>
            <w:tcW w:w="640" w:type="dxa"/>
            <w:noWrap/>
            <w:vAlign w:val="center"/>
          </w:tcPr>
          <w:p w14:paraId="1FE67D31" w14:textId="77777777"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6520" w:type="dxa"/>
            <w:noWrap/>
            <w:vAlign w:val="center"/>
          </w:tcPr>
          <w:p w14:paraId="685D855C"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（三）用于交际应酬视同销售收入</w:t>
            </w:r>
          </w:p>
        </w:tc>
        <w:tc>
          <w:tcPr>
            <w:tcW w:w="1260" w:type="dxa"/>
            <w:noWrap/>
            <w:vAlign w:val="center"/>
          </w:tcPr>
          <w:p w14:paraId="66D1FBFA" w14:textId="77777777" w:rsidR="00197109" w:rsidRDefault="00197109">
            <w:pPr>
              <w:widowControl/>
              <w:jc w:val="center"/>
              <w:rPr>
                <w:rFonts w:ascii="宋体" w:cs="宋体"/>
                <w:kern w:val="0"/>
                <w:sz w:val="20"/>
                <w:szCs w:val="20"/>
              </w:rPr>
            </w:pPr>
          </w:p>
        </w:tc>
        <w:tc>
          <w:tcPr>
            <w:tcW w:w="1440" w:type="dxa"/>
            <w:noWrap/>
            <w:vAlign w:val="center"/>
          </w:tcPr>
          <w:p w14:paraId="20BC92B1" w14:textId="77777777" w:rsidR="00197109" w:rsidRDefault="00197109">
            <w:pPr>
              <w:widowControl/>
              <w:jc w:val="center"/>
              <w:rPr>
                <w:rFonts w:ascii="宋体" w:cs="宋体"/>
                <w:kern w:val="0"/>
                <w:sz w:val="20"/>
                <w:szCs w:val="20"/>
              </w:rPr>
            </w:pPr>
          </w:p>
        </w:tc>
      </w:tr>
      <w:tr w:rsidR="00197109" w14:paraId="26A4C730" w14:textId="77777777">
        <w:trPr>
          <w:trHeight w:val="340"/>
          <w:jc w:val="center"/>
        </w:trPr>
        <w:tc>
          <w:tcPr>
            <w:tcW w:w="640" w:type="dxa"/>
            <w:noWrap/>
            <w:vAlign w:val="center"/>
          </w:tcPr>
          <w:p w14:paraId="2A089DCC" w14:textId="77777777"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6520" w:type="dxa"/>
            <w:noWrap/>
            <w:vAlign w:val="center"/>
          </w:tcPr>
          <w:p w14:paraId="279A557B"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（四）用于职工奖励或福利视同销售收入</w:t>
            </w:r>
          </w:p>
        </w:tc>
        <w:tc>
          <w:tcPr>
            <w:tcW w:w="1260" w:type="dxa"/>
            <w:noWrap/>
            <w:vAlign w:val="center"/>
          </w:tcPr>
          <w:p w14:paraId="66CE1644" w14:textId="77777777" w:rsidR="00197109" w:rsidRDefault="00197109">
            <w:pPr>
              <w:widowControl/>
              <w:jc w:val="center"/>
              <w:rPr>
                <w:rFonts w:ascii="宋体" w:cs="宋体"/>
                <w:kern w:val="0"/>
                <w:sz w:val="20"/>
                <w:szCs w:val="20"/>
              </w:rPr>
            </w:pPr>
          </w:p>
        </w:tc>
        <w:tc>
          <w:tcPr>
            <w:tcW w:w="1440" w:type="dxa"/>
            <w:noWrap/>
            <w:vAlign w:val="center"/>
          </w:tcPr>
          <w:p w14:paraId="0B390C98" w14:textId="77777777" w:rsidR="00197109" w:rsidRDefault="00197109">
            <w:pPr>
              <w:widowControl/>
              <w:jc w:val="center"/>
              <w:rPr>
                <w:rFonts w:ascii="宋体" w:cs="宋体"/>
                <w:kern w:val="0"/>
                <w:sz w:val="20"/>
                <w:szCs w:val="20"/>
              </w:rPr>
            </w:pPr>
          </w:p>
        </w:tc>
      </w:tr>
      <w:tr w:rsidR="00197109" w14:paraId="45ED5629" w14:textId="77777777">
        <w:trPr>
          <w:trHeight w:val="340"/>
          <w:jc w:val="center"/>
        </w:trPr>
        <w:tc>
          <w:tcPr>
            <w:tcW w:w="640" w:type="dxa"/>
            <w:noWrap/>
            <w:vAlign w:val="center"/>
          </w:tcPr>
          <w:p w14:paraId="1A7A371C" w14:textId="77777777"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6520" w:type="dxa"/>
            <w:noWrap/>
            <w:vAlign w:val="center"/>
          </w:tcPr>
          <w:p w14:paraId="5DA0E943"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（五）用于股息分配视同销售收入</w:t>
            </w:r>
          </w:p>
        </w:tc>
        <w:tc>
          <w:tcPr>
            <w:tcW w:w="1260" w:type="dxa"/>
            <w:noWrap/>
            <w:vAlign w:val="center"/>
          </w:tcPr>
          <w:p w14:paraId="0121A31C" w14:textId="77777777" w:rsidR="00197109" w:rsidRDefault="00197109">
            <w:pPr>
              <w:widowControl/>
              <w:jc w:val="center"/>
              <w:rPr>
                <w:rFonts w:ascii="宋体" w:cs="宋体"/>
                <w:kern w:val="0"/>
                <w:sz w:val="20"/>
                <w:szCs w:val="20"/>
              </w:rPr>
            </w:pPr>
          </w:p>
        </w:tc>
        <w:tc>
          <w:tcPr>
            <w:tcW w:w="1440" w:type="dxa"/>
            <w:noWrap/>
            <w:vAlign w:val="center"/>
          </w:tcPr>
          <w:p w14:paraId="027B0EA4" w14:textId="77777777" w:rsidR="00197109" w:rsidRDefault="00197109">
            <w:pPr>
              <w:widowControl/>
              <w:jc w:val="center"/>
              <w:rPr>
                <w:rFonts w:ascii="宋体" w:cs="宋体"/>
                <w:kern w:val="0"/>
                <w:sz w:val="20"/>
                <w:szCs w:val="20"/>
              </w:rPr>
            </w:pPr>
          </w:p>
        </w:tc>
      </w:tr>
      <w:tr w:rsidR="00197109" w14:paraId="79C87490" w14:textId="77777777">
        <w:trPr>
          <w:trHeight w:val="340"/>
          <w:jc w:val="center"/>
        </w:trPr>
        <w:tc>
          <w:tcPr>
            <w:tcW w:w="640" w:type="dxa"/>
            <w:noWrap/>
            <w:vAlign w:val="center"/>
          </w:tcPr>
          <w:p w14:paraId="3D0F4B28" w14:textId="77777777"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6520" w:type="dxa"/>
            <w:noWrap/>
            <w:vAlign w:val="center"/>
          </w:tcPr>
          <w:p w14:paraId="0EC30A1C"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（六）用于对外捐赠视同销售收入</w:t>
            </w:r>
          </w:p>
        </w:tc>
        <w:tc>
          <w:tcPr>
            <w:tcW w:w="1260" w:type="dxa"/>
            <w:noWrap/>
            <w:vAlign w:val="center"/>
          </w:tcPr>
          <w:p w14:paraId="6B67A012" w14:textId="77777777" w:rsidR="00197109" w:rsidRDefault="00197109">
            <w:pPr>
              <w:widowControl/>
              <w:jc w:val="center"/>
              <w:rPr>
                <w:rFonts w:ascii="宋体" w:cs="宋体"/>
                <w:kern w:val="0"/>
                <w:sz w:val="20"/>
                <w:szCs w:val="20"/>
              </w:rPr>
            </w:pPr>
          </w:p>
        </w:tc>
        <w:tc>
          <w:tcPr>
            <w:tcW w:w="1440" w:type="dxa"/>
            <w:noWrap/>
            <w:vAlign w:val="center"/>
          </w:tcPr>
          <w:p w14:paraId="0174D2D2" w14:textId="77777777" w:rsidR="00197109" w:rsidRDefault="00197109">
            <w:pPr>
              <w:widowControl/>
              <w:jc w:val="center"/>
              <w:rPr>
                <w:rFonts w:ascii="宋体" w:cs="宋体"/>
                <w:kern w:val="0"/>
                <w:sz w:val="20"/>
                <w:szCs w:val="20"/>
              </w:rPr>
            </w:pPr>
          </w:p>
        </w:tc>
      </w:tr>
      <w:tr w:rsidR="00197109" w14:paraId="1728FC2F" w14:textId="77777777">
        <w:trPr>
          <w:trHeight w:val="340"/>
          <w:jc w:val="center"/>
        </w:trPr>
        <w:tc>
          <w:tcPr>
            <w:tcW w:w="640" w:type="dxa"/>
            <w:noWrap/>
            <w:vAlign w:val="center"/>
          </w:tcPr>
          <w:p w14:paraId="1A2CB3F3" w14:textId="77777777"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6520" w:type="dxa"/>
            <w:noWrap/>
            <w:vAlign w:val="center"/>
          </w:tcPr>
          <w:p w14:paraId="4000250E"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（七）用于对外投资项目视同销售收入</w:t>
            </w:r>
          </w:p>
        </w:tc>
        <w:tc>
          <w:tcPr>
            <w:tcW w:w="1260" w:type="dxa"/>
            <w:noWrap/>
            <w:vAlign w:val="center"/>
          </w:tcPr>
          <w:p w14:paraId="609A5144" w14:textId="77777777" w:rsidR="00197109" w:rsidRDefault="00197109">
            <w:pPr>
              <w:widowControl/>
              <w:jc w:val="center"/>
              <w:rPr>
                <w:rFonts w:ascii="宋体" w:cs="宋体"/>
                <w:kern w:val="0"/>
                <w:sz w:val="20"/>
                <w:szCs w:val="20"/>
              </w:rPr>
            </w:pPr>
          </w:p>
        </w:tc>
        <w:tc>
          <w:tcPr>
            <w:tcW w:w="1440" w:type="dxa"/>
            <w:noWrap/>
            <w:vAlign w:val="center"/>
          </w:tcPr>
          <w:p w14:paraId="1B2C8CF9" w14:textId="77777777" w:rsidR="00197109" w:rsidRDefault="00197109">
            <w:pPr>
              <w:widowControl/>
              <w:jc w:val="center"/>
              <w:rPr>
                <w:rFonts w:ascii="宋体" w:cs="宋体"/>
                <w:kern w:val="0"/>
                <w:sz w:val="20"/>
                <w:szCs w:val="20"/>
              </w:rPr>
            </w:pPr>
          </w:p>
        </w:tc>
      </w:tr>
      <w:tr w:rsidR="00197109" w14:paraId="54B150FE" w14:textId="77777777">
        <w:trPr>
          <w:trHeight w:val="340"/>
          <w:jc w:val="center"/>
        </w:trPr>
        <w:tc>
          <w:tcPr>
            <w:tcW w:w="640" w:type="dxa"/>
            <w:noWrap/>
            <w:vAlign w:val="center"/>
          </w:tcPr>
          <w:p w14:paraId="1A5F54BE" w14:textId="77777777"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6520" w:type="dxa"/>
            <w:noWrap/>
            <w:vAlign w:val="center"/>
          </w:tcPr>
          <w:p w14:paraId="5642C34E"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（八）提供劳务视同销售收入</w:t>
            </w:r>
          </w:p>
        </w:tc>
        <w:tc>
          <w:tcPr>
            <w:tcW w:w="1260" w:type="dxa"/>
            <w:noWrap/>
            <w:vAlign w:val="center"/>
          </w:tcPr>
          <w:p w14:paraId="5A4B6FB6" w14:textId="77777777" w:rsidR="00197109" w:rsidRDefault="00197109">
            <w:pPr>
              <w:widowControl/>
              <w:jc w:val="center"/>
              <w:rPr>
                <w:rFonts w:ascii="宋体" w:cs="宋体"/>
                <w:kern w:val="0"/>
                <w:sz w:val="20"/>
                <w:szCs w:val="20"/>
              </w:rPr>
            </w:pPr>
          </w:p>
        </w:tc>
        <w:tc>
          <w:tcPr>
            <w:tcW w:w="1440" w:type="dxa"/>
            <w:noWrap/>
            <w:vAlign w:val="center"/>
          </w:tcPr>
          <w:p w14:paraId="1B0973EF" w14:textId="77777777" w:rsidR="00197109" w:rsidRDefault="00197109">
            <w:pPr>
              <w:widowControl/>
              <w:jc w:val="center"/>
              <w:rPr>
                <w:rFonts w:ascii="宋体" w:cs="宋体"/>
                <w:kern w:val="0"/>
                <w:sz w:val="20"/>
                <w:szCs w:val="20"/>
              </w:rPr>
            </w:pPr>
          </w:p>
        </w:tc>
      </w:tr>
      <w:tr w:rsidR="00197109" w14:paraId="327D142E" w14:textId="77777777">
        <w:trPr>
          <w:trHeight w:val="340"/>
          <w:jc w:val="center"/>
        </w:trPr>
        <w:tc>
          <w:tcPr>
            <w:tcW w:w="640" w:type="dxa"/>
            <w:noWrap/>
            <w:vAlign w:val="center"/>
          </w:tcPr>
          <w:p w14:paraId="317D10D1" w14:textId="77777777"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6520" w:type="dxa"/>
            <w:noWrap/>
            <w:vAlign w:val="center"/>
          </w:tcPr>
          <w:p w14:paraId="25FAF506"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（九）其他</w:t>
            </w:r>
          </w:p>
        </w:tc>
        <w:tc>
          <w:tcPr>
            <w:tcW w:w="1260" w:type="dxa"/>
            <w:noWrap/>
            <w:vAlign w:val="center"/>
          </w:tcPr>
          <w:p w14:paraId="2796AB84" w14:textId="77777777" w:rsidR="00197109" w:rsidRDefault="00197109">
            <w:pPr>
              <w:widowControl/>
              <w:jc w:val="center"/>
              <w:rPr>
                <w:rFonts w:ascii="宋体" w:cs="宋体"/>
                <w:kern w:val="0"/>
                <w:sz w:val="20"/>
                <w:szCs w:val="20"/>
              </w:rPr>
            </w:pPr>
          </w:p>
        </w:tc>
        <w:tc>
          <w:tcPr>
            <w:tcW w:w="1440" w:type="dxa"/>
            <w:noWrap/>
            <w:vAlign w:val="center"/>
          </w:tcPr>
          <w:p w14:paraId="5A3EB39A" w14:textId="77777777" w:rsidR="00197109" w:rsidRDefault="00197109">
            <w:pPr>
              <w:widowControl/>
              <w:jc w:val="center"/>
              <w:rPr>
                <w:rFonts w:ascii="宋体" w:cs="宋体"/>
                <w:kern w:val="0"/>
                <w:sz w:val="20"/>
                <w:szCs w:val="20"/>
              </w:rPr>
            </w:pPr>
          </w:p>
        </w:tc>
      </w:tr>
      <w:tr w:rsidR="00197109" w14:paraId="47CBB0E3" w14:textId="77777777">
        <w:trPr>
          <w:trHeight w:val="340"/>
          <w:jc w:val="center"/>
        </w:trPr>
        <w:tc>
          <w:tcPr>
            <w:tcW w:w="640" w:type="dxa"/>
            <w:noWrap/>
            <w:vAlign w:val="center"/>
          </w:tcPr>
          <w:p w14:paraId="037BFE82" w14:textId="77777777"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6520" w:type="dxa"/>
            <w:noWrap/>
            <w:vAlign w:val="center"/>
          </w:tcPr>
          <w:p w14:paraId="46DF73E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二、视同销售（营业）成本（</w:t>
            </w:r>
            <w:r>
              <w:rPr>
                <w:rFonts w:ascii="宋体" w:hAnsi="宋体" w:cs="宋体"/>
                <w:kern w:val="0"/>
                <w:sz w:val="20"/>
                <w:szCs w:val="20"/>
              </w:rPr>
              <w:t>12+13+14+15+16+17+18+19+20</w:t>
            </w:r>
            <w:r>
              <w:rPr>
                <w:rFonts w:ascii="宋体" w:hAnsi="宋体" w:cs="宋体" w:hint="eastAsia"/>
                <w:kern w:val="0"/>
                <w:sz w:val="20"/>
                <w:szCs w:val="20"/>
              </w:rPr>
              <w:t>）</w:t>
            </w:r>
          </w:p>
        </w:tc>
        <w:tc>
          <w:tcPr>
            <w:tcW w:w="1260" w:type="dxa"/>
            <w:noWrap/>
            <w:vAlign w:val="center"/>
          </w:tcPr>
          <w:p w14:paraId="056D507D" w14:textId="77777777" w:rsidR="00197109" w:rsidRDefault="00197109">
            <w:pPr>
              <w:widowControl/>
              <w:jc w:val="center"/>
              <w:rPr>
                <w:rFonts w:ascii="宋体" w:cs="宋体"/>
                <w:kern w:val="0"/>
                <w:sz w:val="20"/>
                <w:szCs w:val="20"/>
              </w:rPr>
            </w:pPr>
          </w:p>
        </w:tc>
        <w:tc>
          <w:tcPr>
            <w:tcW w:w="1440" w:type="dxa"/>
            <w:noWrap/>
            <w:vAlign w:val="center"/>
          </w:tcPr>
          <w:p w14:paraId="4DB58567" w14:textId="77777777" w:rsidR="00197109" w:rsidRDefault="00197109">
            <w:pPr>
              <w:widowControl/>
              <w:jc w:val="center"/>
              <w:rPr>
                <w:rFonts w:ascii="宋体" w:cs="宋体"/>
                <w:kern w:val="0"/>
                <w:sz w:val="20"/>
                <w:szCs w:val="20"/>
              </w:rPr>
            </w:pPr>
          </w:p>
        </w:tc>
      </w:tr>
      <w:tr w:rsidR="00197109" w14:paraId="4BEA73B0" w14:textId="77777777">
        <w:trPr>
          <w:trHeight w:val="340"/>
          <w:jc w:val="center"/>
        </w:trPr>
        <w:tc>
          <w:tcPr>
            <w:tcW w:w="640" w:type="dxa"/>
            <w:noWrap/>
            <w:vAlign w:val="center"/>
          </w:tcPr>
          <w:p w14:paraId="6C4DC097" w14:textId="77777777"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6520" w:type="dxa"/>
            <w:noWrap/>
            <w:vAlign w:val="center"/>
          </w:tcPr>
          <w:p w14:paraId="7DE24FAC"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（一）非货币性资产交换视同销售成本</w:t>
            </w:r>
          </w:p>
        </w:tc>
        <w:tc>
          <w:tcPr>
            <w:tcW w:w="1260" w:type="dxa"/>
            <w:noWrap/>
            <w:vAlign w:val="center"/>
          </w:tcPr>
          <w:p w14:paraId="6E176C32" w14:textId="77777777" w:rsidR="00197109" w:rsidRDefault="00197109">
            <w:pPr>
              <w:widowControl/>
              <w:jc w:val="center"/>
              <w:rPr>
                <w:rFonts w:ascii="宋体" w:cs="宋体"/>
                <w:kern w:val="0"/>
                <w:sz w:val="20"/>
                <w:szCs w:val="20"/>
              </w:rPr>
            </w:pPr>
          </w:p>
        </w:tc>
        <w:tc>
          <w:tcPr>
            <w:tcW w:w="1440" w:type="dxa"/>
            <w:noWrap/>
            <w:vAlign w:val="center"/>
          </w:tcPr>
          <w:p w14:paraId="139EBDF7" w14:textId="77777777" w:rsidR="00197109" w:rsidRDefault="00197109">
            <w:pPr>
              <w:widowControl/>
              <w:jc w:val="center"/>
              <w:rPr>
                <w:rFonts w:ascii="宋体" w:cs="宋体"/>
                <w:kern w:val="0"/>
                <w:sz w:val="20"/>
                <w:szCs w:val="20"/>
              </w:rPr>
            </w:pPr>
          </w:p>
        </w:tc>
      </w:tr>
      <w:tr w:rsidR="00197109" w14:paraId="13264FA4" w14:textId="77777777">
        <w:trPr>
          <w:trHeight w:val="340"/>
          <w:jc w:val="center"/>
        </w:trPr>
        <w:tc>
          <w:tcPr>
            <w:tcW w:w="640" w:type="dxa"/>
            <w:noWrap/>
            <w:vAlign w:val="center"/>
          </w:tcPr>
          <w:p w14:paraId="7C65014C" w14:textId="77777777"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6520" w:type="dxa"/>
            <w:noWrap/>
            <w:vAlign w:val="center"/>
          </w:tcPr>
          <w:p w14:paraId="49EFC30F"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（二）用于市场推广或销售视同销售成本</w:t>
            </w:r>
          </w:p>
        </w:tc>
        <w:tc>
          <w:tcPr>
            <w:tcW w:w="1260" w:type="dxa"/>
            <w:noWrap/>
            <w:vAlign w:val="center"/>
          </w:tcPr>
          <w:p w14:paraId="0E1AF96F" w14:textId="77777777" w:rsidR="00197109" w:rsidRDefault="00197109">
            <w:pPr>
              <w:widowControl/>
              <w:jc w:val="center"/>
              <w:rPr>
                <w:rFonts w:ascii="宋体" w:cs="宋体"/>
                <w:kern w:val="0"/>
                <w:sz w:val="20"/>
                <w:szCs w:val="20"/>
              </w:rPr>
            </w:pPr>
          </w:p>
        </w:tc>
        <w:tc>
          <w:tcPr>
            <w:tcW w:w="1440" w:type="dxa"/>
            <w:noWrap/>
            <w:vAlign w:val="center"/>
          </w:tcPr>
          <w:p w14:paraId="3BDFC8C7" w14:textId="77777777" w:rsidR="00197109" w:rsidRDefault="00197109">
            <w:pPr>
              <w:widowControl/>
              <w:jc w:val="center"/>
              <w:rPr>
                <w:rFonts w:ascii="宋体" w:cs="宋体"/>
                <w:kern w:val="0"/>
                <w:sz w:val="20"/>
                <w:szCs w:val="20"/>
              </w:rPr>
            </w:pPr>
          </w:p>
        </w:tc>
      </w:tr>
      <w:tr w:rsidR="00197109" w14:paraId="16C52219" w14:textId="77777777">
        <w:trPr>
          <w:trHeight w:val="340"/>
          <w:jc w:val="center"/>
        </w:trPr>
        <w:tc>
          <w:tcPr>
            <w:tcW w:w="640" w:type="dxa"/>
            <w:noWrap/>
            <w:vAlign w:val="center"/>
          </w:tcPr>
          <w:p w14:paraId="3FC9F5C9" w14:textId="77777777" w:rsidR="00197109" w:rsidRDefault="00D770CC">
            <w:pPr>
              <w:widowControl/>
              <w:jc w:val="center"/>
              <w:rPr>
                <w:rFonts w:ascii="宋体" w:cs="宋体"/>
                <w:kern w:val="0"/>
                <w:sz w:val="20"/>
                <w:szCs w:val="20"/>
              </w:rPr>
            </w:pPr>
            <w:r>
              <w:rPr>
                <w:rFonts w:ascii="宋体" w:hAnsi="宋体" w:cs="宋体"/>
                <w:kern w:val="0"/>
                <w:sz w:val="20"/>
                <w:szCs w:val="20"/>
              </w:rPr>
              <w:t>14</w:t>
            </w:r>
          </w:p>
        </w:tc>
        <w:tc>
          <w:tcPr>
            <w:tcW w:w="6520" w:type="dxa"/>
            <w:noWrap/>
            <w:vAlign w:val="center"/>
          </w:tcPr>
          <w:p w14:paraId="41E6E421"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（三）用于交际应酬视同销售成本</w:t>
            </w:r>
          </w:p>
        </w:tc>
        <w:tc>
          <w:tcPr>
            <w:tcW w:w="1260" w:type="dxa"/>
            <w:noWrap/>
            <w:vAlign w:val="center"/>
          </w:tcPr>
          <w:p w14:paraId="51CAA419" w14:textId="77777777" w:rsidR="00197109" w:rsidRDefault="00197109">
            <w:pPr>
              <w:widowControl/>
              <w:jc w:val="center"/>
              <w:rPr>
                <w:rFonts w:ascii="宋体" w:cs="宋体"/>
                <w:kern w:val="0"/>
                <w:sz w:val="20"/>
                <w:szCs w:val="20"/>
              </w:rPr>
            </w:pPr>
          </w:p>
        </w:tc>
        <w:tc>
          <w:tcPr>
            <w:tcW w:w="1440" w:type="dxa"/>
            <w:noWrap/>
            <w:vAlign w:val="center"/>
          </w:tcPr>
          <w:p w14:paraId="66063250" w14:textId="77777777" w:rsidR="00197109" w:rsidRDefault="00197109">
            <w:pPr>
              <w:widowControl/>
              <w:jc w:val="center"/>
              <w:rPr>
                <w:rFonts w:ascii="宋体" w:cs="宋体"/>
                <w:kern w:val="0"/>
                <w:sz w:val="20"/>
                <w:szCs w:val="20"/>
              </w:rPr>
            </w:pPr>
          </w:p>
        </w:tc>
      </w:tr>
      <w:tr w:rsidR="00197109" w14:paraId="2B5F3691" w14:textId="77777777">
        <w:trPr>
          <w:trHeight w:val="340"/>
          <w:jc w:val="center"/>
        </w:trPr>
        <w:tc>
          <w:tcPr>
            <w:tcW w:w="640" w:type="dxa"/>
            <w:noWrap/>
            <w:vAlign w:val="center"/>
          </w:tcPr>
          <w:p w14:paraId="23B9D64D" w14:textId="77777777" w:rsidR="00197109" w:rsidRDefault="00D770CC">
            <w:pPr>
              <w:widowControl/>
              <w:jc w:val="center"/>
              <w:rPr>
                <w:rFonts w:ascii="宋体" w:cs="宋体"/>
                <w:kern w:val="0"/>
                <w:sz w:val="20"/>
                <w:szCs w:val="20"/>
              </w:rPr>
            </w:pPr>
            <w:r>
              <w:rPr>
                <w:rFonts w:ascii="宋体" w:hAnsi="宋体" w:cs="宋体"/>
                <w:kern w:val="0"/>
                <w:sz w:val="20"/>
                <w:szCs w:val="20"/>
              </w:rPr>
              <w:t>15</w:t>
            </w:r>
          </w:p>
        </w:tc>
        <w:tc>
          <w:tcPr>
            <w:tcW w:w="6520" w:type="dxa"/>
            <w:noWrap/>
            <w:vAlign w:val="center"/>
          </w:tcPr>
          <w:p w14:paraId="2B5F0ACF"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（四）用于职工奖励或福利视同销售成本</w:t>
            </w:r>
          </w:p>
        </w:tc>
        <w:tc>
          <w:tcPr>
            <w:tcW w:w="1260" w:type="dxa"/>
            <w:noWrap/>
            <w:vAlign w:val="center"/>
          </w:tcPr>
          <w:p w14:paraId="782E81EF" w14:textId="77777777" w:rsidR="00197109" w:rsidRDefault="00197109">
            <w:pPr>
              <w:widowControl/>
              <w:jc w:val="center"/>
              <w:rPr>
                <w:rFonts w:ascii="宋体" w:cs="宋体"/>
                <w:kern w:val="0"/>
                <w:sz w:val="20"/>
                <w:szCs w:val="20"/>
              </w:rPr>
            </w:pPr>
          </w:p>
        </w:tc>
        <w:tc>
          <w:tcPr>
            <w:tcW w:w="1440" w:type="dxa"/>
            <w:noWrap/>
            <w:vAlign w:val="center"/>
          </w:tcPr>
          <w:p w14:paraId="2B3BACC1" w14:textId="77777777" w:rsidR="00197109" w:rsidRDefault="00197109">
            <w:pPr>
              <w:widowControl/>
              <w:jc w:val="center"/>
              <w:rPr>
                <w:rFonts w:ascii="宋体" w:cs="宋体"/>
                <w:kern w:val="0"/>
                <w:sz w:val="20"/>
                <w:szCs w:val="20"/>
              </w:rPr>
            </w:pPr>
          </w:p>
        </w:tc>
      </w:tr>
      <w:tr w:rsidR="00197109" w14:paraId="3261E402" w14:textId="77777777">
        <w:trPr>
          <w:trHeight w:val="340"/>
          <w:jc w:val="center"/>
        </w:trPr>
        <w:tc>
          <w:tcPr>
            <w:tcW w:w="640" w:type="dxa"/>
            <w:noWrap/>
            <w:vAlign w:val="center"/>
          </w:tcPr>
          <w:p w14:paraId="7EBD12F7" w14:textId="77777777" w:rsidR="00197109" w:rsidRDefault="00D770CC">
            <w:pPr>
              <w:widowControl/>
              <w:jc w:val="center"/>
              <w:rPr>
                <w:rFonts w:ascii="宋体" w:cs="宋体"/>
                <w:kern w:val="0"/>
                <w:sz w:val="20"/>
                <w:szCs w:val="20"/>
              </w:rPr>
            </w:pPr>
            <w:r>
              <w:rPr>
                <w:rFonts w:ascii="宋体" w:hAnsi="宋体" w:cs="宋体"/>
                <w:kern w:val="0"/>
                <w:sz w:val="20"/>
                <w:szCs w:val="20"/>
              </w:rPr>
              <w:t>16</w:t>
            </w:r>
          </w:p>
        </w:tc>
        <w:tc>
          <w:tcPr>
            <w:tcW w:w="6520" w:type="dxa"/>
            <w:noWrap/>
            <w:vAlign w:val="center"/>
          </w:tcPr>
          <w:p w14:paraId="368D9A12"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（五）用于股息分配视同销售成本</w:t>
            </w:r>
          </w:p>
        </w:tc>
        <w:tc>
          <w:tcPr>
            <w:tcW w:w="1260" w:type="dxa"/>
            <w:noWrap/>
            <w:vAlign w:val="center"/>
          </w:tcPr>
          <w:p w14:paraId="715C869E" w14:textId="77777777" w:rsidR="00197109" w:rsidRDefault="00197109">
            <w:pPr>
              <w:widowControl/>
              <w:jc w:val="center"/>
              <w:rPr>
                <w:rFonts w:ascii="宋体" w:cs="宋体"/>
                <w:kern w:val="0"/>
                <w:sz w:val="20"/>
                <w:szCs w:val="20"/>
              </w:rPr>
            </w:pPr>
          </w:p>
        </w:tc>
        <w:tc>
          <w:tcPr>
            <w:tcW w:w="1440" w:type="dxa"/>
            <w:noWrap/>
            <w:vAlign w:val="center"/>
          </w:tcPr>
          <w:p w14:paraId="05A552B0" w14:textId="77777777" w:rsidR="00197109" w:rsidRDefault="00197109">
            <w:pPr>
              <w:widowControl/>
              <w:jc w:val="center"/>
              <w:rPr>
                <w:rFonts w:ascii="宋体" w:cs="宋体"/>
                <w:kern w:val="0"/>
                <w:sz w:val="20"/>
                <w:szCs w:val="20"/>
              </w:rPr>
            </w:pPr>
          </w:p>
        </w:tc>
      </w:tr>
      <w:tr w:rsidR="00197109" w14:paraId="1A0931CC" w14:textId="77777777">
        <w:trPr>
          <w:trHeight w:val="340"/>
          <w:jc w:val="center"/>
        </w:trPr>
        <w:tc>
          <w:tcPr>
            <w:tcW w:w="640" w:type="dxa"/>
            <w:noWrap/>
            <w:vAlign w:val="center"/>
          </w:tcPr>
          <w:p w14:paraId="7074F1CC" w14:textId="77777777" w:rsidR="00197109" w:rsidRDefault="00D770CC">
            <w:pPr>
              <w:widowControl/>
              <w:jc w:val="center"/>
              <w:rPr>
                <w:rFonts w:ascii="宋体" w:cs="宋体"/>
                <w:kern w:val="0"/>
                <w:sz w:val="20"/>
                <w:szCs w:val="20"/>
              </w:rPr>
            </w:pPr>
            <w:r>
              <w:rPr>
                <w:rFonts w:ascii="宋体" w:hAnsi="宋体" w:cs="宋体"/>
                <w:kern w:val="0"/>
                <w:sz w:val="20"/>
                <w:szCs w:val="20"/>
              </w:rPr>
              <w:t>17</w:t>
            </w:r>
          </w:p>
        </w:tc>
        <w:tc>
          <w:tcPr>
            <w:tcW w:w="6520" w:type="dxa"/>
            <w:noWrap/>
            <w:vAlign w:val="center"/>
          </w:tcPr>
          <w:p w14:paraId="516D0D7A"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（六）用于对外捐赠视同销售成本</w:t>
            </w:r>
          </w:p>
        </w:tc>
        <w:tc>
          <w:tcPr>
            <w:tcW w:w="1260" w:type="dxa"/>
            <w:noWrap/>
            <w:vAlign w:val="center"/>
          </w:tcPr>
          <w:p w14:paraId="5FAAF096" w14:textId="77777777" w:rsidR="00197109" w:rsidRDefault="00197109">
            <w:pPr>
              <w:widowControl/>
              <w:jc w:val="center"/>
              <w:rPr>
                <w:rFonts w:ascii="宋体" w:cs="宋体"/>
                <w:kern w:val="0"/>
                <w:sz w:val="20"/>
                <w:szCs w:val="20"/>
              </w:rPr>
            </w:pPr>
          </w:p>
        </w:tc>
        <w:tc>
          <w:tcPr>
            <w:tcW w:w="1440" w:type="dxa"/>
            <w:noWrap/>
            <w:vAlign w:val="center"/>
          </w:tcPr>
          <w:p w14:paraId="3BDCA094" w14:textId="77777777" w:rsidR="00197109" w:rsidRDefault="00197109">
            <w:pPr>
              <w:widowControl/>
              <w:jc w:val="center"/>
              <w:rPr>
                <w:rFonts w:ascii="宋体" w:cs="宋体"/>
                <w:kern w:val="0"/>
                <w:sz w:val="20"/>
                <w:szCs w:val="20"/>
              </w:rPr>
            </w:pPr>
          </w:p>
        </w:tc>
      </w:tr>
      <w:tr w:rsidR="00197109" w14:paraId="5BDF68AA" w14:textId="77777777">
        <w:trPr>
          <w:trHeight w:val="340"/>
          <w:jc w:val="center"/>
        </w:trPr>
        <w:tc>
          <w:tcPr>
            <w:tcW w:w="640" w:type="dxa"/>
            <w:noWrap/>
            <w:vAlign w:val="center"/>
          </w:tcPr>
          <w:p w14:paraId="6DC82564" w14:textId="77777777" w:rsidR="00197109" w:rsidRDefault="00D770CC">
            <w:pPr>
              <w:widowControl/>
              <w:jc w:val="center"/>
              <w:rPr>
                <w:rFonts w:ascii="宋体" w:cs="宋体"/>
                <w:kern w:val="0"/>
                <w:sz w:val="20"/>
                <w:szCs w:val="20"/>
              </w:rPr>
            </w:pPr>
            <w:r>
              <w:rPr>
                <w:rFonts w:ascii="宋体" w:hAnsi="宋体" w:cs="宋体"/>
                <w:kern w:val="0"/>
                <w:sz w:val="20"/>
                <w:szCs w:val="20"/>
              </w:rPr>
              <w:t>18</w:t>
            </w:r>
          </w:p>
        </w:tc>
        <w:tc>
          <w:tcPr>
            <w:tcW w:w="6520" w:type="dxa"/>
            <w:noWrap/>
            <w:vAlign w:val="center"/>
          </w:tcPr>
          <w:p w14:paraId="324F55B4"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（七）用于对外投资项目视同销售成本</w:t>
            </w:r>
          </w:p>
        </w:tc>
        <w:tc>
          <w:tcPr>
            <w:tcW w:w="1260" w:type="dxa"/>
            <w:noWrap/>
            <w:vAlign w:val="center"/>
          </w:tcPr>
          <w:p w14:paraId="2897B548" w14:textId="77777777" w:rsidR="00197109" w:rsidRDefault="00197109">
            <w:pPr>
              <w:widowControl/>
              <w:jc w:val="center"/>
              <w:rPr>
                <w:rFonts w:ascii="宋体" w:cs="宋体"/>
                <w:kern w:val="0"/>
                <w:sz w:val="20"/>
                <w:szCs w:val="20"/>
              </w:rPr>
            </w:pPr>
          </w:p>
        </w:tc>
        <w:tc>
          <w:tcPr>
            <w:tcW w:w="1440" w:type="dxa"/>
            <w:noWrap/>
            <w:vAlign w:val="center"/>
          </w:tcPr>
          <w:p w14:paraId="5F124B4B" w14:textId="77777777" w:rsidR="00197109" w:rsidRDefault="00197109">
            <w:pPr>
              <w:widowControl/>
              <w:jc w:val="center"/>
              <w:rPr>
                <w:rFonts w:ascii="宋体" w:cs="宋体"/>
                <w:kern w:val="0"/>
                <w:sz w:val="20"/>
                <w:szCs w:val="20"/>
              </w:rPr>
            </w:pPr>
          </w:p>
        </w:tc>
      </w:tr>
      <w:tr w:rsidR="00197109" w14:paraId="2A5BA02C" w14:textId="77777777">
        <w:trPr>
          <w:trHeight w:val="340"/>
          <w:jc w:val="center"/>
        </w:trPr>
        <w:tc>
          <w:tcPr>
            <w:tcW w:w="640" w:type="dxa"/>
            <w:noWrap/>
            <w:vAlign w:val="center"/>
          </w:tcPr>
          <w:p w14:paraId="24BF3B98" w14:textId="77777777" w:rsidR="00197109" w:rsidRDefault="00D770CC">
            <w:pPr>
              <w:widowControl/>
              <w:jc w:val="center"/>
              <w:rPr>
                <w:rFonts w:ascii="宋体" w:cs="宋体"/>
                <w:kern w:val="0"/>
                <w:sz w:val="20"/>
                <w:szCs w:val="20"/>
              </w:rPr>
            </w:pPr>
            <w:r>
              <w:rPr>
                <w:rFonts w:ascii="宋体" w:hAnsi="宋体" w:cs="宋体"/>
                <w:kern w:val="0"/>
                <w:sz w:val="20"/>
                <w:szCs w:val="20"/>
              </w:rPr>
              <w:t>19</w:t>
            </w:r>
          </w:p>
        </w:tc>
        <w:tc>
          <w:tcPr>
            <w:tcW w:w="6520" w:type="dxa"/>
            <w:noWrap/>
            <w:vAlign w:val="center"/>
          </w:tcPr>
          <w:p w14:paraId="575DF708"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（八）提供劳务视同销售成本</w:t>
            </w:r>
          </w:p>
        </w:tc>
        <w:tc>
          <w:tcPr>
            <w:tcW w:w="1260" w:type="dxa"/>
            <w:noWrap/>
            <w:vAlign w:val="center"/>
          </w:tcPr>
          <w:p w14:paraId="4ADACC51" w14:textId="77777777" w:rsidR="00197109" w:rsidRDefault="00197109">
            <w:pPr>
              <w:widowControl/>
              <w:jc w:val="center"/>
              <w:rPr>
                <w:rFonts w:ascii="宋体" w:cs="宋体"/>
                <w:kern w:val="0"/>
                <w:sz w:val="20"/>
                <w:szCs w:val="20"/>
              </w:rPr>
            </w:pPr>
          </w:p>
        </w:tc>
        <w:tc>
          <w:tcPr>
            <w:tcW w:w="1440" w:type="dxa"/>
            <w:noWrap/>
            <w:vAlign w:val="center"/>
          </w:tcPr>
          <w:p w14:paraId="46DD142B" w14:textId="77777777" w:rsidR="00197109" w:rsidRDefault="00197109">
            <w:pPr>
              <w:widowControl/>
              <w:jc w:val="center"/>
              <w:rPr>
                <w:rFonts w:ascii="宋体" w:cs="宋体"/>
                <w:kern w:val="0"/>
                <w:sz w:val="20"/>
                <w:szCs w:val="20"/>
              </w:rPr>
            </w:pPr>
          </w:p>
        </w:tc>
      </w:tr>
      <w:tr w:rsidR="00197109" w14:paraId="5AC2B562" w14:textId="77777777">
        <w:trPr>
          <w:trHeight w:val="340"/>
          <w:jc w:val="center"/>
        </w:trPr>
        <w:tc>
          <w:tcPr>
            <w:tcW w:w="640" w:type="dxa"/>
            <w:noWrap/>
            <w:vAlign w:val="center"/>
          </w:tcPr>
          <w:p w14:paraId="181C76B4" w14:textId="77777777" w:rsidR="00197109" w:rsidRDefault="00D770CC">
            <w:pPr>
              <w:widowControl/>
              <w:jc w:val="center"/>
              <w:rPr>
                <w:rFonts w:ascii="宋体" w:cs="宋体"/>
                <w:kern w:val="0"/>
                <w:sz w:val="20"/>
                <w:szCs w:val="20"/>
              </w:rPr>
            </w:pPr>
            <w:r>
              <w:rPr>
                <w:rFonts w:ascii="宋体" w:hAnsi="宋体" w:cs="宋体"/>
                <w:kern w:val="0"/>
                <w:sz w:val="20"/>
                <w:szCs w:val="20"/>
              </w:rPr>
              <w:t>20</w:t>
            </w:r>
          </w:p>
        </w:tc>
        <w:tc>
          <w:tcPr>
            <w:tcW w:w="6520" w:type="dxa"/>
            <w:noWrap/>
            <w:vAlign w:val="center"/>
          </w:tcPr>
          <w:p w14:paraId="17028C25"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（九）其他</w:t>
            </w:r>
          </w:p>
        </w:tc>
        <w:tc>
          <w:tcPr>
            <w:tcW w:w="1260" w:type="dxa"/>
            <w:noWrap/>
            <w:vAlign w:val="center"/>
          </w:tcPr>
          <w:p w14:paraId="57C7161F" w14:textId="77777777" w:rsidR="00197109" w:rsidRDefault="00197109">
            <w:pPr>
              <w:widowControl/>
              <w:jc w:val="center"/>
              <w:rPr>
                <w:rFonts w:ascii="宋体" w:cs="宋体"/>
                <w:kern w:val="0"/>
                <w:sz w:val="20"/>
                <w:szCs w:val="20"/>
              </w:rPr>
            </w:pPr>
          </w:p>
        </w:tc>
        <w:tc>
          <w:tcPr>
            <w:tcW w:w="1440" w:type="dxa"/>
            <w:noWrap/>
            <w:vAlign w:val="center"/>
          </w:tcPr>
          <w:p w14:paraId="0BA88353" w14:textId="77777777" w:rsidR="00197109" w:rsidRDefault="00197109">
            <w:pPr>
              <w:widowControl/>
              <w:jc w:val="center"/>
              <w:rPr>
                <w:rFonts w:ascii="宋体" w:cs="宋体"/>
                <w:kern w:val="0"/>
                <w:sz w:val="20"/>
                <w:szCs w:val="20"/>
              </w:rPr>
            </w:pPr>
          </w:p>
        </w:tc>
      </w:tr>
      <w:tr w:rsidR="00197109" w14:paraId="416F167F" w14:textId="77777777">
        <w:trPr>
          <w:trHeight w:val="340"/>
          <w:jc w:val="center"/>
        </w:trPr>
        <w:tc>
          <w:tcPr>
            <w:tcW w:w="640" w:type="dxa"/>
            <w:noWrap/>
            <w:vAlign w:val="center"/>
          </w:tcPr>
          <w:p w14:paraId="7AB54D36" w14:textId="77777777" w:rsidR="00197109" w:rsidRDefault="00D770CC">
            <w:pPr>
              <w:widowControl/>
              <w:jc w:val="center"/>
              <w:rPr>
                <w:rFonts w:ascii="宋体" w:cs="宋体"/>
                <w:kern w:val="0"/>
                <w:sz w:val="20"/>
                <w:szCs w:val="20"/>
              </w:rPr>
            </w:pPr>
            <w:r>
              <w:rPr>
                <w:rFonts w:ascii="宋体" w:hAnsi="宋体" w:cs="宋体"/>
                <w:kern w:val="0"/>
                <w:sz w:val="20"/>
                <w:szCs w:val="20"/>
              </w:rPr>
              <w:t>21</w:t>
            </w:r>
          </w:p>
        </w:tc>
        <w:tc>
          <w:tcPr>
            <w:tcW w:w="6520" w:type="dxa"/>
            <w:noWrap/>
            <w:vAlign w:val="center"/>
          </w:tcPr>
          <w:p w14:paraId="185FFDF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三、房地产开发企业特定业务计算的纳税调整额（</w:t>
            </w:r>
            <w:r>
              <w:rPr>
                <w:rFonts w:ascii="宋体" w:hAnsi="宋体" w:cs="宋体"/>
                <w:kern w:val="0"/>
                <w:sz w:val="20"/>
                <w:szCs w:val="20"/>
              </w:rPr>
              <w:t>22-26</w:t>
            </w:r>
            <w:r>
              <w:rPr>
                <w:rFonts w:ascii="宋体" w:hAnsi="宋体" w:cs="宋体" w:hint="eastAsia"/>
                <w:kern w:val="0"/>
                <w:sz w:val="20"/>
                <w:szCs w:val="20"/>
              </w:rPr>
              <w:t>）</w:t>
            </w:r>
          </w:p>
        </w:tc>
        <w:tc>
          <w:tcPr>
            <w:tcW w:w="1260" w:type="dxa"/>
            <w:noWrap/>
            <w:vAlign w:val="center"/>
          </w:tcPr>
          <w:p w14:paraId="359DBAA0" w14:textId="77777777" w:rsidR="00197109" w:rsidRDefault="00197109">
            <w:pPr>
              <w:widowControl/>
              <w:jc w:val="center"/>
              <w:rPr>
                <w:rFonts w:ascii="宋体" w:cs="宋体"/>
                <w:kern w:val="0"/>
                <w:sz w:val="20"/>
                <w:szCs w:val="20"/>
              </w:rPr>
            </w:pPr>
          </w:p>
        </w:tc>
        <w:tc>
          <w:tcPr>
            <w:tcW w:w="1440" w:type="dxa"/>
            <w:noWrap/>
            <w:vAlign w:val="center"/>
          </w:tcPr>
          <w:p w14:paraId="7F0D6F2D" w14:textId="77777777" w:rsidR="00197109" w:rsidRDefault="00197109">
            <w:pPr>
              <w:widowControl/>
              <w:jc w:val="center"/>
              <w:rPr>
                <w:rFonts w:ascii="宋体" w:cs="宋体"/>
                <w:kern w:val="0"/>
                <w:sz w:val="20"/>
                <w:szCs w:val="20"/>
              </w:rPr>
            </w:pPr>
          </w:p>
        </w:tc>
      </w:tr>
      <w:tr w:rsidR="00197109" w14:paraId="6DE9B79A" w14:textId="77777777">
        <w:trPr>
          <w:trHeight w:val="340"/>
          <w:jc w:val="center"/>
        </w:trPr>
        <w:tc>
          <w:tcPr>
            <w:tcW w:w="640" w:type="dxa"/>
            <w:vMerge w:val="restart"/>
            <w:noWrap/>
            <w:vAlign w:val="center"/>
          </w:tcPr>
          <w:p w14:paraId="5DBED76F" w14:textId="77777777" w:rsidR="00197109" w:rsidRDefault="00D770CC">
            <w:pPr>
              <w:widowControl/>
              <w:jc w:val="center"/>
              <w:rPr>
                <w:rFonts w:ascii="宋体" w:cs="宋体"/>
                <w:kern w:val="0"/>
                <w:sz w:val="20"/>
                <w:szCs w:val="20"/>
              </w:rPr>
            </w:pPr>
            <w:r>
              <w:rPr>
                <w:rFonts w:ascii="宋体" w:hAnsi="宋体" w:cs="宋体"/>
                <w:kern w:val="0"/>
                <w:sz w:val="20"/>
                <w:szCs w:val="20"/>
              </w:rPr>
              <w:t>22</w:t>
            </w:r>
          </w:p>
        </w:tc>
        <w:tc>
          <w:tcPr>
            <w:tcW w:w="6520" w:type="dxa"/>
            <w:vMerge w:val="restart"/>
            <w:vAlign w:val="center"/>
          </w:tcPr>
          <w:p w14:paraId="7D5B9A3B"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（一）房地产企业销售未完工开发产品特定业务计算的纳税调整额（</w:t>
            </w:r>
            <w:r>
              <w:rPr>
                <w:rFonts w:ascii="宋体" w:hAnsi="宋体" w:cs="宋体"/>
                <w:kern w:val="0"/>
                <w:sz w:val="20"/>
                <w:szCs w:val="20"/>
              </w:rPr>
              <w:t>24-25</w:t>
            </w:r>
            <w:r>
              <w:rPr>
                <w:rFonts w:ascii="宋体" w:hAnsi="宋体" w:cs="宋体" w:hint="eastAsia"/>
                <w:kern w:val="0"/>
                <w:sz w:val="20"/>
                <w:szCs w:val="20"/>
              </w:rPr>
              <w:t>）</w:t>
            </w:r>
          </w:p>
        </w:tc>
        <w:tc>
          <w:tcPr>
            <w:tcW w:w="1260" w:type="dxa"/>
            <w:vMerge w:val="restart"/>
            <w:noWrap/>
            <w:vAlign w:val="center"/>
          </w:tcPr>
          <w:p w14:paraId="3E38D2A1" w14:textId="77777777" w:rsidR="00197109" w:rsidRDefault="00197109">
            <w:pPr>
              <w:widowControl/>
              <w:jc w:val="center"/>
              <w:rPr>
                <w:rFonts w:ascii="宋体" w:cs="宋体"/>
                <w:kern w:val="0"/>
                <w:sz w:val="20"/>
                <w:szCs w:val="20"/>
              </w:rPr>
            </w:pPr>
          </w:p>
        </w:tc>
        <w:tc>
          <w:tcPr>
            <w:tcW w:w="1440" w:type="dxa"/>
            <w:vMerge w:val="restart"/>
            <w:noWrap/>
            <w:vAlign w:val="center"/>
          </w:tcPr>
          <w:p w14:paraId="24F53472" w14:textId="77777777" w:rsidR="00197109" w:rsidRDefault="00197109">
            <w:pPr>
              <w:widowControl/>
              <w:jc w:val="center"/>
              <w:rPr>
                <w:rFonts w:ascii="宋体" w:cs="宋体"/>
                <w:kern w:val="0"/>
                <w:sz w:val="20"/>
                <w:szCs w:val="20"/>
              </w:rPr>
            </w:pPr>
          </w:p>
        </w:tc>
      </w:tr>
      <w:tr w:rsidR="00197109" w14:paraId="150C23E9" w14:textId="77777777">
        <w:trPr>
          <w:trHeight w:val="340"/>
          <w:jc w:val="center"/>
        </w:trPr>
        <w:tc>
          <w:tcPr>
            <w:tcW w:w="640" w:type="dxa"/>
            <w:vMerge/>
            <w:vAlign w:val="center"/>
          </w:tcPr>
          <w:p w14:paraId="3A358602" w14:textId="77777777" w:rsidR="00197109" w:rsidRDefault="00197109">
            <w:pPr>
              <w:widowControl/>
              <w:jc w:val="left"/>
              <w:rPr>
                <w:rFonts w:ascii="宋体" w:cs="宋体"/>
                <w:kern w:val="0"/>
                <w:sz w:val="20"/>
                <w:szCs w:val="20"/>
              </w:rPr>
            </w:pPr>
          </w:p>
        </w:tc>
        <w:tc>
          <w:tcPr>
            <w:tcW w:w="6520" w:type="dxa"/>
            <w:vMerge/>
            <w:vAlign w:val="center"/>
          </w:tcPr>
          <w:p w14:paraId="3262C655" w14:textId="77777777" w:rsidR="00197109" w:rsidRDefault="00197109">
            <w:pPr>
              <w:widowControl/>
              <w:jc w:val="left"/>
              <w:rPr>
                <w:rFonts w:ascii="宋体" w:cs="宋体"/>
                <w:kern w:val="0"/>
                <w:sz w:val="20"/>
                <w:szCs w:val="20"/>
              </w:rPr>
            </w:pPr>
          </w:p>
        </w:tc>
        <w:tc>
          <w:tcPr>
            <w:tcW w:w="1260" w:type="dxa"/>
            <w:vMerge/>
            <w:vAlign w:val="center"/>
          </w:tcPr>
          <w:p w14:paraId="125F68EC" w14:textId="77777777" w:rsidR="00197109" w:rsidRDefault="00197109">
            <w:pPr>
              <w:widowControl/>
              <w:jc w:val="center"/>
              <w:rPr>
                <w:rFonts w:ascii="宋体" w:cs="宋体"/>
                <w:kern w:val="0"/>
                <w:sz w:val="20"/>
                <w:szCs w:val="20"/>
              </w:rPr>
            </w:pPr>
          </w:p>
        </w:tc>
        <w:tc>
          <w:tcPr>
            <w:tcW w:w="1440" w:type="dxa"/>
            <w:vMerge/>
            <w:vAlign w:val="center"/>
          </w:tcPr>
          <w:p w14:paraId="7148E87E" w14:textId="77777777" w:rsidR="00197109" w:rsidRDefault="00197109">
            <w:pPr>
              <w:widowControl/>
              <w:jc w:val="center"/>
              <w:rPr>
                <w:rFonts w:ascii="宋体" w:cs="宋体"/>
                <w:kern w:val="0"/>
                <w:sz w:val="20"/>
                <w:szCs w:val="20"/>
              </w:rPr>
            </w:pPr>
          </w:p>
        </w:tc>
      </w:tr>
      <w:tr w:rsidR="00197109" w14:paraId="6F44ECC4" w14:textId="77777777">
        <w:trPr>
          <w:trHeight w:val="340"/>
          <w:jc w:val="center"/>
        </w:trPr>
        <w:tc>
          <w:tcPr>
            <w:tcW w:w="640" w:type="dxa"/>
            <w:noWrap/>
            <w:vAlign w:val="center"/>
          </w:tcPr>
          <w:p w14:paraId="0DCA581F" w14:textId="77777777" w:rsidR="00197109" w:rsidRDefault="00D770CC">
            <w:pPr>
              <w:widowControl/>
              <w:jc w:val="center"/>
              <w:rPr>
                <w:rFonts w:ascii="宋体" w:cs="宋体"/>
                <w:kern w:val="0"/>
                <w:sz w:val="20"/>
                <w:szCs w:val="20"/>
              </w:rPr>
            </w:pPr>
            <w:r>
              <w:rPr>
                <w:rFonts w:ascii="宋体" w:hAnsi="宋体" w:cs="宋体"/>
                <w:kern w:val="0"/>
                <w:sz w:val="20"/>
                <w:szCs w:val="20"/>
              </w:rPr>
              <w:t>23</w:t>
            </w:r>
          </w:p>
        </w:tc>
        <w:tc>
          <w:tcPr>
            <w:tcW w:w="6520" w:type="dxa"/>
            <w:vAlign w:val="center"/>
          </w:tcPr>
          <w:p w14:paraId="26A352C3" w14:textId="77777777"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销售未完工产品的收入</w:t>
            </w:r>
          </w:p>
        </w:tc>
        <w:tc>
          <w:tcPr>
            <w:tcW w:w="1260" w:type="dxa"/>
            <w:noWrap/>
            <w:vAlign w:val="center"/>
          </w:tcPr>
          <w:p w14:paraId="62AAD0D7" w14:textId="77777777" w:rsidR="00197109" w:rsidRDefault="00197109">
            <w:pPr>
              <w:widowControl/>
              <w:jc w:val="center"/>
              <w:rPr>
                <w:rFonts w:ascii="宋体" w:cs="宋体"/>
                <w:kern w:val="0"/>
                <w:sz w:val="20"/>
                <w:szCs w:val="20"/>
              </w:rPr>
            </w:pPr>
          </w:p>
        </w:tc>
        <w:tc>
          <w:tcPr>
            <w:tcW w:w="1440" w:type="dxa"/>
            <w:noWrap/>
            <w:vAlign w:val="center"/>
          </w:tcPr>
          <w:p w14:paraId="4E1AA551"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14:paraId="13F9E03D" w14:textId="77777777">
        <w:trPr>
          <w:trHeight w:val="340"/>
          <w:jc w:val="center"/>
        </w:trPr>
        <w:tc>
          <w:tcPr>
            <w:tcW w:w="640" w:type="dxa"/>
            <w:noWrap/>
            <w:vAlign w:val="center"/>
          </w:tcPr>
          <w:p w14:paraId="423BFAF6" w14:textId="77777777" w:rsidR="00197109" w:rsidRDefault="00D770CC">
            <w:pPr>
              <w:widowControl/>
              <w:jc w:val="center"/>
              <w:rPr>
                <w:rFonts w:ascii="宋体" w:cs="宋体"/>
                <w:kern w:val="0"/>
                <w:sz w:val="20"/>
                <w:szCs w:val="20"/>
              </w:rPr>
            </w:pPr>
            <w:r>
              <w:rPr>
                <w:rFonts w:ascii="宋体" w:hAnsi="宋体" w:cs="宋体"/>
                <w:kern w:val="0"/>
                <w:sz w:val="20"/>
                <w:szCs w:val="20"/>
              </w:rPr>
              <w:t>24</w:t>
            </w:r>
          </w:p>
        </w:tc>
        <w:tc>
          <w:tcPr>
            <w:tcW w:w="6520" w:type="dxa"/>
            <w:noWrap/>
            <w:vAlign w:val="center"/>
          </w:tcPr>
          <w:p w14:paraId="12178E9B" w14:textId="77777777"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销售未完工产品预计毛利额</w:t>
            </w:r>
          </w:p>
        </w:tc>
        <w:tc>
          <w:tcPr>
            <w:tcW w:w="1260" w:type="dxa"/>
            <w:noWrap/>
            <w:vAlign w:val="center"/>
          </w:tcPr>
          <w:p w14:paraId="2CC67E9E" w14:textId="77777777" w:rsidR="00197109" w:rsidRDefault="00197109">
            <w:pPr>
              <w:widowControl/>
              <w:jc w:val="center"/>
              <w:rPr>
                <w:rFonts w:ascii="宋体" w:cs="宋体"/>
                <w:kern w:val="0"/>
                <w:sz w:val="20"/>
                <w:szCs w:val="20"/>
              </w:rPr>
            </w:pPr>
          </w:p>
        </w:tc>
        <w:tc>
          <w:tcPr>
            <w:tcW w:w="1440" w:type="dxa"/>
            <w:noWrap/>
            <w:vAlign w:val="center"/>
          </w:tcPr>
          <w:p w14:paraId="55F4309D" w14:textId="77777777" w:rsidR="00197109" w:rsidRDefault="00197109">
            <w:pPr>
              <w:widowControl/>
              <w:jc w:val="center"/>
              <w:rPr>
                <w:rFonts w:ascii="宋体" w:cs="宋体"/>
                <w:kern w:val="0"/>
                <w:sz w:val="20"/>
                <w:szCs w:val="20"/>
              </w:rPr>
            </w:pPr>
          </w:p>
        </w:tc>
      </w:tr>
      <w:tr w:rsidR="00197109" w14:paraId="7FBA1BD9" w14:textId="77777777">
        <w:trPr>
          <w:trHeight w:val="340"/>
          <w:jc w:val="center"/>
        </w:trPr>
        <w:tc>
          <w:tcPr>
            <w:tcW w:w="640" w:type="dxa"/>
            <w:noWrap/>
            <w:vAlign w:val="center"/>
          </w:tcPr>
          <w:p w14:paraId="741C3888" w14:textId="77777777" w:rsidR="00197109" w:rsidRDefault="00D770CC">
            <w:pPr>
              <w:widowControl/>
              <w:jc w:val="center"/>
              <w:rPr>
                <w:rFonts w:ascii="宋体" w:cs="宋体"/>
                <w:kern w:val="0"/>
                <w:sz w:val="20"/>
                <w:szCs w:val="20"/>
              </w:rPr>
            </w:pPr>
            <w:r>
              <w:rPr>
                <w:rFonts w:ascii="宋体" w:hAnsi="宋体" w:cs="宋体"/>
                <w:kern w:val="0"/>
                <w:sz w:val="20"/>
                <w:szCs w:val="20"/>
              </w:rPr>
              <w:t>25</w:t>
            </w:r>
          </w:p>
        </w:tc>
        <w:tc>
          <w:tcPr>
            <w:tcW w:w="6520" w:type="dxa"/>
            <w:noWrap/>
            <w:vAlign w:val="center"/>
          </w:tcPr>
          <w:p w14:paraId="79B1B855" w14:textId="77777777"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3.</w:t>
            </w:r>
            <w:r>
              <w:rPr>
                <w:rFonts w:ascii="宋体" w:hAnsi="宋体" w:cs="宋体" w:hint="eastAsia"/>
                <w:kern w:val="0"/>
                <w:sz w:val="20"/>
                <w:szCs w:val="20"/>
              </w:rPr>
              <w:t>实际发生的税金及附加、土地增值税</w:t>
            </w:r>
          </w:p>
        </w:tc>
        <w:tc>
          <w:tcPr>
            <w:tcW w:w="1260" w:type="dxa"/>
            <w:noWrap/>
            <w:vAlign w:val="center"/>
          </w:tcPr>
          <w:p w14:paraId="31F989B1" w14:textId="77777777" w:rsidR="00197109" w:rsidRDefault="00197109">
            <w:pPr>
              <w:widowControl/>
              <w:jc w:val="center"/>
              <w:rPr>
                <w:rFonts w:ascii="宋体" w:cs="宋体"/>
                <w:kern w:val="0"/>
                <w:sz w:val="20"/>
                <w:szCs w:val="20"/>
              </w:rPr>
            </w:pPr>
          </w:p>
        </w:tc>
        <w:tc>
          <w:tcPr>
            <w:tcW w:w="1440" w:type="dxa"/>
            <w:noWrap/>
            <w:vAlign w:val="center"/>
          </w:tcPr>
          <w:p w14:paraId="4D242C08" w14:textId="77777777" w:rsidR="00197109" w:rsidRDefault="00197109">
            <w:pPr>
              <w:widowControl/>
              <w:jc w:val="center"/>
              <w:rPr>
                <w:rFonts w:ascii="宋体" w:cs="宋体"/>
                <w:kern w:val="0"/>
                <w:sz w:val="20"/>
                <w:szCs w:val="20"/>
              </w:rPr>
            </w:pPr>
          </w:p>
        </w:tc>
      </w:tr>
      <w:tr w:rsidR="00197109" w14:paraId="4CFD472C" w14:textId="77777777">
        <w:trPr>
          <w:trHeight w:val="340"/>
          <w:jc w:val="center"/>
        </w:trPr>
        <w:tc>
          <w:tcPr>
            <w:tcW w:w="640" w:type="dxa"/>
            <w:noWrap/>
            <w:vAlign w:val="center"/>
          </w:tcPr>
          <w:p w14:paraId="21CB5815" w14:textId="77777777" w:rsidR="00197109" w:rsidRDefault="00D770CC">
            <w:pPr>
              <w:widowControl/>
              <w:jc w:val="center"/>
              <w:rPr>
                <w:rFonts w:ascii="宋体" w:cs="宋体"/>
                <w:kern w:val="0"/>
                <w:sz w:val="20"/>
                <w:szCs w:val="20"/>
              </w:rPr>
            </w:pPr>
            <w:r>
              <w:rPr>
                <w:rFonts w:ascii="宋体" w:hAnsi="宋体" w:cs="宋体"/>
                <w:kern w:val="0"/>
                <w:sz w:val="20"/>
                <w:szCs w:val="20"/>
              </w:rPr>
              <w:t>26</w:t>
            </w:r>
          </w:p>
        </w:tc>
        <w:tc>
          <w:tcPr>
            <w:tcW w:w="6520" w:type="dxa"/>
            <w:vAlign w:val="center"/>
          </w:tcPr>
          <w:p w14:paraId="10FEE809"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（二）房地产企业销售的未完工产品转完工产品特定业务计算的纳税调整额（</w:t>
            </w:r>
            <w:r>
              <w:rPr>
                <w:rFonts w:ascii="宋体" w:hAnsi="宋体" w:cs="宋体"/>
                <w:kern w:val="0"/>
                <w:sz w:val="20"/>
                <w:szCs w:val="20"/>
              </w:rPr>
              <w:t>28-29</w:t>
            </w:r>
            <w:r>
              <w:rPr>
                <w:rFonts w:ascii="宋体" w:hAnsi="宋体" w:cs="宋体" w:hint="eastAsia"/>
                <w:kern w:val="0"/>
                <w:sz w:val="20"/>
                <w:szCs w:val="20"/>
              </w:rPr>
              <w:t>）</w:t>
            </w:r>
          </w:p>
        </w:tc>
        <w:tc>
          <w:tcPr>
            <w:tcW w:w="1260" w:type="dxa"/>
            <w:noWrap/>
            <w:vAlign w:val="center"/>
          </w:tcPr>
          <w:p w14:paraId="1E1862E9" w14:textId="77777777" w:rsidR="00197109" w:rsidRDefault="00197109">
            <w:pPr>
              <w:widowControl/>
              <w:jc w:val="center"/>
              <w:rPr>
                <w:rFonts w:ascii="宋体" w:cs="宋体"/>
                <w:kern w:val="0"/>
                <w:sz w:val="20"/>
                <w:szCs w:val="20"/>
              </w:rPr>
            </w:pPr>
          </w:p>
        </w:tc>
        <w:tc>
          <w:tcPr>
            <w:tcW w:w="1440" w:type="dxa"/>
            <w:noWrap/>
            <w:vAlign w:val="center"/>
          </w:tcPr>
          <w:p w14:paraId="28973C9E" w14:textId="77777777" w:rsidR="00197109" w:rsidRDefault="00197109">
            <w:pPr>
              <w:widowControl/>
              <w:jc w:val="center"/>
              <w:rPr>
                <w:rFonts w:ascii="宋体" w:cs="宋体"/>
                <w:kern w:val="0"/>
                <w:sz w:val="20"/>
                <w:szCs w:val="20"/>
              </w:rPr>
            </w:pPr>
          </w:p>
        </w:tc>
      </w:tr>
      <w:tr w:rsidR="00197109" w14:paraId="3528BC8B" w14:textId="77777777">
        <w:trPr>
          <w:trHeight w:val="340"/>
          <w:jc w:val="center"/>
        </w:trPr>
        <w:tc>
          <w:tcPr>
            <w:tcW w:w="640" w:type="dxa"/>
            <w:noWrap/>
            <w:vAlign w:val="center"/>
          </w:tcPr>
          <w:p w14:paraId="2BA051A8" w14:textId="77777777" w:rsidR="00197109" w:rsidRDefault="00D770CC">
            <w:pPr>
              <w:widowControl/>
              <w:jc w:val="center"/>
              <w:rPr>
                <w:rFonts w:ascii="宋体" w:cs="宋体"/>
                <w:kern w:val="0"/>
                <w:sz w:val="20"/>
                <w:szCs w:val="20"/>
              </w:rPr>
            </w:pPr>
            <w:r>
              <w:rPr>
                <w:rFonts w:ascii="宋体" w:hAnsi="宋体" w:cs="宋体"/>
                <w:kern w:val="0"/>
                <w:sz w:val="20"/>
                <w:szCs w:val="20"/>
              </w:rPr>
              <w:t>27</w:t>
            </w:r>
          </w:p>
        </w:tc>
        <w:tc>
          <w:tcPr>
            <w:tcW w:w="6520" w:type="dxa"/>
            <w:vAlign w:val="center"/>
          </w:tcPr>
          <w:p w14:paraId="4069585F" w14:textId="77777777"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销售未完工产品转完工产品确认的销售收入</w:t>
            </w:r>
          </w:p>
        </w:tc>
        <w:tc>
          <w:tcPr>
            <w:tcW w:w="1260" w:type="dxa"/>
            <w:noWrap/>
            <w:vAlign w:val="center"/>
          </w:tcPr>
          <w:p w14:paraId="24701326" w14:textId="77777777" w:rsidR="00197109" w:rsidRDefault="00197109">
            <w:pPr>
              <w:widowControl/>
              <w:jc w:val="center"/>
              <w:rPr>
                <w:rFonts w:ascii="宋体" w:cs="宋体"/>
                <w:kern w:val="0"/>
                <w:sz w:val="20"/>
                <w:szCs w:val="20"/>
              </w:rPr>
            </w:pPr>
          </w:p>
        </w:tc>
        <w:tc>
          <w:tcPr>
            <w:tcW w:w="1440" w:type="dxa"/>
            <w:noWrap/>
            <w:vAlign w:val="center"/>
          </w:tcPr>
          <w:p w14:paraId="7A9B5C16" w14:textId="77777777" w:rsidR="00197109" w:rsidRDefault="00D770CC">
            <w:pPr>
              <w:widowControl/>
              <w:jc w:val="center"/>
              <w:rPr>
                <w:rFonts w:ascii="宋体" w:cs="宋体"/>
                <w:kern w:val="0"/>
                <w:sz w:val="20"/>
                <w:szCs w:val="20"/>
              </w:rPr>
            </w:pPr>
            <w:r>
              <w:rPr>
                <w:rFonts w:ascii="宋体" w:hAnsi="宋体" w:cs="宋体"/>
                <w:kern w:val="0"/>
                <w:sz w:val="20"/>
                <w:szCs w:val="20"/>
              </w:rPr>
              <w:t>*</w:t>
            </w:r>
          </w:p>
        </w:tc>
      </w:tr>
      <w:tr w:rsidR="00197109" w14:paraId="4D1B333C" w14:textId="77777777">
        <w:trPr>
          <w:trHeight w:val="340"/>
          <w:jc w:val="center"/>
        </w:trPr>
        <w:tc>
          <w:tcPr>
            <w:tcW w:w="640" w:type="dxa"/>
            <w:noWrap/>
            <w:vAlign w:val="center"/>
          </w:tcPr>
          <w:p w14:paraId="76D5E068" w14:textId="77777777" w:rsidR="00197109" w:rsidRDefault="00D770CC">
            <w:pPr>
              <w:widowControl/>
              <w:jc w:val="center"/>
              <w:rPr>
                <w:rFonts w:ascii="宋体" w:cs="宋体"/>
                <w:kern w:val="0"/>
                <w:sz w:val="20"/>
                <w:szCs w:val="20"/>
              </w:rPr>
            </w:pPr>
            <w:r>
              <w:rPr>
                <w:rFonts w:ascii="宋体" w:hAnsi="宋体" w:cs="宋体"/>
                <w:kern w:val="0"/>
                <w:sz w:val="20"/>
                <w:szCs w:val="20"/>
              </w:rPr>
              <w:t>28</w:t>
            </w:r>
          </w:p>
        </w:tc>
        <w:tc>
          <w:tcPr>
            <w:tcW w:w="6520" w:type="dxa"/>
            <w:noWrap/>
            <w:vAlign w:val="center"/>
          </w:tcPr>
          <w:p w14:paraId="060EF3AA" w14:textId="77777777"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转回的销售未完工产品预计毛利额</w:t>
            </w:r>
          </w:p>
        </w:tc>
        <w:tc>
          <w:tcPr>
            <w:tcW w:w="1260" w:type="dxa"/>
            <w:noWrap/>
            <w:vAlign w:val="center"/>
          </w:tcPr>
          <w:p w14:paraId="06A67A3B" w14:textId="77777777" w:rsidR="00197109" w:rsidRDefault="00197109">
            <w:pPr>
              <w:widowControl/>
              <w:jc w:val="center"/>
              <w:rPr>
                <w:rFonts w:ascii="宋体" w:cs="宋体"/>
                <w:kern w:val="0"/>
                <w:sz w:val="20"/>
                <w:szCs w:val="20"/>
              </w:rPr>
            </w:pPr>
          </w:p>
        </w:tc>
        <w:tc>
          <w:tcPr>
            <w:tcW w:w="1440" w:type="dxa"/>
            <w:noWrap/>
            <w:vAlign w:val="center"/>
          </w:tcPr>
          <w:p w14:paraId="3BABE920" w14:textId="77777777" w:rsidR="00197109" w:rsidRDefault="00197109">
            <w:pPr>
              <w:widowControl/>
              <w:jc w:val="center"/>
              <w:rPr>
                <w:rFonts w:ascii="宋体" w:cs="宋体"/>
                <w:kern w:val="0"/>
                <w:sz w:val="20"/>
                <w:szCs w:val="20"/>
              </w:rPr>
            </w:pPr>
          </w:p>
        </w:tc>
      </w:tr>
      <w:tr w:rsidR="00197109" w14:paraId="725C442C" w14:textId="77777777">
        <w:trPr>
          <w:trHeight w:val="340"/>
          <w:jc w:val="center"/>
        </w:trPr>
        <w:tc>
          <w:tcPr>
            <w:tcW w:w="640" w:type="dxa"/>
            <w:tcBorders>
              <w:bottom w:val="single" w:sz="12" w:space="0" w:color="auto"/>
            </w:tcBorders>
            <w:noWrap/>
            <w:vAlign w:val="center"/>
          </w:tcPr>
          <w:p w14:paraId="278970FF" w14:textId="77777777" w:rsidR="00197109" w:rsidRDefault="00D770CC">
            <w:pPr>
              <w:widowControl/>
              <w:jc w:val="center"/>
              <w:rPr>
                <w:rFonts w:ascii="宋体" w:cs="宋体"/>
                <w:kern w:val="0"/>
                <w:sz w:val="20"/>
                <w:szCs w:val="20"/>
              </w:rPr>
            </w:pPr>
            <w:r>
              <w:rPr>
                <w:rFonts w:ascii="宋体" w:hAnsi="宋体" w:cs="宋体"/>
                <w:kern w:val="0"/>
                <w:sz w:val="20"/>
                <w:szCs w:val="20"/>
              </w:rPr>
              <w:t>29</w:t>
            </w:r>
          </w:p>
        </w:tc>
        <w:tc>
          <w:tcPr>
            <w:tcW w:w="6520" w:type="dxa"/>
            <w:tcBorders>
              <w:bottom w:val="single" w:sz="12" w:space="0" w:color="auto"/>
            </w:tcBorders>
            <w:noWrap/>
            <w:vAlign w:val="center"/>
          </w:tcPr>
          <w:p w14:paraId="5EC0A533" w14:textId="77777777" w:rsidR="00197109" w:rsidRDefault="00D770CC">
            <w:pPr>
              <w:widowControl/>
              <w:ind w:firstLineChars="400" w:firstLine="800"/>
              <w:jc w:val="left"/>
              <w:rPr>
                <w:rFonts w:ascii="宋体" w:cs="宋体"/>
                <w:kern w:val="0"/>
                <w:sz w:val="20"/>
                <w:szCs w:val="20"/>
              </w:rPr>
            </w:pPr>
            <w:r>
              <w:rPr>
                <w:rFonts w:ascii="宋体" w:hAnsi="宋体" w:cs="宋体"/>
                <w:kern w:val="0"/>
                <w:sz w:val="20"/>
                <w:szCs w:val="20"/>
              </w:rPr>
              <w:t>3.</w:t>
            </w:r>
            <w:r>
              <w:rPr>
                <w:rFonts w:ascii="宋体" w:hAnsi="宋体" w:cs="宋体" w:hint="eastAsia"/>
                <w:kern w:val="0"/>
                <w:sz w:val="20"/>
                <w:szCs w:val="20"/>
              </w:rPr>
              <w:t>转回实际发生的税金及附加、土地增值税</w:t>
            </w:r>
          </w:p>
        </w:tc>
        <w:tc>
          <w:tcPr>
            <w:tcW w:w="1260" w:type="dxa"/>
            <w:tcBorders>
              <w:bottom w:val="single" w:sz="12" w:space="0" w:color="auto"/>
            </w:tcBorders>
            <w:noWrap/>
            <w:vAlign w:val="center"/>
          </w:tcPr>
          <w:p w14:paraId="1F8E8912" w14:textId="77777777" w:rsidR="00197109" w:rsidRDefault="00197109">
            <w:pPr>
              <w:widowControl/>
              <w:jc w:val="center"/>
              <w:rPr>
                <w:rFonts w:ascii="宋体" w:cs="宋体"/>
                <w:kern w:val="0"/>
                <w:sz w:val="20"/>
                <w:szCs w:val="20"/>
              </w:rPr>
            </w:pPr>
          </w:p>
        </w:tc>
        <w:tc>
          <w:tcPr>
            <w:tcW w:w="1440" w:type="dxa"/>
            <w:tcBorders>
              <w:bottom w:val="single" w:sz="12" w:space="0" w:color="auto"/>
            </w:tcBorders>
            <w:noWrap/>
            <w:vAlign w:val="center"/>
          </w:tcPr>
          <w:p w14:paraId="3A2D2E76" w14:textId="77777777" w:rsidR="00197109" w:rsidRDefault="00197109">
            <w:pPr>
              <w:widowControl/>
              <w:jc w:val="center"/>
              <w:rPr>
                <w:rFonts w:ascii="宋体" w:cs="宋体"/>
                <w:kern w:val="0"/>
                <w:sz w:val="20"/>
                <w:szCs w:val="20"/>
              </w:rPr>
            </w:pPr>
          </w:p>
        </w:tc>
      </w:tr>
    </w:tbl>
    <w:p w14:paraId="58B04DFC" w14:textId="77777777" w:rsidR="00197109" w:rsidRDefault="00197109">
      <w:pPr>
        <w:pStyle w:val="14"/>
      </w:pPr>
    </w:p>
    <w:p w14:paraId="7EAC9C14" w14:textId="77777777" w:rsidR="00197109" w:rsidRDefault="00197109">
      <w:pPr>
        <w:pStyle w:val="SBBT1"/>
        <w:sectPr w:rsidR="00197109" w:rsidSect="004368E7">
          <w:pgSz w:w="11906" w:h="16838"/>
          <w:pgMar w:top="1418" w:right="1418" w:bottom="1418" w:left="1418" w:header="851" w:footer="992" w:gutter="113"/>
          <w:cols w:space="425"/>
          <w:docGrid w:linePitch="312"/>
        </w:sectPr>
      </w:pPr>
    </w:p>
    <w:p w14:paraId="3EEC9BCF" w14:textId="77777777" w:rsidR="00197109" w:rsidRPr="006767B2" w:rsidRDefault="00675B16" w:rsidP="006767B2">
      <w:pPr>
        <w:pStyle w:val="110"/>
        <w:rPr>
          <w:spacing w:val="-10"/>
        </w:rPr>
      </w:pPr>
      <w:bookmarkStart w:id="165" w:name="_Toc535314723"/>
      <w:r w:rsidRPr="006767B2">
        <w:rPr>
          <w:rFonts w:hint="eastAsia"/>
          <w:spacing w:val="-10"/>
        </w:rPr>
        <w:lastRenderedPageBreak/>
        <w:t>A105010</w:t>
      </w:r>
      <w:r w:rsidR="00D770CC" w:rsidRPr="006767B2">
        <w:rPr>
          <w:rFonts w:hint="eastAsia"/>
          <w:spacing w:val="-10"/>
        </w:rPr>
        <w:t>《视同销售和房地产开发企业特定业务纳税调整明细表》填报说明</w:t>
      </w:r>
      <w:bookmarkEnd w:id="165"/>
    </w:p>
    <w:p w14:paraId="16222773" w14:textId="77777777" w:rsidR="00197109" w:rsidRDefault="00D770CC">
      <w:pPr>
        <w:pStyle w:val="14"/>
      </w:pPr>
      <w:r>
        <w:rPr>
          <w:rFonts w:hint="eastAsia"/>
        </w:rPr>
        <w:t>本表适用于发生视同销售、房地产企业特定业务纳税调整项目的纳税人填报。纳税人根据税法、《国家税务总局关于企业处置资产所得税处理问题的通知》（国税函〔</w:t>
      </w:r>
      <w:r>
        <w:t>2008</w:t>
      </w:r>
      <w:r>
        <w:rPr>
          <w:rFonts w:hint="eastAsia"/>
        </w:rPr>
        <w:t>〕</w:t>
      </w:r>
      <w:r>
        <w:t>828</w:t>
      </w:r>
      <w:r>
        <w:rPr>
          <w:rFonts w:hint="eastAsia"/>
        </w:rPr>
        <w:t>号）、《国家税务总局关于印发〈房地产开发经营业务企业所得税处理办法〉的通知》（国税发〔</w:t>
      </w:r>
      <w:r>
        <w:t>2009</w:t>
      </w:r>
      <w:r>
        <w:rPr>
          <w:rFonts w:hint="eastAsia"/>
        </w:rPr>
        <w:t>〕</w:t>
      </w:r>
      <w:r>
        <w:t>31</w:t>
      </w:r>
      <w:r>
        <w:rPr>
          <w:rFonts w:hint="eastAsia"/>
        </w:rPr>
        <w:t>号）、《国家税务总局关于企业所得税有关问题的公告》（国家税务总局公告</w:t>
      </w:r>
      <w:r>
        <w:t>2016</w:t>
      </w:r>
      <w:r>
        <w:rPr>
          <w:rFonts w:hint="eastAsia"/>
        </w:rPr>
        <w:t>年第</w:t>
      </w:r>
      <w:r>
        <w:t>80</w:t>
      </w:r>
      <w:r>
        <w:rPr>
          <w:rFonts w:hint="eastAsia"/>
        </w:rPr>
        <w:t>号）等相关规定，以及国家统一企业会计制度，填报视同销售行为、房地产企业销售未完工产品、未完工产品转完工产品特定业务的税收规定及纳税调整情况。</w:t>
      </w:r>
    </w:p>
    <w:p w14:paraId="375012B0" w14:textId="77777777" w:rsidR="00197109" w:rsidRDefault="00D770CC">
      <w:pPr>
        <w:pStyle w:val="SBBL2"/>
        <w:ind w:firstLine="482"/>
      </w:pPr>
      <w:r>
        <w:rPr>
          <w:rFonts w:hint="eastAsia"/>
        </w:rPr>
        <w:t>一、有关项目填报说明</w:t>
      </w:r>
    </w:p>
    <w:p w14:paraId="15E9AE5A" w14:textId="77777777" w:rsidR="00197109" w:rsidRDefault="00D770CC">
      <w:pPr>
        <w:pStyle w:val="14"/>
      </w:pPr>
      <w:r>
        <w:t>1.</w:t>
      </w:r>
      <w:r>
        <w:rPr>
          <w:rFonts w:hint="eastAsia"/>
        </w:rPr>
        <w:t>第</w:t>
      </w:r>
      <w:r>
        <w:t>1</w:t>
      </w:r>
      <w:r>
        <w:rPr>
          <w:rFonts w:hint="eastAsia"/>
        </w:rPr>
        <w:t>行“一、视同销售收入”：填报会计处理不确认销售收入，而税收规定确认为应税收入的金额，本行为第</w:t>
      </w:r>
      <w:r>
        <w:t>2</w:t>
      </w:r>
      <w:r>
        <w:rPr>
          <w:rFonts w:hint="eastAsia"/>
        </w:rPr>
        <w:t>行至第</w:t>
      </w:r>
      <w:r>
        <w:t>10</w:t>
      </w:r>
      <w:r>
        <w:rPr>
          <w:rFonts w:hint="eastAsia"/>
        </w:rPr>
        <w:t>行小计数。第</w:t>
      </w:r>
      <w:r>
        <w:t>1</w:t>
      </w:r>
      <w:r>
        <w:rPr>
          <w:rFonts w:hint="eastAsia"/>
        </w:rPr>
        <w:t>列“税收金额”填报税收确认的应税收入金额；第</w:t>
      </w:r>
      <w:r>
        <w:t>2</w:t>
      </w:r>
      <w:r>
        <w:rPr>
          <w:rFonts w:hint="eastAsia"/>
        </w:rPr>
        <w:t>列“纳税调整金额”等于第</w:t>
      </w:r>
      <w:r>
        <w:t>1</w:t>
      </w:r>
      <w:r>
        <w:rPr>
          <w:rFonts w:hint="eastAsia"/>
        </w:rPr>
        <w:t>列“税收金额”。</w:t>
      </w:r>
    </w:p>
    <w:p w14:paraId="40D25FF4" w14:textId="77777777" w:rsidR="00197109" w:rsidRDefault="00D770CC">
      <w:pPr>
        <w:pStyle w:val="14"/>
      </w:pPr>
      <w:r>
        <w:t>2.</w:t>
      </w:r>
      <w:r>
        <w:rPr>
          <w:rFonts w:hint="eastAsia"/>
        </w:rPr>
        <w:t>第</w:t>
      </w:r>
      <w:r>
        <w:t>2</w:t>
      </w:r>
      <w:r>
        <w:rPr>
          <w:rFonts w:hint="eastAsia"/>
        </w:rPr>
        <w:t>行“（一）非货币性资产交换视同销售收入”：填报发生非货币性资产交换业务，会计处理不确认销售收入，而税收规定确认为应税收入的金额。第</w:t>
      </w:r>
      <w:r>
        <w:t>1</w:t>
      </w:r>
      <w:r>
        <w:rPr>
          <w:rFonts w:hint="eastAsia"/>
        </w:rPr>
        <w:t>列“税收金额”填报税收确认的应税收入金额；第</w:t>
      </w:r>
      <w:r>
        <w:t>2</w:t>
      </w:r>
      <w:r>
        <w:rPr>
          <w:rFonts w:hint="eastAsia"/>
        </w:rPr>
        <w:t>列“纳税调整金额”等于第</w:t>
      </w:r>
      <w:r>
        <w:t>1</w:t>
      </w:r>
      <w:r>
        <w:rPr>
          <w:rFonts w:hint="eastAsia"/>
        </w:rPr>
        <w:t>列“税收金额”。</w:t>
      </w:r>
    </w:p>
    <w:p w14:paraId="61B7E263" w14:textId="77777777" w:rsidR="00197109" w:rsidRDefault="00D770CC">
      <w:pPr>
        <w:pStyle w:val="14"/>
      </w:pPr>
      <w:r>
        <w:t>3.</w:t>
      </w:r>
      <w:r>
        <w:rPr>
          <w:rFonts w:hint="eastAsia"/>
        </w:rPr>
        <w:t>第</w:t>
      </w:r>
      <w:r>
        <w:t>3</w:t>
      </w:r>
      <w:r>
        <w:rPr>
          <w:rFonts w:hint="eastAsia"/>
        </w:rPr>
        <w:t>行“（二）用于市场推广或销售视同销售收入”：填报发生将货物、财产用于市场推广、广告、样品、集资、销售等，会计处理不确认销售收入，而税收规定确认为应税收入的金额。填列方法同第</w:t>
      </w:r>
      <w:r>
        <w:t>2</w:t>
      </w:r>
      <w:r>
        <w:rPr>
          <w:rFonts w:hint="eastAsia"/>
        </w:rPr>
        <w:t>行。</w:t>
      </w:r>
    </w:p>
    <w:p w14:paraId="6674EC7E" w14:textId="77777777" w:rsidR="00197109" w:rsidRDefault="00D770CC">
      <w:pPr>
        <w:pStyle w:val="14"/>
      </w:pPr>
      <w:r>
        <w:t>4.</w:t>
      </w:r>
      <w:r>
        <w:rPr>
          <w:rFonts w:hint="eastAsia"/>
        </w:rPr>
        <w:t>第</w:t>
      </w:r>
      <w:r>
        <w:t>4</w:t>
      </w:r>
      <w:r>
        <w:rPr>
          <w:rFonts w:hint="eastAsia"/>
        </w:rPr>
        <w:t>行“（三）用于交际应酬视同销售收入”：填报发生将货物、财产用于交际应酬，会计处理不确认销售收入，而税收规定确认为应税收入的金额。填列方法同第</w:t>
      </w:r>
      <w:r>
        <w:t>2</w:t>
      </w:r>
      <w:r>
        <w:rPr>
          <w:rFonts w:hint="eastAsia"/>
        </w:rPr>
        <w:t>行。</w:t>
      </w:r>
    </w:p>
    <w:p w14:paraId="2EA199A2" w14:textId="77777777" w:rsidR="00197109" w:rsidRDefault="00D770CC">
      <w:pPr>
        <w:pStyle w:val="14"/>
      </w:pPr>
      <w:r>
        <w:t>5.</w:t>
      </w:r>
      <w:r>
        <w:rPr>
          <w:rFonts w:hint="eastAsia"/>
        </w:rPr>
        <w:t>第</w:t>
      </w:r>
      <w:r>
        <w:t>5</w:t>
      </w:r>
      <w:r>
        <w:rPr>
          <w:rFonts w:hint="eastAsia"/>
        </w:rPr>
        <w:t>行“（四）用于职工奖励或福利视同销售收入”：填报发生将货物、财产用于职工奖励或福利，会计处理不确认销售收入，而税收规定确认为应税收入的金额。企业外购资产或服务不以销售为目的，用于替代职工福利费用支出，且购置后在一个纳税年度内处置的，以公允价值确定视同销售收入。填列方法同第</w:t>
      </w:r>
      <w:r>
        <w:t>2</w:t>
      </w:r>
      <w:r>
        <w:rPr>
          <w:rFonts w:hint="eastAsia"/>
        </w:rPr>
        <w:t>行。</w:t>
      </w:r>
    </w:p>
    <w:p w14:paraId="088F98FF" w14:textId="77777777" w:rsidR="00197109" w:rsidRDefault="00D770CC">
      <w:pPr>
        <w:pStyle w:val="14"/>
      </w:pPr>
      <w:r>
        <w:t>6.</w:t>
      </w:r>
      <w:r>
        <w:rPr>
          <w:rFonts w:hint="eastAsia"/>
        </w:rPr>
        <w:t>第</w:t>
      </w:r>
      <w:r>
        <w:t>6</w:t>
      </w:r>
      <w:r>
        <w:rPr>
          <w:rFonts w:hint="eastAsia"/>
        </w:rPr>
        <w:t>行“（五）用于股息分配视同销售收入”：填报发生将货物、财产用于股息分配，会计处理不确认销售收入，而税收规定确认为应税收入的金额。填列方法同第</w:t>
      </w:r>
      <w:r>
        <w:t>2</w:t>
      </w:r>
      <w:r>
        <w:rPr>
          <w:rFonts w:hint="eastAsia"/>
        </w:rPr>
        <w:t>行。</w:t>
      </w:r>
    </w:p>
    <w:p w14:paraId="07ED2A82" w14:textId="77777777" w:rsidR="00197109" w:rsidRDefault="00D770CC">
      <w:pPr>
        <w:pStyle w:val="14"/>
      </w:pPr>
      <w:r>
        <w:lastRenderedPageBreak/>
        <w:t>7.</w:t>
      </w:r>
      <w:r>
        <w:rPr>
          <w:rFonts w:hint="eastAsia"/>
        </w:rPr>
        <w:t>第</w:t>
      </w:r>
      <w:r>
        <w:t>7</w:t>
      </w:r>
      <w:r>
        <w:rPr>
          <w:rFonts w:hint="eastAsia"/>
        </w:rPr>
        <w:t>行“（六）用于对外捐赠视同销售收入”：填报发生将货物、财产用于对外捐赠或赞助，会计处理不确认销售收入，而税收规定确认为应税收入的金额。填列方法同第</w:t>
      </w:r>
      <w:r>
        <w:t>2</w:t>
      </w:r>
      <w:r>
        <w:rPr>
          <w:rFonts w:hint="eastAsia"/>
        </w:rPr>
        <w:t>行。</w:t>
      </w:r>
    </w:p>
    <w:p w14:paraId="308475B9" w14:textId="77777777" w:rsidR="00197109" w:rsidRDefault="00D770CC">
      <w:pPr>
        <w:pStyle w:val="14"/>
      </w:pPr>
      <w:r>
        <w:t>8.</w:t>
      </w:r>
      <w:r>
        <w:rPr>
          <w:rFonts w:hint="eastAsia"/>
        </w:rPr>
        <w:t>第</w:t>
      </w:r>
      <w:r>
        <w:t>8</w:t>
      </w:r>
      <w:r>
        <w:rPr>
          <w:rFonts w:hint="eastAsia"/>
        </w:rPr>
        <w:t>行“（七）用于对外投资项目视同销售收入”：填报发生将货物、财产用于对外投资，会计处理不确认销售收入，而税收规定确认为应税收入的金额。填列方法同第</w:t>
      </w:r>
      <w:r>
        <w:t>2</w:t>
      </w:r>
      <w:r>
        <w:rPr>
          <w:rFonts w:hint="eastAsia"/>
        </w:rPr>
        <w:t>行。</w:t>
      </w:r>
    </w:p>
    <w:p w14:paraId="64A51265" w14:textId="77777777" w:rsidR="00197109" w:rsidRDefault="00D770CC">
      <w:pPr>
        <w:pStyle w:val="14"/>
      </w:pPr>
      <w:r>
        <w:t>9.</w:t>
      </w:r>
      <w:r>
        <w:rPr>
          <w:rFonts w:hint="eastAsia"/>
        </w:rPr>
        <w:t>第</w:t>
      </w:r>
      <w:r>
        <w:t>9</w:t>
      </w:r>
      <w:r>
        <w:rPr>
          <w:rFonts w:hint="eastAsia"/>
        </w:rPr>
        <w:t>行“（八）提供劳务视同销售收入”：填报发生对外提供劳务，会计处理不确认销售收入，而税收规定确认为应税收入的金额。填列方法同第</w:t>
      </w:r>
      <w:r>
        <w:t>2</w:t>
      </w:r>
      <w:r>
        <w:rPr>
          <w:rFonts w:hint="eastAsia"/>
        </w:rPr>
        <w:t>行。</w:t>
      </w:r>
    </w:p>
    <w:p w14:paraId="2BBFA4E1" w14:textId="77777777" w:rsidR="00197109" w:rsidRDefault="00D770CC">
      <w:pPr>
        <w:pStyle w:val="14"/>
      </w:pPr>
      <w:r>
        <w:t>10.</w:t>
      </w:r>
      <w:r>
        <w:rPr>
          <w:rFonts w:hint="eastAsia"/>
        </w:rPr>
        <w:t>第</w:t>
      </w:r>
      <w:r>
        <w:t>10</w:t>
      </w:r>
      <w:r>
        <w:rPr>
          <w:rFonts w:hint="eastAsia"/>
        </w:rPr>
        <w:t>行“（九）其他”：填报发生除上述列举情形外，会计处理不作为销售收入核算，而税收规定确认为应税收入的金额。填列方法同第</w:t>
      </w:r>
      <w:r>
        <w:t>2</w:t>
      </w:r>
      <w:r>
        <w:rPr>
          <w:rFonts w:hint="eastAsia"/>
        </w:rPr>
        <w:t>行。</w:t>
      </w:r>
    </w:p>
    <w:p w14:paraId="72250CB3" w14:textId="77777777" w:rsidR="00197109" w:rsidRDefault="00D770CC">
      <w:pPr>
        <w:pStyle w:val="14"/>
      </w:pPr>
      <w:r>
        <w:t>11.</w:t>
      </w:r>
      <w:r>
        <w:rPr>
          <w:rFonts w:hint="eastAsia"/>
        </w:rPr>
        <w:t>第</w:t>
      </w:r>
      <w:r>
        <w:t>11</w:t>
      </w:r>
      <w:r>
        <w:rPr>
          <w:rFonts w:hint="eastAsia"/>
        </w:rPr>
        <w:t>行“一、视同销售成本”：填报会计处理不确认销售收入，税收规定确认为应税收入对应的视同销售成本金额。本行为第</w:t>
      </w:r>
      <w:r>
        <w:t>12</w:t>
      </w:r>
      <w:r>
        <w:rPr>
          <w:rFonts w:hint="eastAsia"/>
        </w:rPr>
        <w:t>行至第</w:t>
      </w:r>
      <w:r>
        <w:t>20</w:t>
      </w:r>
      <w:r>
        <w:rPr>
          <w:rFonts w:hint="eastAsia"/>
        </w:rPr>
        <w:t>行小计数。第</w:t>
      </w:r>
      <w:r>
        <w:t>1</w:t>
      </w:r>
      <w:r>
        <w:rPr>
          <w:rFonts w:hint="eastAsia"/>
        </w:rPr>
        <w:t>列“税收金额”填报予以税前扣除的视同销售成本金额；将第</w:t>
      </w:r>
      <w:r>
        <w:t>1</w:t>
      </w:r>
      <w:r>
        <w:rPr>
          <w:rFonts w:hint="eastAsia"/>
        </w:rPr>
        <w:t>列税收金额以负数形式填报第</w:t>
      </w:r>
      <w:r>
        <w:t>2</w:t>
      </w:r>
      <w:r>
        <w:rPr>
          <w:rFonts w:hint="eastAsia"/>
        </w:rPr>
        <w:t>列“纳税调整金额”。</w:t>
      </w:r>
    </w:p>
    <w:p w14:paraId="12651B60" w14:textId="77777777" w:rsidR="00197109" w:rsidRDefault="00D770CC">
      <w:pPr>
        <w:pStyle w:val="14"/>
      </w:pPr>
      <w:r>
        <w:t>12.</w:t>
      </w:r>
      <w:r>
        <w:rPr>
          <w:rFonts w:hint="eastAsia"/>
        </w:rPr>
        <w:t>第</w:t>
      </w:r>
      <w:r>
        <w:t>12</w:t>
      </w:r>
      <w:r>
        <w:rPr>
          <w:rFonts w:hint="eastAsia"/>
        </w:rPr>
        <w:t>行“（一）非货币性资产交换视同销售成本”：填报发生非货币性资产交换业务，会计处理不确认销售收入，税收规定确认为应税收入所对应的应予以税前扣除的视同销售成本金额。第</w:t>
      </w:r>
      <w:r>
        <w:t>1</w:t>
      </w:r>
      <w:r>
        <w:rPr>
          <w:rFonts w:hint="eastAsia"/>
        </w:rPr>
        <w:t>列“税收金额”填报予以扣除的视同销售成本金额；将第</w:t>
      </w:r>
      <w:r>
        <w:t>1</w:t>
      </w:r>
      <w:r>
        <w:rPr>
          <w:rFonts w:hint="eastAsia"/>
        </w:rPr>
        <w:t>列税收金额以负数形式填报第</w:t>
      </w:r>
      <w:r>
        <w:t>2</w:t>
      </w:r>
      <w:r>
        <w:rPr>
          <w:rFonts w:hint="eastAsia"/>
        </w:rPr>
        <w:t>列“纳税调整金额”。</w:t>
      </w:r>
    </w:p>
    <w:p w14:paraId="4BD7FE87" w14:textId="77777777" w:rsidR="00197109" w:rsidRDefault="00D770CC">
      <w:pPr>
        <w:pStyle w:val="14"/>
      </w:pPr>
      <w:r>
        <w:t>13.</w:t>
      </w:r>
      <w:r>
        <w:rPr>
          <w:rFonts w:hint="eastAsia"/>
        </w:rPr>
        <w:t>第</w:t>
      </w:r>
      <w:r>
        <w:t>13</w:t>
      </w:r>
      <w:r>
        <w:rPr>
          <w:rFonts w:hint="eastAsia"/>
        </w:rPr>
        <w:t>行“（二）用于市场推广或销售视同销售成本”：填报发生将货物、财产用于市场推广、广告、样品、集资、销售等，会计处理不确认销售收入，税收规定确认为应税收入时，其对应的应予以税前扣除的视同销售成本金额。填列方法同第</w:t>
      </w:r>
      <w:r>
        <w:t>12</w:t>
      </w:r>
      <w:r>
        <w:rPr>
          <w:rFonts w:hint="eastAsia"/>
        </w:rPr>
        <w:t>行。</w:t>
      </w:r>
    </w:p>
    <w:p w14:paraId="384C53EA" w14:textId="77777777" w:rsidR="00197109" w:rsidRDefault="00D770CC">
      <w:pPr>
        <w:pStyle w:val="14"/>
      </w:pPr>
      <w:r>
        <w:t>14.</w:t>
      </w:r>
      <w:r>
        <w:rPr>
          <w:rFonts w:hint="eastAsia"/>
        </w:rPr>
        <w:t>第</w:t>
      </w:r>
      <w:r>
        <w:t>14</w:t>
      </w:r>
      <w:r>
        <w:rPr>
          <w:rFonts w:hint="eastAsia"/>
        </w:rPr>
        <w:t>行“（三）用于交际应酬视同销售成本”：填报发生将货物、财产用于交际应酬，会计处理不确认销售收入，税收规定确认为应税收入时，其对应的应予以税前扣除的视同销售成本金额。填列方法同第</w:t>
      </w:r>
      <w:r>
        <w:t>12</w:t>
      </w:r>
      <w:r>
        <w:rPr>
          <w:rFonts w:hint="eastAsia"/>
        </w:rPr>
        <w:t>行。</w:t>
      </w:r>
    </w:p>
    <w:p w14:paraId="633C0DCD" w14:textId="77777777" w:rsidR="00197109" w:rsidRDefault="00D770CC">
      <w:pPr>
        <w:pStyle w:val="14"/>
      </w:pPr>
      <w:r>
        <w:t>15.</w:t>
      </w:r>
      <w:r>
        <w:rPr>
          <w:rFonts w:hint="eastAsia"/>
        </w:rPr>
        <w:t>第</w:t>
      </w:r>
      <w:r>
        <w:t>15</w:t>
      </w:r>
      <w:r>
        <w:rPr>
          <w:rFonts w:hint="eastAsia"/>
        </w:rPr>
        <w:t>行“（四）用于职工奖励或福利视同销售成本”：填报发生将货物、财产用于职工奖励或福利，会计处理不确认销售收入，税收规定确认为应税收入时，其对应的应予以税前扣除的视同销售成本金额。填列方法同第</w:t>
      </w:r>
      <w:r>
        <w:t>12</w:t>
      </w:r>
      <w:r>
        <w:rPr>
          <w:rFonts w:hint="eastAsia"/>
        </w:rPr>
        <w:t>行。</w:t>
      </w:r>
    </w:p>
    <w:p w14:paraId="11EA4A7E" w14:textId="77777777" w:rsidR="00197109" w:rsidRDefault="00D770CC">
      <w:pPr>
        <w:pStyle w:val="14"/>
      </w:pPr>
      <w:r>
        <w:t>16.</w:t>
      </w:r>
      <w:r>
        <w:rPr>
          <w:rFonts w:hint="eastAsia"/>
        </w:rPr>
        <w:t>第</w:t>
      </w:r>
      <w:r>
        <w:t>16</w:t>
      </w:r>
      <w:r>
        <w:rPr>
          <w:rFonts w:hint="eastAsia"/>
        </w:rPr>
        <w:t>行“（五）用于股息分配视同销售成本”：填报发生将货物、财产用于股息分配，会计处理不确认销售收入，税收规定确认为应税收入时，其对应的应予以税前扣除的视同销售成本金额。填列方法同第</w:t>
      </w:r>
      <w:r>
        <w:t>12</w:t>
      </w:r>
      <w:r>
        <w:rPr>
          <w:rFonts w:hint="eastAsia"/>
        </w:rPr>
        <w:t>行。</w:t>
      </w:r>
    </w:p>
    <w:p w14:paraId="64386F28" w14:textId="77777777" w:rsidR="00197109" w:rsidRDefault="00D770CC">
      <w:pPr>
        <w:pStyle w:val="14"/>
      </w:pPr>
      <w:r>
        <w:lastRenderedPageBreak/>
        <w:t>17.</w:t>
      </w:r>
      <w:r>
        <w:rPr>
          <w:rFonts w:hint="eastAsia"/>
        </w:rPr>
        <w:t>第</w:t>
      </w:r>
      <w:r>
        <w:t>17</w:t>
      </w:r>
      <w:r>
        <w:rPr>
          <w:rFonts w:hint="eastAsia"/>
        </w:rPr>
        <w:t>行“（六）用于对外捐赠视同销售成本”：填报发生将货物、财产用于对外捐赠或赞助，会计处理不确认销售收入，税收规定确认为应税收入时，其对应的应予以税前扣除的视同销售成本金额。填列方法同第</w:t>
      </w:r>
      <w:r>
        <w:t>12</w:t>
      </w:r>
      <w:r>
        <w:rPr>
          <w:rFonts w:hint="eastAsia"/>
        </w:rPr>
        <w:t>行。</w:t>
      </w:r>
    </w:p>
    <w:p w14:paraId="640D31E3" w14:textId="77777777" w:rsidR="00197109" w:rsidRDefault="00D770CC">
      <w:pPr>
        <w:pStyle w:val="14"/>
      </w:pPr>
      <w:r>
        <w:t>18.</w:t>
      </w:r>
      <w:r>
        <w:rPr>
          <w:rFonts w:hint="eastAsia"/>
        </w:rPr>
        <w:t>第</w:t>
      </w:r>
      <w:r>
        <w:t>18</w:t>
      </w:r>
      <w:r>
        <w:rPr>
          <w:rFonts w:hint="eastAsia"/>
        </w:rPr>
        <w:t>行“（七）用于对外投资项目视同销售成本”：填报会计处理发生将货物、财产用于对外投资，会计处理不确认销售收入，税收规定确认为应税收入时，其对应的应予以税前扣除的视同销售成本金额。填列方法同第</w:t>
      </w:r>
      <w:r>
        <w:t>12</w:t>
      </w:r>
      <w:r>
        <w:rPr>
          <w:rFonts w:hint="eastAsia"/>
        </w:rPr>
        <w:t>行。</w:t>
      </w:r>
    </w:p>
    <w:p w14:paraId="693FC1EE" w14:textId="77777777" w:rsidR="00197109" w:rsidRDefault="00D770CC">
      <w:pPr>
        <w:pStyle w:val="14"/>
      </w:pPr>
      <w:r>
        <w:t>19.</w:t>
      </w:r>
      <w:r>
        <w:rPr>
          <w:rFonts w:hint="eastAsia"/>
        </w:rPr>
        <w:t>第</w:t>
      </w:r>
      <w:r>
        <w:t>19</w:t>
      </w:r>
      <w:r>
        <w:rPr>
          <w:rFonts w:hint="eastAsia"/>
        </w:rPr>
        <w:t>行“（八）提供劳务视同销售成本”：填报会计处理发生对外提供劳务，会计处理不确认销售收入，税收规定确认为应税收入时，其对应的应予以税前扣除视同销售成本金额。填列方法同第</w:t>
      </w:r>
      <w:r>
        <w:t>12</w:t>
      </w:r>
      <w:r>
        <w:rPr>
          <w:rFonts w:hint="eastAsia"/>
        </w:rPr>
        <w:t>行。</w:t>
      </w:r>
    </w:p>
    <w:p w14:paraId="4DFFB9F3" w14:textId="77777777" w:rsidR="00197109" w:rsidRDefault="00D770CC">
      <w:pPr>
        <w:pStyle w:val="14"/>
      </w:pPr>
      <w:r>
        <w:t>20.</w:t>
      </w:r>
      <w:r>
        <w:rPr>
          <w:rFonts w:hint="eastAsia"/>
        </w:rPr>
        <w:t>第</w:t>
      </w:r>
      <w:r>
        <w:t>20</w:t>
      </w:r>
      <w:r>
        <w:rPr>
          <w:rFonts w:hint="eastAsia"/>
        </w:rPr>
        <w:t>行“（九）其他”：填报发生除上述列举情形外，会计处理不确认销售收入，税收规定确认为应税收入的同时，予以税前扣除视同销售成本金额。填列方法同第</w:t>
      </w:r>
      <w:r>
        <w:t>12</w:t>
      </w:r>
      <w:r>
        <w:rPr>
          <w:rFonts w:hint="eastAsia"/>
        </w:rPr>
        <w:t>行。</w:t>
      </w:r>
    </w:p>
    <w:p w14:paraId="668D8E18" w14:textId="77777777" w:rsidR="00197109" w:rsidRDefault="00D770CC">
      <w:pPr>
        <w:pStyle w:val="14"/>
      </w:pPr>
      <w:r>
        <w:t>21.</w:t>
      </w:r>
      <w:r>
        <w:rPr>
          <w:rFonts w:hint="eastAsia"/>
        </w:rPr>
        <w:t>第</w:t>
      </w:r>
      <w:r>
        <w:t>21</w:t>
      </w:r>
      <w:r>
        <w:rPr>
          <w:rFonts w:hint="eastAsia"/>
        </w:rPr>
        <w:t>行“三、房地产开发企业特定业务计算的纳税调整额”：填报房地产企业发生销售未完工产品、未完工产品结转完工产品业务，按照税收规定计算的特定业务的纳税调整额。第</w:t>
      </w:r>
      <w:r>
        <w:t>1</w:t>
      </w:r>
      <w:r>
        <w:rPr>
          <w:rFonts w:hint="eastAsia"/>
        </w:rPr>
        <w:t>列“税收金额”填报第</w:t>
      </w:r>
      <w:r>
        <w:t>22</w:t>
      </w:r>
      <w:r>
        <w:rPr>
          <w:rFonts w:hint="eastAsia"/>
        </w:rPr>
        <w:t>行第</w:t>
      </w:r>
      <w:r>
        <w:t>1</w:t>
      </w:r>
      <w:r>
        <w:rPr>
          <w:rFonts w:hint="eastAsia"/>
        </w:rPr>
        <w:t>列减去第</w:t>
      </w:r>
      <w:r>
        <w:t>26</w:t>
      </w:r>
      <w:r>
        <w:rPr>
          <w:rFonts w:hint="eastAsia"/>
        </w:rPr>
        <w:t>行第</w:t>
      </w:r>
      <w:r>
        <w:t>1</w:t>
      </w:r>
      <w:r>
        <w:rPr>
          <w:rFonts w:hint="eastAsia"/>
        </w:rPr>
        <w:t>列的余额；第</w:t>
      </w:r>
      <w:r>
        <w:t>2</w:t>
      </w:r>
      <w:r>
        <w:rPr>
          <w:rFonts w:hint="eastAsia"/>
        </w:rPr>
        <w:t>列“纳税调整金额”等于第</w:t>
      </w:r>
      <w:r>
        <w:t>1</w:t>
      </w:r>
      <w:r>
        <w:rPr>
          <w:rFonts w:hint="eastAsia"/>
        </w:rPr>
        <w:t>列“税收金额”。</w:t>
      </w:r>
    </w:p>
    <w:p w14:paraId="5F91215C" w14:textId="77777777" w:rsidR="00197109" w:rsidRDefault="00D770CC">
      <w:pPr>
        <w:pStyle w:val="14"/>
      </w:pPr>
      <w:r>
        <w:t>22.</w:t>
      </w:r>
      <w:r>
        <w:rPr>
          <w:rFonts w:hint="eastAsia"/>
        </w:rPr>
        <w:t>第</w:t>
      </w:r>
      <w:r>
        <w:t>22</w:t>
      </w:r>
      <w:r>
        <w:rPr>
          <w:rFonts w:hint="eastAsia"/>
        </w:rPr>
        <w:t>行“（一）房地产企业销售未完工开发产品特定业务计算的纳税调整额”：填报房地产企业销售未完工开发产品取得销售收入，按税收规定计算的纳税调整额。第</w:t>
      </w:r>
      <w:r>
        <w:t>1</w:t>
      </w:r>
      <w:r>
        <w:rPr>
          <w:rFonts w:hint="eastAsia"/>
        </w:rPr>
        <w:t>列“税收金额”填报第</w:t>
      </w:r>
      <w:r>
        <w:t>24</w:t>
      </w:r>
      <w:r>
        <w:rPr>
          <w:rFonts w:hint="eastAsia"/>
        </w:rPr>
        <w:t>行第</w:t>
      </w:r>
      <w:r>
        <w:t>1</w:t>
      </w:r>
      <w:r>
        <w:rPr>
          <w:rFonts w:hint="eastAsia"/>
        </w:rPr>
        <w:t>列减去第</w:t>
      </w:r>
      <w:r>
        <w:t>25</w:t>
      </w:r>
      <w:r>
        <w:rPr>
          <w:rFonts w:hint="eastAsia"/>
        </w:rPr>
        <w:t>行第</w:t>
      </w:r>
      <w:r>
        <w:t>1</w:t>
      </w:r>
      <w:r>
        <w:rPr>
          <w:rFonts w:hint="eastAsia"/>
        </w:rPr>
        <w:t>列的余额；第</w:t>
      </w:r>
      <w:r>
        <w:t>2</w:t>
      </w:r>
      <w:r>
        <w:rPr>
          <w:rFonts w:hint="eastAsia"/>
        </w:rPr>
        <w:t>列“纳税调整金额”等于第</w:t>
      </w:r>
      <w:r>
        <w:t>1</w:t>
      </w:r>
      <w:r>
        <w:rPr>
          <w:rFonts w:hint="eastAsia"/>
        </w:rPr>
        <w:t>列“税收金额”。</w:t>
      </w:r>
    </w:p>
    <w:p w14:paraId="5DB99CD0" w14:textId="77777777" w:rsidR="00197109" w:rsidRDefault="00D770CC">
      <w:pPr>
        <w:pStyle w:val="14"/>
      </w:pPr>
      <w:r>
        <w:t>23.</w:t>
      </w:r>
      <w:r>
        <w:rPr>
          <w:rFonts w:hint="eastAsia"/>
        </w:rPr>
        <w:t>第</w:t>
      </w:r>
      <w:r>
        <w:t>23</w:t>
      </w:r>
      <w:r>
        <w:rPr>
          <w:rFonts w:hint="eastAsia"/>
        </w:rPr>
        <w:t>行“</w:t>
      </w:r>
      <w:r>
        <w:t>1.</w:t>
      </w:r>
      <w:r>
        <w:rPr>
          <w:rFonts w:hint="eastAsia"/>
        </w:rPr>
        <w:t>销售未完工产品的收入”：第</w:t>
      </w:r>
      <w:r>
        <w:t>1</w:t>
      </w:r>
      <w:r>
        <w:rPr>
          <w:rFonts w:hint="eastAsia"/>
        </w:rPr>
        <w:t>列“税收金额”填报房地产企业销售未完工开发产品，会计核算未进行收入确认的销售收入金额。</w:t>
      </w:r>
    </w:p>
    <w:p w14:paraId="34C1C1F6" w14:textId="77777777" w:rsidR="00197109" w:rsidRDefault="00D770CC">
      <w:pPr>
        <w:pStyle w:val="14"/>
      </w:pPr>
      <w:r>
        <w:t>24.</w:t>
      </w:r>
      <w:r>
        <w:rPr>
          <w:rFonts w:hint="eastAsia"/>
        </w:rPr>
        <w:t>第</w:t>
      </w:r>
      <w:r>
        <w:t>24</w:t>
      </w:r>
      <w:r>
        <w:rPr>
          <w:rFonts w:hint="eastAsia"/>
        </w:rPr>
        <w:t>行“</w:t>
      </w:r>
      <w:r>
        <w:t>2.</w:t>
      </w:r>
      <w:r>
        <w:rPr>
          <w:rFonts w:hint="eastAsia"/>
        </w:rPr>
        <w:t>销售未完工产品预计毛利额”：第</w:t>
      </w:r>
      <w:r>
        <w:t>1</w:t>
      </w:r>
      <w:r>
        <w:rPr>
          <w:rFonts w:hint="eastAsia"/>
        </w:rPr>
        <w:t>列“税收金额”填报房地产企业销售未完工产品取得的销售收入按税收规定预计计税毛利率计算的金额；第</w:t>
      </w:r>
      <w:r>
        <w:t>2</w:t>
      </w:r>
      <w:r>
        <w:rPr>
          <w:rFonts w:hint="eastAsia"/>
        </w:rPr>
        <w:t>列“纳税调整金额”等于第</w:t>
      </w:r>
      <w:r>
        <w:t>1</w:t>
      </w:r>
      <w:r>
        <w:rPr>
          <w:rFonts w:hint="eastAsia"/>
        </w:rPr>
        <w:t>列“税收金额”。</w:t>
      </w:r>
    </w:p>
    <w:p w14:paraId="083AD183" w14:textId="77777777" w:rsidR="00197109" w:rsidRDefault="00D770CC">
      <w:pPr>
        <w:pStyle w:val="14"/>
      </w:pPr>
      <w:r>
        <w:t>25.</w:t>
      </w:r>
      <w:r>
        <w:rPr>
          <w:rFonts w:hint="eastAsia"/>
        </w:rPr>
        <w:t>第</w:t>
      </w:r>
      <w:r>
        <w:t>25</w:t>
      </w:r>
      <w:r>
        <w:rPr>
          <w:rFonts w:hint="eastAsia"/>
        </w:rPr>
        <w:t>行“</w:t>
      </w:r>
      <w:r>
        <w:t>3.</w:t>
      </w:r>
      <w:r>
        <w:rPr>
          <w:rFonts w:hint="eastAsia"/>
        </w:rPr>
        <w:t>实际发生的税金及附加、土地增值税”：第</w:t>
      </w:r>
      <w:r>
        <w:t>1</w:t>
      </w:r>
      <w:r>
        <w:rPr>
          <w:rFonts w:hint="eastAsia"/>
        </w:rPr>
        <w:t>列“税收金额”填报房地产企业销售未完工产品实际发生的税金及附加、土地增值税，且在会计核算中未计入当期损益的金额；第</w:t>
      </w:r>
      <w:r>
        <w:t>2</w:t>
      </w:r>
      <w:r>
        <w:rPr>
          <w:rFonts w:hint="eastAsia"/>
        </w:rPr>
        <w:t>列“纳税调整金额”等于第</w:t>
      </w:r>
      <w:r>
        <w:t>1</w:t>
      </w:r>
      <w:r>
        <w:rPr>
          <w:rFonts w:hint="eastAsia"/>
        </w:rPr>
        <w:t>列“税收金额”。</w:t>
      </w:r>
    </w:p>
    <w:p w14:paraId="53844B95" w14:textId="77777777" w:rsidR="00197109" w:rsidRDefault="00D770CC">
      <w:pPr>
        <w:pStyle w:val="14"/>
      </w:pPr>
      <w:r>
        <w:t>26.</w:t>
      </w:r>
      <w:r>
        <w:rPr>
          <w:rFonts w:hint="eastAsia"/>
        </w:rPr>
        <w:t>第</w:t>
      </w:r>
      <w:r>
        <w:t>26</w:t>
      </w:r>
      <w:r>
        <w:rPr>
          <w:rFonts w:hint="eastAsia"/>
        </w:rPr>
        <w:t>行“（二）房地产企业销售的未完工产品转完工产品特定业务计算的纳税调整额”：填报房地产企业销售的未完工产品转完工产品，按税收规定计算的纳税调整</w:t>
      </w:r>
      <w:r>
        <w:rPr>
          <w:rFonts w:hint="eastAsia"/>
        </w:rPr>
        <w:lastRenderedPageBreak/>
        <w:t>额。第</w:t>
      </w:r>
      <w:r>
        <w:t>1</w:t>
      </w:r>
      <w:r>
        <w:rPr>
          <w:rFonts w:hint="eastAsia"/>
        </w:rPr>
        <w:t>列“税收金额”填报第</w:t>
      </w:r>
      <w:r>
        <w:t>28</w:t>
      </w:r>
      <w:r>
        <w:rPr>
          <w:rFonts w:hint="eastAsia"/>
        </w:rPr>
        <w:t>行第</w:t>
      </w:r>
      <w:r>
        <w:t>1</w:t>
      </w:r>
      <w:r>
        <w:rPr>
          <w:rFonts w:hint="eastAsia"/>
        </w:rPr>
        <w:t>列减去第</w:t>
      </w:r>
      <w:r>
        <w:t>29</w:t>
      </w:r>
      <w:r>
        <w:rPr>
          <w:rFonts w:hint="eastAsia"/>
        </w:rPr>
        <w:t>行第</w:t>
      </w:r>
      <w:r>
        <w:t>1</w:t>
      </w:r>
      <w:r>
        <w:rPr>
          <w:rFonts w:hint="eastAsia"/>
        </w:rPr>
        <w:t>列的余额；第</w:t>
      </w:r>
      <w:r>
        <w:t>2</w:t>
      </w:r>
      <w:r>
        <w:rPr>
          <w:rFonts w:hint="eastAsia"/>
        </w:rPr>
        <w:t>列“纳税调整金额”等于第</w:t>
      </w:r>
      <w:r>
        <w:t>1</w:t>
      </w:r>
      <w:r>
        <w:rPr>
          <w:rFonts w:hint="eastAsia"/>
        </w:rPr>
        <w:t>列“税收金额”。</w:t>
      </w:r>
    </w:p>
    <w:p w14:paraId="1554676D" w14:textId="77777777" w:rsidR="00197109" w:rsidRDefault="00D770CC">
      <w:pPr>
        <w:pStyle w:val="14"/>
      </w:pPr>
      <w:r>
        <w:t>27.</w:t>
      </w:r>
      <w:r>
        <w:rPr>
          <w:rFonts w:hint="eastAsia"/>
        </w:rPr>
        <w:t>第</w:t>
      </w:r>
      <w:r>
        <w:t>27</w:t>
      </w:r>
      <w:r>
        <w:rPr>
          <w:rFonts w:hint="eastAsia"/>
        </w:rPr>
        <w:t>行“</w:t>
      </w:r>
      <w:r>
        <w:t>1.</w:t>
      </w:r>
      <w:r>
        <w:rPr>
          <w:rFonts w:hint="eastAsia"/>
        </w:rPr>
        <w:t>销售未完工产品转完工产品确认的销售收入”：第</w:t>
      </w:r>
      <w:r>
        <w:t>1</w:t>
      </w:r>
      <w:r>
        <w:rPr>
          <w:rFonts w:hint="eastAsia"/>
        </w:rPr>
        <w:t>列“税收金额”填报房地产企业销售的未完工产品，此前年度已按预计毛利额征收所得税，本年度结转为完工产品，会计上符合收入确认条件，当年会计核算确认的销售收入金额。</w:t>
      </w:r>
    </w:p>
    <w:p w14:paraId="62108155" w14:textId="77777777" w:rsidR="00197109" w:rsidRDefault="00D770CC">
      <w:pPr>
        <w:pStyle w:val="14"/>
      </w:pPr>
      <w:r>
        <w:t>28.</w:t>
      </w:r>
      <w:r>
        <w:rPr>
          <w:rFonts w:hint="eastAsia"/>
        </w:rPr>
        <w:t>第</w:t>
      </w:r>
      <w:r>
        <w:t>28</w:t>
      </w:r>
      <w:r>
        <w:rPr>
          <w:rFonts w:hint="eastAsia"/>
        </w:rPr>
        <w:t>行“</w:t>
      </w:r>
      <w:r>
        <w:t>2.</w:t>
      </w:r>
      <w:r>
        <w:rPr>
          <w:rFonts w:hint="eastAsia"/>
        </w:rPr>
        <w:t>转回的销售未完工产品预计毛利额”：第</w:t>
      </w:r>
      <w:r>
        <w:t>1</w:t>
      </w:r>
      <w:r>
        <w:rPr>
          <w:rFonts w:hint="eastAsia"/>
        </w:rPr>
        <w:t>列“税收金额”填报房地产企业销售的未完工产品，此前年度已按预计毛利额征收所得税，本年结转完工产品，会计核算确认为销售收入，转回原按税收规定预计计税毛利率计算的金额；第</w:t>
      </w:r>
      <w:r>
        <w:t>2</w:t>
      </w:r>
      <w:r>
        <w:rPr>
          <w:rFonts w:hint="eastAsia"/>
        </w:rPr>
        <w:t>列“纳税调整金额”等于第</w:t>
      </w:r>
      <w:r>
        <w:t>1</w:t>
      </w:r>
      <w:r>
        <w:rPr>
          <w:rFonts w:hint="eastAsia"/>
        </w:rPr>
        <w:t>列“税收金额”。</w:t>
      </w:r>
    </w:p>
    <w:p w14:paraId="2E3E97AF" w14:textId="77777777" w:rsidR="00197109" w:rsidRDefault="00D770CC">
      <w:pPr>
        <w:pStyle w:val="14"/>
      </w:pPr>
      <w:r>
        <w:t>29.</w:t>
      </w:r>
      <w:r>
        <w:rPr>
          <w:rFonts w:hint="eastAsia"/>
        </w:rPr>
        <w:t>第</w:t>
      </w:r>
      <w:r>
        <w:t>29</w:t>
      </w:r>
      <w:r>
        <w:rPr>
          <w:rFonts w:hint="eastAsia"/>
        </w:rPr>
        <w:t>行“</w:t>
      </w:r>
      <w:r>
        <w:t>3.</w:t>
      </w:r>
      <w:r>
        <w:rPr>
          <w:rFonts w:hint="eastAsia"/>
        </w:rPr>
        <w:t>转回实际发生的税金及附加、土地增值税”：填报房地产企业销售的未完工产品结转完工产品后，会计核算确认为销售收入，同时将对应实际发生的税金及附加、土地增值税转入当期损益的金额；第</w:t>
      </w:r>
      <w:r>
        <w:t>2</w:t>
      </w:r>
      <w:r>
        <w:rPr>
          <w:rFonts w:hint="eastAsia"/>
        </w:rPr>
        <w:t>列“纳税调整金额”等于第</w:t>
      </w:r>
      <w:r>
        <w:t>1</w:t>
      </w:r>
      <w:r>
        <w:rPr>
          <w:rFonts w:hint="eastAsia"/>
        </w:rPr>
        <w:t>列“税收金额”。</w:t>
      </w:r>
    </w:p>
    <w:p w14:paraId="324DED71" w14:textId="77777777" w:rsidR="00197109" w:rsidRDefault="00D770CC">
      <w:pPr>
        <w:pStyle w:val="SBBL2"/>
        <w:ind w:firstLine="482"/>
      </w:pPr>
      <w:r>
        <w:rPr>
          <w:rFonts w:hint="eastAsia"/>
        </w:rPr>
        <w:t>二、表内、表间关系</w:t>
      </w:r>
    </w:p>
    <w:p w14:paraId="729ACBDC" w14:textId="77777777" w:rsidR="00197109" w:rsidRDefault="00D770CC">
      <w:pPr>
        <w:pStyle w:val="SBBL3"/>
      </w:pPr>
      <w:r>
        <w:rPr>
          <w:rFonts w:hint="eastAsia"/>
        </w:rPr>
        <w:t>（一）表内关系</w:t>
      </w:r>
    </w:p>
    <w:p w14:paraId="378B9F86" w14:textId="77777777" w:rsidR="00197109" w:rsidRDefault="00D770CC">
      <w:pPr>
        <w:pStyle w:val="14"/>
      </w:pPr>
      <w:r>
        <w:t>1.</w:t>
      </w:r>
      <w:r>
        <w:rPr>
          <w:rFonts w:hint="eastAsia"/>
        </w:rPr>
        <w:t>第</w:t>
      </w:r>
      <w:r>
        <w:t>1</w:t>
      </w:r>
      <w:r>
        <w:rPr>
          <w:rFonts w:hint="eastAsia"/>
        </w:rPr>
        <w:t>行＝第</w:t>
      </w:r>
      <w:r>
        <w:t>2+3+</w:t>
      </w:r>
      <w:r>
        <w:rPr>
          <w:rFonts w:hint="eastAsia"/>
        </w:rPr>
        <w:t>…</w:t>
      </w:r>
      <w:r>
        <w:t>+10</w:t>
      </w:r>
      <w:r>
        <w:rPr>
          <w:rFonts w:hint="eastAsia"/>
        </w:rPr>
        <w:t>行。</w:t>
      </w:r>
    </w:p>
    <w:p w14:paraId="0273A10A" w14:textId="77777777" w:rsidR="00197109" w:rsidRDefault="00D770CC">
      <w:pPr>
        <w:pStyle w:val="14"/>
      </w:pPr>
      <w:r>
        <w:t>2.</w:t>
      </w:r>
      <w:r>
        <w:rPr>
          <w:rFonts w:hint="eastAsia"/>
        </w:rPr>
        <w:t>第</w:t>
      </w:r>
      <w:r>
        <w:t>11</w:t>
      </w:r>
      <w:r>
        <w:rPr>
          <w:rFonts w:hint="eastAsia"/>
        </w:rPr>
        <w:t>行＝第</w:t>
      </w:r>
      <w:r>
        <w:t>12+13+</w:t>
      </w:r>
      <w:r>
        <w:rPr>
          <w:rFonts w:hint="eastAsia"/>
        </w:rPr>
        <w:t>…</w:t>
      </w:r>
      <w:r>
        <w:t>+20</w:t>
      </w:r>
      <w:r>
        <w:rPr>
          <w:rFonts w:hint="eastAsia"/>
        </w:rPr>
        <w:t>行。</w:t>
      </w:r>
    </w:p>
    <w:p w14:paraId="28F5A971" w14:textId="77777777" w:rsidR="00197109" w:rsidRDefault="00D770CC">
      <w:pPr>
        <w:pStyle w:val="14"/>
      </w:pPr>
      <w:r>
        <w:t>3.</w:t>
      </w:r>
      <w:r>
        <w:rPr>
          <w:rFonts w:hint="eastAsia"/>
        </w:rPr>
        <w:t>第</w:t>
      </w:r>
      <w:r>
        <w:t>21</w:t>
      </w:r>
      <w:r>
        <w:rPr>
          <w:rFonts w:hint="eastAsia"/>
        </w:rPr>
        <w:t>行＝第</w:t>
      </w:r>
      <w:r>
        <w:t>22-26</w:t>
      </w:r>
      <w:r>
        <w:rPr>
          <w:rFonts w:hint="eastAsia"/>
        </w:rPr>
        <w:t>行。</w:t>
      </w:r>
    </w:p>
    <w:p w14:paraId="73721F5A" w14:textId="77777777" w:rsidR="00197109" w:rsidRDefault="00D770CC">
      <w:pPr>
        <w:pStyle w:val="14"/>
      </w:pPr>
      <w:r>
        <w:t>4.</w:t>
      </w:r>
      <w:r>
        <w:rPr>
          <w:rFonts w:hint="eastAsia"/>
        </w:rPr>
        <w:t>第</w:t>
      </w:r>
      <w:r>
        <w:t>22</w:t>
      </w:r>
      <w:r>
        <w:rPr>
          <w:rFonts w:hint="eastAsia"/>
        </w:rPr>
        <w:t>行＝第</w:t>
      </w:r>
      <w:r>
        <w:t>24-25</w:t>
      </w:r>
      <w:r>
        <w:rPr>
          <w:rFonts w:hint="eastAsia"/>
        </w:rPr>
        <w:t>行。</w:t>
      </w:r>
    </w:p>
    <w:p w14:paraId="7C29C597" w14:textId="77777777" w:rsidR="00197109" w:rsidRDefault="00D770CC">
      <w:pPr>
        <w:pStyle w:val="14"/>
      </w:pPr>
      <w:r>
        <w:t>5.</w:t>
      </w:r>
      <w:r>
        <w:rPr>
          <w:rFonts w:hint="eastAsia"/>
        </w:rPr>
        <w:t>第</w:t>
      </w:r>
      <w:r>
        <w:t>26</w:t>
      </w:r>
      <w:r>
        <w:rPr>
          <w:rFonts w:hint="eastAsia"/>
        </w:rPr>
        <w:t>行＝第</w:t>
      </w:r>
      <w:r>
        <w:t>28-29</w:t>
      </w:r>
      <w:r>
        <w:rPr>
          <w:rFonts w:hint="eastAsia"/>
        </w:rPr>
        <w:t>行。</w:t>
      </w:r>
    </w:p>
    <w:p w14:paraId="698E2278" w14:textId="77777777" w:rsidR="00197109" w:rsidRDefault="00D770CC">
      <w:pPr>
        <w:pStyle w:val="SBBL3"/>
      </w:pPr>
      <w:r>
        <w:rPr>
          <w:rFonts w:hint="eastAsia"/>
        </w:rPr>
        <w:t>（二）表间关系</w:t>
      </w:r>
    </w:p>
    <w:p w14:paraId="0CCD5619" w14:textId="77777777" w:rsidR="00197109" w:rsidRDefault="00D770CC">
      <w:pPr>
        <w:pStyle w:val="14"/>
      </w:pPr>
      <w:r>
        <w:t>1.</w:t>
      </w:r>
      <w:r>
        <w:rPr>
          <w:rFonts w:hint="eastAsia"/>
        </w:rPr>
        <w:t>第</w:t>
      </w:r>
      <w:r>
        <w:t>1</w:t>
      </w:r>
      <w:r>
        <w:rPr>
          <w:rFonts w:hint="eastAsia"/>
        </w:rPr>
        <w:t>行第</w:t>
      </w:r>
      <w:r>
        <w:t>1</w:t>
      </w:r>
      <w:r>
        <w:rPr>
          <w:rFonts w:hint="eastAsia"/>
        </w:rPr>
        <w:t>列＝表</w:t>
      </w:r>
      <w:r>
        <w:t>A105000</w:t>
      </w:r>
      <w:r>
        <w:rPr>
          <w:rFonts w:hint="eastAsia"/>
        </w:rPr>
        <w:t>第</w:t>
      </w:r>
      <w:r>
        <w:t>2</w:t>
      </w:r>
      <w:r>
        <w:rPr>
          <w:rFonts w:hint="eastAsia"/>
        </w:rPr>
        <w:t>行第</w:t>
      </w:r>
      <w:r>
        <w:t>2</w:t>
      </w:r>
      <w:r>
        <w:rPr>
          <w:rFonts w:hint="eastAsia"/>
        </w:rPr>
        <w:t>列。</w:t>
      </w:r>
    </w:p>
    <w:p w14:paraId="3C6CC444" w14:textId="77777777" w:rsidR="00197109" w:rsidRDefault="00D770CC">
      <w:pPr>
        <w:pStyle w:val="14"/>
      </w:pPr>
      <w:r>
        <w:t>2.</w:t>
      </w:r>
      <w:r>
        <w:rPr>
          <w:rFonts w:hint="eastAsia"/>
        </w:rPr>
        <w:t>第</w:t>
      </w:r>
      <w:r>
        <w:t>1</w:t>
      </w:r>
      <w:r>
        <w:rPr>
          <w:rFonts w:hint="eastAsia"/>
        </w:rPr>
        <w:t>行第</w:t>
      </w:r>
      <w:r>
        <w:t>2</w:t>
      </w:r>
      <w:r>
        <w:rPr>
          <w:rFonts w:hint="eastAsia"/>
        </w:rPr>
        <w:t>列＝表</w:t>
      </w:r>
      <w:r>
        <w:t>A105000</w:t>
      </w:r>
      <w:r>
        <w:rPr>
          <w:rFonts w:hint="eastAsia"/>
        </w:rPr>
        <w:t>第</w:t>
      </w:r>
      <w:r>
        <w:t>2</w:t>
      </w:r>
      <w:r>
        <w:rPr>
          <w:rFonts w:hint="eastAsia"/>
        </w:rPr>
        <w:t>行第</w:t>
      </w:r>
      <w:r>
        <w:t>3</w:t>
      </w:r>
      <w:r>
        <w:rPr>
          <w:rFonts w:hint="eastAsia"/>
        </w:rPr>
        <w:t>列。</w:t>
      </w:r>
    </w:p>
    <w:p w14:paraId="33B22D9C" w14:textId="77777777" w:rsidR="00197109" w:rsidRDefault="00D770CC">
      <w:pPr>
        <w:pStyle w:val="14"/>
      </w:pPr>
      <w:r>
        <w:t>3.</w:t>
      </w:r>
      <w:r>
        <w:rPr>
          <w:rFonts w:hint="eastAsia"/>
        </w:rPr>
        <w:t>第</w:t>
      </w:r>
      <w:r>
        <w:t>11</w:t>
      </w:r>
      <w:r>
        <w:rPr>
          <w:rFonts w:hint="eastAsia"/>
        </w:rPr>
        <w:t>行第</w:t>
      </w:r>
      <w:r>
        <w:t>1</w:t>
      </w:r>
      <w:r>
        <w:rPr>
          <w:rFonts w:hint="eastAsia"/>
        </w:rPr>
        <w:t>列＝表</w:t>
      </w:r>
      <w:r>
        <w:t>A105000</w:t>
      </w:r>
      <w:r>
        <w:rPr>
          <w:rFonts w:hint="eastAsia"/>
        </w:rPr>
        <w:t>第</w:t>
      </w:r>
      <w:r>
        <w:t>13</w:t>
      </w:r>
      <w:r>
        <w:rPr>
          <w:rFonts w:hint="eastAsia"/>
        </w:rPr>
        <w:t>行第</w:t>
      </w:r>
      <w:r>
        <w:t>2</w:t>
      </w:r>
      <w:r>
        <w:rPr>
          <w:rFonts w:hint="eastAsia"/>
        </w:rPr>
        <w:t>列。</w:t>
      </w:r>
    </w:p>
    <w:p w14:paraId="558C8965" w14:textId="77777777" w:rsidR="00197109" w:rsidRDefault="00D770CC">
      <w:pPr>
        <w:pStyle w:val="14"/>
      </w:pPr>
      <w:r>
        <w:t>4.</w:t>
      </w:r>
      <w:r>
        <w:rPr>
          <w:rFonts w:hint="eastAsia"/>
        </w:rPr>
        <w:t>第</w:t>
      </w:r>
      <w:r>
        <w:t>11</w:t>
      </w:r>
      <w:r>
        <w:rPr>
          <w:rFonts w:hint="eastAsia"/>
        </w:rPr>
        <w:t>行第</w:t>
      </w:r>
      <w:r>
        <w:t>2</w:t>
      </w:r>
      <w:r>
        <w:rPr>
          <w:rFonts w:hint="eastAsia"/>
        </w:rPr>
        <w:t>列的绝对值＝表</w:t>
      </w:r>
      <w:r>
        <w:t>A105000</w:t>
      </w:r>
      <w:r>
        <w:rPr>
          <w:rFonts w:hint="eastAsia"/>
        </w:rPr>
        <w:t>第</w:t>
      </w:r>
      <w:r>
        <w:t>13</w:t>
      </w:r>
      <w:r>
        <w:rPr>
          <w:rFonts w:hint="eastAsia"/>
        </w:rPr>
        <w:t>行第</w:t>
      </w:r>
      <w:r>
        <w:t>4</w:t>
      </w:r>
      <w:r>
        <w:rPr>
          <w:rFonts w:hint="eastAsia"/>
        </w:rPr>
        <w:t>列。</w:t>
      </w:r>
    </w:p>
    <w:p w14:paraId="0B7FCBB9" w14:textId="77777777" w:rsidR="00197109" w:rsidRDefault="00D770CC">
      <w:pPr>
        <w:pStyle w:val="14"/>
      </w:pPr>
      <w:r>
        <w:t>5.</w:t>
      </w:r>
      <w:r>
        <w:rPr>
          <w:rFonts w:hint="eastAsia"/>
        </w:rPr>
        <w:t>第</w:t>
      </w:r>
      <w:r>
        <w:t>21</w:t>
      </w:r>
      <w:r>
        <w:rPr>
          <w:rFonts w:hint="eastAsia"/>
        </w:rPr>
        <w:t>行第</w:t>
      </w:r>
      <w:r>
        <w:t>1</w:t>
      </w:r>
      <w:r>
        <w:rPr>
          <w:rFonts w:hint="eastAsia"/>
        </w:rPr>
        <w:t>列＝表</w:t>
      </w:r>
      <w:r>
        <w:t>A105000</w:t>
      </w:r>
      <w:r>
        <w:rPr>
          <w:rFonts w:hint="eastAsia"/>
        </w:rPr>
        <w:t>第</w:t>
      </w:r>
      <w:r>
        <w:t>40</w:t>
      </w:r>
      <w:r>
        <w:rPr>
          <w:rFonts w:hint="eastAsia"/>
        </w:rPr>
        <w:t>行第</w:t>
      </w:r>
      <w:r>
        <w:t>2</w:t>
      </w:r>
      <w:r>
        <w:rPr>
          <w:rFonts w:hint="eastAsia"/>
        </w:rPr>
        <w:t>列。</w:t>
      </w:r>
    </w:p>
    <w:p w14:paraId="40B73E7D" w14:textId="77777777" w:rsidR="00197109" w:rsidRDefault="00D770CC">
      <w:pPr>
        <w:pStyle w:val="14"/>
        <w:sectPr w:rsidR="00197109" w:rsidSect="004368E7">
          <w:pgSz w:w="11906" w:h="16838"/>
          <w:pgMar w:top="1418" w:right="1418" w:bottom="1418" w:left="1418" w:header="851" w:footer="992" w:gutter="113"/>
          <w:cols w:space="425"/>
          <w:titlePg/>
          <w:docGrid w:linePitch="312"/>
        </w:sectPr>
      </w:pPr>
      <w:r>
        <w:t>6.</w:t>
      </w:r>
      <w:r>
        <w:rPr>
          <w:rFonts w:hint="eastAsia"/>
        </w:rPr>
        <w:t>若第</w:t>
      </w:r>
      <w:r>
        <w:t>21</w:t>
      </w:r>
      <w:r>
        <w:rPr>
          <w:rFonts w:hint="eastAsia"/>
        </w:rPr>
        <w:t>行第</w:t>
      </w:r>
      <w:r>
        <w:t>2</w:t>
      </w:r>
      <w:r>
        <w:rPr>
          <w:rFonts w:hint="eastAsia"/>
        </w:rPr>
        <w:t>列≥</w:t>
      </w:r>
      <w:r>
        <w:t>0</w:t>
      </w:r>
      <w:r>
        <w:rPr>
          <w:rFonts w:hint="eastAsia"/>
        </w:rPr>
        <w:t>，第</w:t>
      </w:r>
      <w:r>
        <w:t>21</w:t>
      </w:r>
      <w:r>
        <w:rPr>
          <w:rFonts w:hint="eastAsia"/>
        </w:rPr>
        <w:t>行第</w:t>
      </w:r>
      <w:r>
        <w:t>2</w:t>
      </w:r>
      <w:r>
        <w:rPr>
          <w:rFonts w:hint="eastAsia"/>
        </w:rPr>
        <w:t>列</w:t>
      </w:r>
      <w:r>
        <w:t>=</w:t>
      </w:r>
      <w:r>
        <w:rPr>
          <w:rFonts w:hint="eastAsia"/>
        </w:rPr>
        <w:t>表</w:t>
      </w:r>
      <w:r>
        <w:t>A105000</w:t>
      </w:r>
      <w:r>
        <w:rPr>
          <w:rFonts w:hint="eastAsia"/>
        </w:rPr>
        <w:t>第</w:t>
      </w:r>
      <w:r>
        <w:t>40</w:t>
      </w:r>
      <w:r>
        <w:rPr>
          <w:rFonts w:hint="eastAsia"/>
        </w:rPr>
        <w:t>行第</w:t>
      </w:r>
      <w:r>
        <w:t>3</w:t>
      </w:r>
      <w:r>
        <w:rPr>
          <w:rFonts w:hint="eastAsia"/>
        </w:rPr>
        <w:t>列；若第</w:t>
      </w:r>
      <w:r>
        <w:t>21</w:t>
      </w:r>
      <w:r>
        <w:rPr>
          <w:rFonts w:hint="eastAsia"/>
        </w:rPr>
        <w:t>行第</w:t>
      </w:r>
      <w:r>
        <w:t>2</w:t>
      </w:r>
      <w:r>
        <w:rPr>
          <w:rFonts w:hint="eastAsia"/>
        </w:rPr>
        <w:t>列＜</w:t>
      </w:r>
      <w:r>
        <w:t>0</w:t>
      </w:r>
      <w:r>
        <w:rPr>
          <w:rFonts w:hint="eastAsia"/>
        </w:rPr>
        <w:t>，第</w:t>
      </w:r>
      <w:r>
        <w:t>21</w:t>
      </w:r>
      <w:r>
        <w:rPr>
          <w:rFonts w:hint="eastAsia"/>
        </w:rPr>
        <w:t>行第</w:t>
      </w:r>
      <w:r>
        <w:t>2</w:t>
      </w:r>
      <w:r>
        <w:rPr>
          <w:rFonts w:hint="eastAsia"/>
        </w:rPr>
        <w:t>列的绝对值＝表</w:t>
      </w:r>
      <w:r>
        <w:t>A105000</w:t>
      </w:r>
      <w:r>
        <w:rPr>
          <w:rFonts w:hint="eastAsia"/>
        </w:rPr>
        <w:t>第</w:t>
      </w:r>
      <w:r>
        <w:t>40</w:t>
      </w:r>
      <w:r>
        <w:rPr>
          <w:rFonts w:hint="eastAsia"/>
        </w:rPr>
        <w:t>行第</w:t>
      </w:r>
      <w:r>
        <w:t>4</w:t>
      </w:r>
      <w:r>
        <w:rPr>
          <w:rFonts w:hint="eastAsia"/>
        </w:rPr>
        <w:t>列。</w:t>
      </w:r>
    </w:p>
    <w:p w14:paraId="50E529C9" w14:textId="11A3A81A" w:rsidR="00197109" w:rsidRDefault="00D770CC" w:rsidP="00675B16">
      <w:pPr>
        <w:pStyle w:val="120"/>
      </w:pPr>
      <w:bookmarkStart w:id="166" w:name="_Toc535314724"/>
      <w:r>
        <w:lastRenderedPageBreak/>
        <w:t>A105020</w:t>
      </w:r>
      <w:r>
        <w:tab/>
      </w:r>
      <w:r w:rsidR="004C3DB1">
        <w:t xml:space="preserve">                          </w:t>
      </w:r>
      <w:r>
        <w:rPr>
          <w:rFonts w:hint="eastAsia"/>
        </w:rPr>
        <w:t>未按权责发生制确认收入纳税调整明细表</w:t>
      </w:r>
      <w:bookmarkEnd w:id="166"/>
    </w:p>
    <w:tbl>
      <w:tblPr>
        <w:tblW w:w="129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80"/>
        <w:gridCol w:w="5359"/>
        <w:gridCol w:w="1417"/>
        <w:gridCol w:w="1085"/>
        <w:gridCol w:w="1134"/>
        <w:gridCol w:w="1134"/>
        <w:gridCol w:w="1049"/>
        <w:gridCol w:w="1219"/>
      </w:tblGrid>
      <w:tr w:rsidR="00197109" w14:paraId="668962FC" w14:textId="77777777">
        <w:trPr>
          <w:trHeight w:val="285"/>
          <w:jc w:val="center"/>
        </w:trPr>
        <w:tc>
          <w:tcPr>
            <w:tcW w:w="580" w:type="dxa"/>
            <w:vMerge w:val="restart"/>
            <w:tcBorders>
              <w:top w:val="single" w:sz="12" w:space="0" w:color="auto"/>
            </w:tcBorders>
            <w:noWrap/>
            <w:vAlign w:val="center"/>
          </w:tcPr>
          <w:p w14:paraId="0280DED6"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5359" w:type="dxa"/>
            <w:vMerge w:val="restart"/>
            <w:tcBorders>
              <w:top w:val="single" w:sz="12" w:space="0" w:color="auto"/>
            </w:tcBorders>
            <w:noWrap/>
            <w:vAlign w:val="center"/>
          </w:tcPr>
          <w:p w14:paraId="24F170EA"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项目</w:t>
            </w:r>
          </w:p>
        </w:tc>
        <w:tc>
          <w:tcPr>
            <w:tcW w:w="1417" w:type="dxa"/>
            <w:vMerge w:val="restart"/>
            <w:tcBorders>
              <w:top w:val="single" w:sz="12" w:space="0" w:color="auto"/>
            </w:tcBorders>
            <w:vAlign w:val="center"/>
          </w:tcPr>
          <w:p w14:paraId="5D858B30"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合同金额（交易金额）</w:t>
            </w:r>
          </w:p>
        </w:tc>
        <w:tc>
          <w:tcPr>
            <w:tcW w:w="2219" w:type="dxa"/>
            <w:gridSpan w:val="2"/>
            <w:tcBorders>
              <w:top w:val="single" w:sz="12" w:space="0" w:color="auto"/>
            </w:tcBorders>
            <w:noWrap/>
            <w:vAlign w:val="center"/>
          </w:tcPr>
          <w:p w14:paraId="67399A89"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账载金额</w:t>
            </w:r>
          </w:p>
        </w:tc>
        <w:tc>
          <w:tcPr>
            <w:tcW w:w="2183" w:type="dxa"/>
            <w:gridSpan w:val="2"/>
            <w:tcBorders>
              <w:top w:val="single" w:sz="12" w:space="0" w:color="auto"/>
            </w:tcBorders>
            <w:noWrap/>
            <w:vAlign w:val="center"/>
          </w:tcPr>
          <w:p w14:paraId="27EA5B67"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税收金额</w:t>
            </w:r>
          </w:p>
        </w:tc>
        <w:tc>
          <w:tcPr>
            <w:tcW w:w="1219" w:type="dxa"/>
            <w:vMerge w:val="restart"/>
            <w:tcBorders>
              <w:top w:val="single" w:sz="12" w:space="0" w:color="auto"/>
            </w:tcBorders>
            <w:vAlign w:val="center"/>
          </w:tcPr>
          <w:p w14:paraId="64C14BE4"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纳税调整金额</w:t>
            </w:r>
          </w:p>
        </w:tc>
      </w:tr>
      <w:tr w:rsidR="00197109" w14:paraId="07CEC5E6" w14:textId="77777777">
        <w:trPr>
          <w:trHeight w:val="285"/>
          <w:jc w:val="center"/>
        </w:trPr>
        <w:tc>
          <w:tcPr>
            <w:tcW w:w="580" w:type="dxa"/>
            <w:vMerge/>
            <w:vAlign w:val="center"/>
          </w:tcPr>
          <w:p w14:paraId="3FA752BC" w14:textId="77777777" w:rsidR="00197109" w:rsidRDefault="00197109">
            <w:pPr>
              <w:widowControl/>
              <w:jc w:val="left"/>
              <w:rPr>
                <w:rFonts w:ascii="宋体" w:cs="宋体"/>
                <w:kern w:val="0"/>
                <w:sz w:val="20"/>
                <w:szCs w:val="20"/>
              </w:rPr>
            </w:pPr>
          </w:p>
        </w:tc>
        <w:tc>
          <w:tcPr>
            <w:tcW w:w="5359" w:type="dxa"/>
            <w:vMerge/>
            <w:vAlign w:val="center"/>
          </w:tcPr>
          <w:p w14:paraId="111DD370" w14:textId="77777777" w:rsidR="00197109" w:rsidRDefault="00197109">
            <w:pPr>
              <w:widowControl/>
              <w:jc w:val="left"/>
              <w:rPr>
                <w:rFonts w:ascii="宋体" w:cs="宋体"/>
                <w:kern w:val="0"/>
                <w:sz w:val="20"/>
                <w:szCs w:val="20"/>
              </w:rPr>
            </w:pPr>
          </w:p>
        </w:tc>
        <w:tc>
          <w:tcPr>
            <w:tcW w:w="1417" w:type="dxa"/>
            <w:vMerge/>
            <w:vAlign w:val="center"/>
          </w:tcPr>
          <w:p w14:paraId="40451AB2" w14:textId="77777777" w:rsidR="00197109" w:rsidRDefault="00197109">
            <w:pPr>
              <w:widowControl/>
              <w:jc w:val="left"/>
              <w:rPr>
                <w:rFonts w:ascii="宋体" w:cs="宋体"/>
                <w:kern w:val="0"/>
                <w:sz w:val="20"/>
                <w:szCs w:val="20"/>
              </w:rPr>
            </w:pPr>
          </w:p>
        </w:tc>
        <w:tc>
          <w:tcPr>
            <w:tcW w:w="1085" w:type="dxa"/>
            <w:vAlign w:val="center"/>
          </w:tcPr>
          <w:p w14:paraId="361E028B"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本年</w:t>
            </w:r>
          </w:p>
        </w:tc>
        <w:tc>
          <w:tcPr>
            <w:tcW w:w="1134" w:type="dxa"/>
            <w:vAlign w:val="center"/>
          </w:tcPr>
          <w:p w14:paraId="38546D35"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累计</w:t>
            </w:r>
          </w:p>
        </w:tc>
        <w:tc>
          <w:tcPr>
            <w:tcW w:w="1134" w:type="dxa"/>
            <w:vAlign w:val="center"/>
          </w:tcPr>
          <w:p w14:paraId="19EE5483"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本年</w:t>
            </w:r>
          </w:p>
        </w:tc>
        <w:tc>
          <w:tcPr>
            <w:tcW w:w="1049" w:type="dxa"/>
            <w:vAlign w:val="center"/>
          </w:tcPr>
          <w:p w14:paraId="672CD94A"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累计</w:t>
            </w:r>
          </w:p>
        </w:tc>
        <w:tc>
          <w:tcPr>
            <w:tcW w:w="1219" w:type="dxa"/>
            <w:vMerge/>
            <w:vAlign w:val="center"/>
          </w:tcPr>
          <w:p w14:paraId="3E98D276" w14:textId="77777777" w:rsidR="00197109" w:rsidRDefault="00197109">
            <w:pPr>
              <w:widowControl/>
              <w:jc w:val="left"/>
              <w:rPr>
                <w:rFonts w:ascii="宋体" w:cs="宋体"/>
                <w:kern w:val="0"/>
                <w:sz w:val="20"/>
                <w:szCs w:val="20"/>
              </w:rPr>
            </w:pPr>
          </w:p>
        </w:tc>
      </w:tr>
      <w:tr w:rsidR="00197109" w14:paraId="3D3E29B4" w14:textId="77777777">
        <w:trPr>
          <w:trHeight w:val="285"/>
          <w:jc w:val="center"/>
        </w:trPr>
        <w:tc>
          <w:tcPr>
            <w:tcW w:w="580" w:type="dxa"/>
            <w:vMerge/>
            <w:vAlign w:val="center"/>
          </w:tcPr>
          <w:p w14:paraId="228AB18B" w14:textId="77777777" w:rsidR="00197109" w:rsidRDefault="00197109">
            <w:pPr>
              <w:widowControl/>
              <w:jc w:val="left"/>
              <w:rPr>
                <w:rFonts w:ascii="宋体" w:cs="宋体"/>
                <w:kern w:val="0"/>
                <w:sz w:val="20"/>
                <w:szCs w:val="20"/>
              </w:rPr>
            </w:pPr>
          </w:p>
        </w:tc>
        <w:tc>
          <w:tcPr>
            <w:tcW w:w="5359" w:type="dxa"/>
            <w:vMerge/>
            <w:vAlign w:val="center"/>
          </w:tcPr>
          <w:p w14:paraId="3DC9E2AF" w14:textId="77777777" w:rsidR="00197109" w:rsidRDefault="00197109">
            <w:pPr>
              <w:widowControl/>
              <w:jc w:val="left"/>
              <w:rPr>
                <w:rFonts w:ascii="宋体" w:cs="宋体"/>
                <w:kern w:val="0"/>
                <w:sz w:val="20"/>
                <w:szCs w:val="20"/>
              </w:rPr>
            </w:pPr>
          </w:p>
        </w:tc>
        <w:tc>
          <w:tcPr>
            <w:tcW w:w="1417" w:type="dxa"/>
            <w:vAlign w:val="center"/>
          </w:tcPr>
          <w:p w14:paraId="050A2E77" w14:textId="77777777"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1085" w:type="dxa"/>
            <w:vAlign w:val="center"/>
          </w:tcPr>
          <w:p w14:paraId="72A54B5E" w14:textId="77777777"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1134" w:type="dxa"/>
            <w:vAlign w:val="center"/>
          </w:tcPr>
          <w:p w14:paraId="4A494192" w14:textId="77777777"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1134" w:type="dxa"/>
            <w:vAlign w:val="center"/>
          </w:tcPr>
          <w:p w14:paraId="77655195" w14:textId="77777777"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1049" w:type="dxa"/>
            <w:vAlign w:val="center"/>
          </w:tcPr>
          <w:p w14:paraId="04F7AF47" w14:textId="77777777"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1219" w:type="dxa"/>
            <w:vAlign w:val="center"/>
          </w:tcPr>
          <w:p w14:paraId="2D0BEADF" w14:textId="77777777" w:rsidR="00197109" w:rsidRDefault="00D770CC">
            <w:pPr>
              <w:widowControl/>
              <w:jc w:val="center"/>
              <w:rPr>
                <w:rFonts w:ascii="宋体" w:cs="宋体"/>
                <w:kern w:val="0"/>
                <w:sz w:val="20"/>
                <w:szCs w:val="20"/>
              </w:rPr>
            </w:pPr>
            <w:r>
              <w:rPr>
                <w:rFonts w:ascii="宋体" w:hAnsi="宋体" w:cs="宋体"/>
                <w:kern w:val="0"/>
                <w:sz w:val="20"/>
                <w:szCs w:val="20"/>
              </w:rPr>
              <w:t>6</w:t>
            </w:r>
            <w:r>
              <w:rPr>
                <w:rFonts w:ascii="宋体" w:hAnsi="宋体" w:cs="宋体" w:hint="eastAsia"/>
                <w:kern w:val="0"/>
                <w:sz w:val="20"/>
                <w:szCs w:val="20"/>
              </w:rPr>
              <w:t>（</w:t>
            </w:r>
            <w:r>
              <w:rPr>
                <w:rFonts w:ascii="宋体" w:hAnsi="宋体" w:cs="宋体"/>
                <w:kern w:val="0"/>
                <w:sz w:val="20"/>
                <w:szCs w:val="20"/>
              </w:rPr>
              <w:t>4-2</w:t>
            </w:r>
            <w:r>
              <w:rPr>
                <w:rFonts w:ascii="宋体" w:hAnsi="宋体" w:cs="宋体" w:hint="eastAsia"/>
                <w:kern w:val="0"/>
                <w:sz w:val="20"/>
                <w:szCs w:val="20"/>
              </w:rPr>
              <w:t>）</w:t>
            </w:r>
          </w:p>
        </w:tc>
      </w:tr>
      <w:tr w:rsidR="00197109" w14:paraId="13DEEB19" w14:textId="77777777">
        <w:trPr>
          <w:trHeight w:val="285"/>
          <w:jc w:val="center"/>
        </w:trPr>
        <w:tc>
          <w:tcPr>
            <w:tcW w:w="580" w:type="dxa"/>
            <w:noWrap/>
            <w:vAlign w:val="center"/>
          </w:tcPr>
          <w:p w14:paraId="14D2BD2E" w14:textId="77777777"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5359" w:type="dxa"/>
            <w:noWrap/>
            <w:vAlign w:val="center"/>
          </w:tcPr>
          <w:p w14:paraId="73B0389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一、跨期收取的租金、利息、特许权使用费收入（</w:t>
            </w:r>
            <w:r>
              <w:rPr>
                <w:rFonts w:ascii="宋体" w:hAnsi="宋体" w:cs="宋体"/>
                <w:kern w:val="0"/>
                <w:sz w:val="20"/>
                <w:szCs w:val="20"/>
              </w:rPr>
              <w:t>2+3+4</w:t>
            </w:r>
            <w:r>
              <w:rPr>
                <w:rFonts w:ascii="宋体" w:hAnsi="宋体" w:cs="宋体" w:hint="eastAsia"/>
                <w:kern w:val="0"/>
                <w:sz w:val="20"/>
                <w:szCs w:val="20"/>
              </w:rPr>
              <w:t>）</w:t>
            </w:r>
          </w:p>
        </w:tc>
        <w:tc>
          <w:tcPr>
            <w:tcW w:w="1417" w:type="dxa"/>
            <w:noWrap/>
            <w:vAlign w:val="center"/>
          </w:tcPr>
          <w:p w14:paraId="4A770EFB"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14:paraId="54869A36"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4AD6DA17"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2F79815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14:paraId="6363D067"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14:paraId="073EEB8B"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07C4E269" w14:textId="77777777">
        <w:trPr>
          <w:trHeight w:val="285"/>
          <w:jc w:val="center"/>
        </w:trPr>
        <w:tc>
          <w:tcPr>
            <w:tcW w:w="580" w:type="dxa"/>
            <w:noWrap/>
            <w:vAlign w:val="center"/>
          </w:tcPr>
          <w:p w14:paraId="69EDC904" w14:textId="77777777"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5359" w:type="dxa"/>
            <w:noWrap/>
            <w:vAlign w:val="center"/>
          </w:tcPr>
          <w:p w14:paraId="62457B5D" w14:textId="77777777" w:rsidR="00197109" w:rsidRDefault="00D770CC">
            <w:pPr>
              <w:widowControl/>
              <w:ind w:firstLineChars="100" w:firstLine="200"/>
              <w:jc w:val="left"/>
              <w:rPr>
                <w:rFonts w:ascii="宋体" w:cs="宋体"/>
                <w:kern w:val="0"/>
                <w:sz w:val="20"/>
                <w:szCs w:val="20"/>
              </w:rPr>
            </w:pPr>
            <w:r>
              <w:rPr>
                <w:rFonts w:ascii="宋体" w:hAnsi="宋体" w:cs="宋体" w:hint="eastAsia"/>
                <w:kern w:val="0"/>
                <w:sz w:val="20"/>
                <w:szCs w:val="20"/>
              </w:rPr>
              <w:t>（一）租金</w:t>
            </w:r>
          </w:p>
        </w:tc>
        <w:tc>
          <w:tcPr>
            <w:tcW w:w="1417" w:type="dxa"/>
            <w:noWrap/>
            <w:vAlign w:val="center"/>
          </w:tcPr>
          <w:p w14:paraId="1E9A819E"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14:paraId="286B544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388D0561"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15142F0F"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14:paraId="425E1D9A"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14:paraId="2FA27DE7"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660DAD3A" w14:textId="77777777">
        <w:trPr>
          <w:trHeight w:val="285"/>
          <w:jc w:val="center"/>
        </w:trPr>
        <w:tc>
          <w:tcPr>
            <w:tcW w:w="580" w:type="dxa"/>
            <w:noWrap/>
            <w:vAlign w:val="center"/>
          </w:tcPr>
          <w:p w14:paraId="272E814E" w14:textId="77777777"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5359" w:type="dxa"/>
            <w:noWrap/>
            <w:vAlign w:val="center"/>
          </w:tcPr>
          <w:p w14:paraId="3E2358CA" w14:textId="77777777" w:rsidR="00197109" w:rsidRDefault="00D770CC">
            <w:pPr>
              <w:widowControl/>
              <w:ind w:firstLineChars="100" w:firstLine="200"/>
              <w:jc w:val="left"/>
              <w:rPr>
                <w:rFonts w:ascii="宋体" w:cs="宋体"/>
                <w:kern w:val="0"/>
                <w:sz w:val="20"/>
                <w:szCs w:val="20"/>
              </w:rPr>
            </w:pPr>
            <w:r>
              <w:rPr>
                <w:rFonts w:ascii="宋体" w:hAnsi="宋体" w:cs="宋体" w:hint="eastAsia"/>
                <w:kern w:val="0"/>
                <w:sz w:val="20"/>
                <w:szCs w:val="20"/>
              </w:rPr>
              <w:t>（二）利息</w:t>
            </w:r>
          </w:p>
        </w:tc>
        <w:tc>
          <w:tcPr>
            <w:tcW w:w="1417" w:type="dxa"/>
            <w:noWrap/>
            <w:vAlign w:val="center"/>
          </w:tcPr>
          <w:p w14:paraId="6D1213D9"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14:paraId="69905D32"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6254409F"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553FFE75"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14:paraId="1311C186"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14:paraId="2B39DE30"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453D6CEB" w14:textId="77777777">
        <w:trPr>
          <w:trHeight w:val="285"/>
          <w:jc w:val="center"/>
        </w:trPr>
        <w:tc>
          <w:tcPr>
            <w:tcW w:w="580" w:type="dxa"/>
            <w:noWrap/>
            <w:vAlign w:val="center"/>
          </w:tcPr>
          <w:p w14:paraId="35BB8973" w14:textId="77777777"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5359" w:type="dxa"/>
            <w:noWrap/>
            <w:vAlign w:val="center"/>
          </w:tcPr>
          <w:p w14:paraId="7694D285" w14:textId="77777777" w:rsidR="00197109" w:rsidRDefault="00D770CC">
            <w:pPr>
              <w:widowControl/>
              <w:ind w:firstLineChars="100" w:firstLine="200"/>
              <w:jc w:val="left"/>
              <w:rPr>
                <w:rFonts w:ascii="宋体" w:cs="宋体"/>
                <w:kern w:val="0"/>
                <w:sz w:val="20"/>
                <w:szCs w:val="20"/>
              </w:rPr>
            </w:pPr>
            <w:r>
              <w:rPr>
                <w:rFonts w:ascii="宋体" w:hAnsi="宋体" w:cs="宋体" w:hint="eastAsia"/>
                <w:kern w:val="0"/>
                <w:sz w:val="20"/>
                <w:szCs w:val="20"/>
              </w:rPr>
              <w:t>（三）特许权使用费</w:t>
            </w:r>
          </w:p>
        </w:tc>
        <w:tc>
          <w:tcPr>
            <w:tcW w:w="1417" w:type="dxa"/>
            <w:noWrap/>
            <w:vAlign w:val="center"/>
          </w:tcPr>
          <w:p w14:paraId="465D3F0A"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14:paraId="02482CE4"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25EEDA8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5742539F"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14:paraId="268EDECB"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14:paraId="5205D807"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31ACF8A6" w14:textId="77777777">
        <w:trPr>
          <w:trHeight w:val="285"/>
          <w:jc w:val="center"/>
        </w:trPr>
        <w:tc>
          <w:tcPr>
            <w:tcW w:w="580" w:type="dxa"/>
            <w:noWrap/>
            <w:vAlign w:val="center"/>
          </w:tcPr>
          <w:p w14:paraId="60884E2F" w14:textId="77777777"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5359" w:type="dxa"/>
            <w:noWrap/>
            <w:vAlign w:val="center"/>
          </w:tcPr>
          <w:p w14:paraId="682C409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二、分期确认收入（</w:t>
            </w:r>
            <w:r>
              <w:rPr>
                <w:rFonts w:ascii="宋体" w:hAnsi="宋体" w:cs="宋体"/>
                <w:kern w:val="0"/>
                <w:sz w:val="20"/>
                <w:szCs w:val="20"/>
              </w:rPr>
              <w:t>6+7+8</w:t>
            </w:r>
            <w:r>
              <w:rPr>
                <w:rFonts w:ascii="宋体" w:hAnsi="宋体" w:cs="宋体" w:hint="eastAsia"/>
                <w:kern w:val="0"/>
                <w:sz w:val="20"/>
                <w:szCs w:val="20"/>
              </w:rPr>
              <w:t>）</w:t>
            </w:r>
          </w:p>
        </w:tc>
        <w:tc>
          <w:tcPr>
            <w:tcW w:w="1417" w:type="dxa"/>
            <w:noWrap/>
            <w:vAlign w:val="center"/>
          </w:tcPr>
          <w:p w14:paraId="04B76ADB"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14:paraId="0B8B004B"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6E970194"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32247DC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14:paraId="3CFA349A"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14:paraId="65C0D4B4"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5705B084" w14:textId="77777777">
        <w:trPr>
          <w:trHeight w:val="285"/>
          <w:jc w:val="center"/>
        </w:trPr>
        <w:tc>
          <w:tcPr>
            <w:tcW w:w="580" w:type="dxa"/>
            <w:noWrap/>
            <w:vAlign w:val="center"/>
          </w:tcPr>
          <w:p w14:paraId="53CBCA6D" w14:textId="77777777"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5359" w:type="dxa"/>
            <w:noWrap/>
            <w:vAlign w:val="center"/>
          </w:tcPr>
          <w:p w14:paraId="4C21946F" w14:textId="77777777" w:rsidR="00197109" w:rsidRDefault="00D770CC">
            <w:pPr>
              <w:widowControl/>
              <w:ind w:firstLineChars="100" w:firstLine="200"/>
              <w:jc w:val="left"/>
              <w:rPr>
                <w:rFonts w:ascii="宋体" w:cs="宋体"/>
                <w:kern w:val="0"/>
                <w:sz w:val="20"/>
                <w:szCs w:val="20"/>
              </w:rPr>
            </w:pPr>
            <w:r>
              <w:rPr>
                <w:rFonts w:ascii="宋体" w:hAnsi="宋体" w:cs="宋体" w:hint="eastAsia"/>
                <w:kern w:val="0"/>
                <w:sz w:val="20"/>
                <w:szCs w:val="20"/>
              </w:rPr>
              <w:t>（一）分期收款方式销售货物收入</w:t>
            </w:r>
          </w:p>
        </w:tc>
        <w:tc>
          <w:tcPr>
            <w:tcW w:w="1417" w:type="dxa"/>
            <w:noWrap/>
            <w:vAlign w:val="center"/>
          </w:tcPr>
          <w:p w14:paraId="3F484230"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14:paraId="521FF970"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2FB11AE6"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3861C1E5"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14:paraId="19584DF4"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14:paraId="6BB3425C"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20052C93" w14:textId="77777777">
        <w:trPr>
          <w:trHeight w:val="285"/>
          <w:jc w:val="center"/>
        </w:trPr>
        <w:tc>
          <w:tcPr>
            <w:tcW w:w="580" w:type="dxa"/>
            <w:noWrap/>
            <w:vAlign w:val="center"/>
          </w:tcPr>
          <w:p w14:paraId="1051A3C7" w14:textId="77777777"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5359" w:type="dxa"/>
            <w:noWrap/>
            <w:vAlign w:val="center"/>
          </w:tcPr>
          <w:p w14:paraId="2704CB62" w14:textId="77777777" w:rsidR="00197109" w:rsidRDefault="00D770CC">
            <w:pPr>
              <w:widowControl/>
              <w:ind w:firstLineChars="100" w:firstLine="200"/>
              <w:jc w:val="left"/>
              <w:rPr>
                <w:rFonts w:ascii="宋体" w:cs="宋体"/>
                <w:kern w:val="0"/>
                <w:sz w:val="20"/>
                <w:szCs w:val="20"/>
              </w:rPr>
            </w:pPr>
            <w:r>
              <w:rPr>
                <w:rFonts w:ascii="宋体" w:hAnsi="宋体" w:cs="宋体" w:hint="eastAsia"/>
                <w:kern w:val="0"/>
                <w:sz w:val="20"/>
                <w:szCs w:val="20"/>
              </w:rPr>
              <w:t>（二）持续时间超过</w:t>
            </w:r>
            <w:r>
              <w:rPr>
                <w:rFonts w:ascii="宋体" w:hAnsi="宋体" w:cs="宋体"/>
                <w:kern w:val="0"/>
                <w:sz w:val="20"/>
                <w:szCs w:val="20"/>
              </w:rPr>
              <w:t>12</w:t>
            </w:r>
            <w:r>
              <w:rPr>
                <w:rFonts w:ascii="宋体" w:hAnsi="宋体" w:cs="宋体" w:hint="eastAsia"/>
                <w:kern w:val="0"/>
                <w:sz w:val="20"/>
                <w:szCs w:val="20"/>
              </w:rPr>
              <w:t>个月的建造合同收入</w:t>
            </w:r>
          </w:p>
        </w:tc>
        <w:tc>
          <w:tcPr>
            <w:tcW w:w="1417" w:type="dxa"/>
            <w:noWrap/>
            <w:vAlign w:val="center"/>
          </w:tcPr>
          <w:p w14:paraId="7DFB2A04"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14:paraId="2787DD3B"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223EEAFD"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62C9BB7B"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14:paraId="702A5A23"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14:paraId="23D0E59B"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106488DB" w14:textId="77777777">
        <w:trPr>
          <w:trHeight w:val="285"/>
          <w:jc w:val="center"/>
        </w:trPr>
        <w:tc>
          <w:tcPr>
            <w:tcW w:w="580" w:type="dxa"/>
            <w:noWrap/>
            <w:vAlign w:val="center"/>
          </w:tcPr>
          <w:p w14:paraId="018BBEE6" w14:textId="77777777"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5359" w:type="dxa"/>
            <w:noWrap/>
            <w:vAlign w:val="center"/>
          </w:tcPr>
          <w:p w14:paraId="69273992" w14:textId="77777777" w:rsidR="00197109" w:rsidRDefault="00D770CC">
            <w:pPr>
              <w:widowControl/>
              <w:ind w:firstLineChars="100" w:firstLine="200"/>
              <w:jc w:val="left"/>
              <w:rPr>
                <w:rFonts w:ascii="宋体" w:cs="宋体"/>
                <w:kern w:val="0"/>
                <w:sz w:val="20"/>
                <w:szCs w:val="20"/>
              </w:rPr>
            </w:pPr>
            <w:r>
              <w:rPr>
                <w:rFonts w:ascii="宋体" w:hAnsi="宋体" w:cs="宋体" w:hint="eastAsia"/>
                <w:kern w:val="0"/>
                <w:sz w:val="20"/>
                <w:szCs w:val="20"/>
              </w:rPr>
              <w:t>（三）其他分期确认收入</w:t>
            </w:r>
          </w:p>
        </w:tc>
        <w:tc>
          <w:tcPr>
            <w:tcW w:w="1417" w:type="dxa"/>
            <w:noWrap/>
            <w:vAlign w:val="center"/>
          </w:tcPr>
          <w:p w14:paraId="20D882D7"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14:paraId="2D20272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458AF416"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7EC2BF90"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14:paraId="103BF3C6"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14:paraId="67039B2A"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1FFFE627" w14:textId="77777777">
        <w:trPr>
          <w:trHeight w:val="285"/>
          <w:jc w:val="center"/>
        </w:trPr>
        <w:tc>
          <w:tcPr>
            <w:tcW w:w="580" w:type="dxa"/>
            <w:noWrap/>
            <w:vAlign w:val="center"/>
          </w:tcPr>
          <w:p w14:paraId="7BE2F0ED" w14:textId="77777777"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5359" w:type="dxa"/>
            <w:noWrap/>
            <w:vAlign w:val="center"/>
          </w:tcPr>
          <w:p w14:paraId="4C41BD37"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三、政府补助递延收入（</w:t>
            </w:r>
            <w:r>
              <w:rPr>
                <w:rFonts w:ascii="宋体" w:hAnsi="宋体" w:cs="宋体"/>
                <w:kern w:val="0"/>
                <w:sz w:val="20"/>
                <w:szCs w:val="20"/>
              </w:rPr>
              <w:t>10+11+12</w:t>
            </w:r>
            <w:r>
              <w:rPr>
                <w:rFonts w:ascii="宋体" w:hAnsi="宋体" w:cs="宋体" w:hint="eastAsia"/>
                <w:kern w:val="0"/>
                <w:sz w:val="20"/>
                <w:szCs w:val="20"/>
              </w:rPr>
              <w:t>）</w:t>
            </w:r>
          </w:p>
        </w:tc>
        <w:tc>
          <w:tcPr>
            <w:tcW w:w="1417" w:type="dxa"/>
            <w:noWrap/>
            <w:vAlign w:val="center"/>
          </w:tcPr>
          <w:p w14:paraId="1104D06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14:paraId="00BBEF11"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44CF0504"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550039E1"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14:paraId="04B9405D"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14:paraId="51E6D82C"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4927A568" w14:textId="77777777">
        <w:trPr>
          <w:trHeight w:val="285"/>
          <w:jc w:val="center"/>
        </w:trPr>
        <w:tc>
          <w:tcPr>
            <w:tcW w:w="580" w:type="dxa"/>
            <w:noWrap/>
            <w:vAlign w:val="center"/>
          </w:tcPr>
          <w:p w14:paraId="372D3BA9" w14:textId="77777777"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5359" w:type="dxa"/>
            <w:noWrap/>
            <w:vAlign w:val="center"/>
          </w:tcPr>
          <w:p w14:paraId="5D56A5E6" w14:textId="77777777" w:rsidR="00197109" w:rsidRDefault="00D770CC">
            <w:pPr>
              <w:widowControl/>
              <w:ind w:firstLineChars="100" w:firstLine="200"/>
              <w:jc w:val="left"/>
              <w:rPr>
                <w:rFonts w:ascii="宋体" w:cs="宋体"/>
                <w:kern w:val="0"/>
                <w:sz w:val="20"/>
                <w:szCs w:val="20"/>
              </w:rPr>
            </w:pPr>
            <w:r>
              <w:rPr>
                <w:rFonts w:ascii="宋体" w:hAnsi="宋体" w:cs="宋体" w:hint="eastAsia"/>
                <w:kern w:val="0"/>
                <w:sz w:val="20"/>
                <w:szCs w:val="20"/>
              </w:rPr>
              <w:t>（一）与收益相关的政府补助</w:t>
            </w:r>
          </w:p>
        </w:tc>
        <w:tc>
          <w:tcPr>
            <w:tcW w:w="1417" w:type="dxa"/>
            <w:noWrap/>
            <w:vAlign w:val="center"/>
          </w:tcPr>
          <w:p w14:paraId="60274AC9"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14:paraId="5E6CDFE1"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11D592EF"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4972864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14:paraId="49965F7B"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14:paraId="28D9DE0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5F0F5D20" w14:textId="77777777">
        <w:trPr>
          <w:trHeight w:val="285"/>
          <w:jc w:val="center"/>
        </w:trPr>
        <w:tc>
          <w:tcPr>
            <w:tcW w:w="580" w:type="dxa"/>
            <w:noWrap/>
            <w:vAlign w:val="center"/>
          </w:tcPr>
          <w:p w14:paraId="11017215" w14:textId="77777777"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5359" w:type="dxa"/>
            <w:noWrap/>
            <w:vAlign w:val="center"/>
          </w:tcPr>
          <w:p w14:paraId="7F82474C" w14:textId="77777777" w:rsidR="00197109" w:rsidRDefault="00D770CC">
            <w:pPr>
              <w:widowControl/>
              <w:ind w:firstLineChars="100" w:firstLine="200"/>
              <w:jc w:val="left"/>
              <w:rPr>
                <w:rFonts w:ascii="宋体" w:cs="宋体"/>
                <w:kern w:val="0"/>
                <w:sz w:val="20"/>
                <w:szCs w:val="20"/>
              </w:rPr>
            </w:pPr>
            <w:r>
              <w:rPr>
                <w:rFonts w:ascii="宋体" w:hAnsi="宋体" w:cs="宋体" w:hint="eastAsia"/>
                <w:kern w:val="0"/>
                <w:sz w:val="20"/>
                <w:szCs w:val="20"/>
              </w:rPr>
              <w:t>（二）与资产相关的政府补助</w:t>
            </w:r>
          </w:p>
        </w:tc>
        <w:tc>
          <w:tcPr>
            <w:tcW w:w="1417" w:type="dxa"/>
            <w:noWrap/>
            <w:vAlign w:val="center"/>
          </w:tcPr>
          <w:p w14:paraId="43F62D3D"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14:paraId="56325619"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641DEE39"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6B48E52F"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14:paraId="668D2C2A"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14:paraId="50E43D45"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7DE136B5" w14:textId="77777777">
        <w:trPr>
          <w:trHeight w:val="285"/>
          <w:jc w:val="center"/>
        </w:trPr>
        <w:tc>
          <w:tcPr>
            <w:tcW w:w="580" w:type="dxa"/>
            <w:noWrap/>
            <w:vAlign w:val="center"/>
          </w:tcPr>
          <w:p w14:paraId="6B748564" w14:textId="77777777"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5359" w:type="dxa"/>
            <w:noWrap/>
            <w:vAlign w:val="center"/>
          </w:tcPr>
          <w:p w14:paraId="702E3553" w14:textId="77777777" w:rsidR="00197109" w:rsidRDefault="00D770CC">
            <w:pPr>
              <w:widowControl/>
              <w:ind w:firstLineChars="100" w:firstLine="200"/>
              <w:jc w:val="left"/>
              <w:rPr>
                <w:rFonts w:ascii="宋体" w:cs="宋体"/>
                <w:kern w:val="0"/>
                <w:sz w:val="20"/>
                <w:szCs w:val="20"/>
              </w:rPr>
            </w:pPr>
            <w:r>
              <w:rPr>
                <w:rFonts w:ascii="宋体" w:hAnsi="宋体" w:cs="宋体" w:hint="eastAsia"/>
                <w:kern w:val="0"/>
                <w:sz w:val="20"/>
                <w:szCs w:val="20"/>
              </w:rPr>
              <w:t>（三）其他</w:t>
            </w:r>
          </w:p>
        </w:tc>
        <w:tc>
          <w:tcPr>
            <w:tcW w:w="1417" w:type="dxa"/>
            <w:noWrap/>
            <w:vAlign w:val="center"/>
          </w:tcPr>
          <w:p w14:paraId="37C0B5DA"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14:paraId="770D3A0B"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5178ADA2"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1DAA0096"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14:paraId="1DE54114"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14:paraId="7EFE53C9"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16CA4552" w14:textId="77777777">
        <w:trPr>
          <w:trHeight w:val="285"/>
          <w:jc w:val="center"/>
        </w:trPr>
        <w:tc>
          <w:tcPr>
            <w:tcW w:w="580" w:type="dxa"/>
            <w:noWrap/>
            <w:vAlign w:val="center"/>
          </w:tcPr>
          <w:p w14:paraId="43FCC526" w14:textId="77777777"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5359" w:type="dxa"/>
            <w:noWrap/>
            <w:vAlign w:val="center"/>
          </w:tcPr>
          <w:p w14:paraId="5324255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四、其他未按权责发生制确认收入</w:t>
            </w:r>
          </w:p>
        </w:tc>
        <w:tc>
          <w:tcPr>
            <w:tcW w:w="1417" w:type="dxa"/>
            <w:noWrap/>
            <w:vAlign w:val="center"/>
          </w:tcPr>
          <w:p w14:paraId="2CB9289D"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noWrap/>
            <w:vAlign w:val="center"/>
          </w:tcPr>
          <w:p w14:paraId="5657D6BE"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02D60A59"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noWrap/>
            <w:vAlign w:val="center"/>
          </w:tcPr>
          <w:p w14:paraId="6857AB35"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noWrap/>
            <w:vAlign w:val="center"/>
          </w:tcPr>
          <w:p w14:paraId="064FF6E9"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noWrap/>
            <w:vAlign w:val="center"/>
          </w:tcPr>
          <w:p w14:paraId="44C00D47"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3EA25F5D" w14:textId="77777777">
        <w:trPr>
          <w:trHeight w:val="285"/>
          <w:jc w:val="center"/>
        </w:trPr>
        <w:tc>
          <w:tcPr>
            <w:tcW w:w="580" w:type="dxa"/>
            <w:tcBorders>
              <w:bottom w:val="single" w:sz="12" w:space="0" w:color="auto"/>
            </w:tcBorders>
            <w:noWrap/>
            <w:vAlign w:val="center"/>
          </w:tcPr>
          <w:p w14:paraId="68D21D2C" w14:textId="77777777" w:rsidR="00197109" w:rsidRDefault="00D770CC">
            <w:pPr>
              <w:widowControl/>
              <w:jc w:val="center"/>
              <w:rPr>
                <w:rFonts w:ascii="宋体" w:cs="宋体"/>
                <w:kern w:val="0"/>
                <w:sz w:val="20"/>
                <w:szCs w:val="20"/>
              </w:rPr>
            </w:pPr>
            <w:r>
              <w:rPr>
                <w:rFonts w:ascii="宋体" w:hAnsi="宋体" w:cs="宋体"/>
                <w:kern w:val="0"/>
                <w:sz w:val="20"/>
                <w:szCs w:val="20"/>
              </w:rPr>
              <w:t>14</w:t>
            </w:r>
          </w:p>
        </w:tc>
        <w:tc>
          <w:tcPr>
            <w:tcW w:w="5359" w:type="dxa"/>
            <w:tcBorders>
              <w:bottom w:val="single" w:sz="12" w:space="0" w:color="auto"/>
            </w:tcBorders>
            <w:noWrap/>
            <w:vAlign w:val="center"/>
          </w:tcPr>
          <w:p w14:paraId="5FB61EA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合计（</w:t>
            </w:r>
            <w:r>
              <w:rPr>
                <w:rFonts w:ascii="宋体" w:hAnsi="宋体" w:cs="宋体"/>
                <w:kern w:val="0"/>
                <w:sz w:val="20"/>
                <w:szCs w:val="20"/>
              </w:rPr>
              <w:t>1+5+9+13</w:t>
            </w:r>
            <w:r>
              <w:rPr>
                <w:rFonts w:ascii="宋体" w:hAnsi="宋体" w:cs="宋体" w:hint="eastAsia"/>
                <w:kern w:val="0"/>
                <w:sz w:val="20"/>
                <w:szCs w:val="20"/>
              </w:rPr>
              <w:t>）</w:t>
            </w:r>
          </w:p>
        </w:tc>
        <w:tc>
          <w:tcPr>
            <w:tcW w:w="1417" w:type="dxa"/>
            <w:tcBorders>
              <w:bottom w:val="single" w:sz="12" w:space="0" w:color="auto"/>
            </w:tcBorders>
            <w:noWrap/>
            <w:vAlign w:val="center"/>
          </w:tcPr>
          <w:p w14:paraId="68C24481"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85" w:type="dxa"/>
            <w:tcBorders>
              <w:bottom w:val="single" w:sz="12" w:space="0" w:color="auto"/>
            </w:tcBorders>
            <w:noWrap/>
            <w:vAlign w:val="center"/>
          </w:tcPr>
          <w:p w14:paraId="7FCAFB46"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tcBorders>
              <w:bottom w:val="single" w:sz="12" w:space="0" w:color="auto"/>
            </w:tcBorders>
            <w:noWrap/>
            <w:vAlign w:val="center"/>
          </w:tcPr>
          <w:p w14:paraId="2916BAA5"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34" w:type="dxa"/>
            <w:tcBorders>
              <w:bottom w:val="single" w:sz="12" w:space="0" w:color="auto"/>
            </w:tcBorders>
            <w:noWrap/>
            <w:vAlign w:val="center"/>
          </w:tcPr>
          <w:p w14:paraId="68031C7D"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9" w:type="dxa"/>
            <w:tcBorders>
              <w:bottom w:val="single" w:sz="12" w:space="0" w:color="auto"/>
            </w:tcBorders>
            <w:noWrap/>
            <w:vAlign w:val="center"/>
          </w:tcPr>
          <w:p w14:paraId="5A68CB5D"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19" w:type="dxa"/>
            <w:tcBorders>
              <w:bottom w:val="single" w:sz="12" w:space="0" w:color="auto"/>
            </w:tcBorders>
            <w:noWrap/>
            <w:vAlign w:val="center"/>
          </w:tcPr>
          <w:p w14:paraId="014E947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bl>
    <w:p w14:paraId="76314D39" w14:textId="77777777" w:rsidR="00197109" w:rsidRDefault="00197109">
      <w:pPr>
        <w:pStyle w:val="14"/>
        <w:sectPr w:rsidR="00197109" w:rsidSect="006767B2">
          <w:pgSz w:w="16838" w:h="11906" w:orient="landscape"/>
          <w:pgMar w:top="1418" w:right="1418" w:bottom="1418" w:left="1418" w:header="851" w:footer="992" w:gutter="113"/>
          <w:cols w:space="425"/>
          <w:docGrid w:linePitch="312"/>
        </w:sectPr>
      </w:pPr>
    </w:p>
    <w:p w14:paraId="5C6C723A" w14:textId="77777777" w:rsidR="00197109" w:rsidRPr="006767B2" w:rsidRDefault="00D770CC" w:rsidP="006767B2">
      <w:pPr>
        <w:pStyle w:val="110"/>
      </w:pPr>
      <w:bookmarkStart w:id="167" w:name="_Toc535314725"/>
      <w:r w:rsidRPr="006767B2">
        <w:rPr>
          <w:rFonts w:hint="eastAsia"/>
        </w:rPr>
        <w:lastRenderedPageBreak/>
        <w:t>A105020</w:t>
      </w:r>
      <w:r w:rsidRPr="006767B2">
        <w:rPr>
          <w:rFonts w:hint="eastAsia"/>
        </w:rPr>
        <w:tab/>
      </w:r>
      <w:r w:rsidRPr="006767B2">
        <w:rPr>
          <w:rFonts w:hint="eastAsia"/>
        </w:rPr>
        <w:tab/>
        <w:t>《未按权责发生制确认收入纳税调整明细表》填报说明</w:t>
      </w:r>
      <w:bookmarkEnd w:id="167"/>
    </w:p>
    <w:p w14:paraId="4766F1E9" w14:textId="77777777" w:rsidR="00197109" w:rsidRPr="00675B16" w:rsidRDefault="00D770CC" w:rsidP="00675B16">
      <w:pPr>
        <w:pStyle w:val="14"/>
      </w:pPr>
      <w:r w:rsidRPr="00675B16">
        <w:rPr>
          <w:rFonts w:hint="eastAsia"/>
        </w:rPr>
        <w:t>本表适用于会计处理按权责发生制确认收入、税收规定未按权责发生制确认收入需纳税调整的纳税人填报。纳税人根据税法、《国家税务总局关于贯彻落实企业所得税法若干税收问题的通知》（国税函〔</w:t>
      </w:r>
      <w:r w:rsidRPr="00675B16">
        <w:t>2010</w:t>
      </w:r>
      <w:r w:rsidRPr="00675B16">
        <w:rPr>
          <w:rFonts w:hint="eastAsia"/>
        </w:rPr>
        <w:t>〕</w:t>
      </w:r>
      <w:r w:rsidRPr="00675B16">
        <w:t>79</w:t>
      </w:r>
      <w:r w:rsidRPr="00675B16">
        <w:rPr>
          <w:rFonts w:hint="eastAsia"/>
        </w:rPr>
        <w:t>号）、《国家税务总局关于确认企业所得税收入若干问题的通知》（国税函〔</w:t>
      </w:r>
      <w:r w:rsidRPr="00675B16">
        <w:t>2008</w:t>
      </w:r>
      <w:r w:rsidRPr="00675B16">
        <w:rPr>
          <w:rFonts w:hint="eastAsia"/>
        </w:rPr>
        <w:t>〕</w:t>
      </w:r>
      <w:r w:rsidRPr="00675B16">
        <w:t>875</w:t>
      </w:r>
      <w:r w:rsidRPr="00675B16">
        <w:rPr>
          <w:rFonts w:hint="eastAsia"/>
        </w:rPr>
        <w:t>号）等相关规定，以及国家统一企业会计制度，填报会计处理按照权责发生制确认收入、税收规定未按权责发生制确认收入的会计处理、税收规定，以及纳税调整情况。符合税收规定不征税收入条件的政府补助收入，本表不作调整，在《专项用途财政性资金纳税调整明细表》（</w:t>
      </w:r>
      <w:r w:rsidRPr="00675B16">
        <w:t>A105040</w:t>
      </w:r>
      <w:r w:rsidRPr="00675B16">
        <w:rPr>
          <w:rFonts w:hint="eastAsia"/>
        </w:rPr>
        <w:t>）中纳税调整。</w:t>
      </w:r>
    </w:p>
    <w:p w14:paraId="535B657D" w14:textId="77777777" w:rsidR="00197109" w:rsidRDefault="00D770CC">
      <w:pPr>
        <w:pStyle w:val="SBBL2"/>
        <w:ind w:firstLine="482"/>
      </w:pPr>
      <w:r>
        <w:rPr>
          <w:rFonts w:hint="eastAsia"/>
        </w:rPr>
        <w:t>一、有关项目填报说明</w:t>
      </w:r>
    </w:p>
    <w:p w14:paraId="74515130" w14:textId="77777777" w:rsidR="00197109" w:rsidRPr="00675B16" w:rsidRDefault="00D770CC" w:rsidP="00675B16">
      <w:pPr>
        <w:pStyle w:val="14"/>
      </w:pPr>
      <w:r w:rsidRPr="00675B16">
        <w:t>1.</w:t>
      </w:r>
      <w:r w:rsidRPr="00675B16">
        <w:rPr>
          <w:rFonts w:hint="eastAsia"/>
        </w:rPr>
        <w:t>第</w:t>
      </w:r>
      <w:r w:rsidRPr="00675B16">
        <w:t>1</w:t>
      </w:r>
      <w:r w:rsidRPr="00675B16">
        <w:rPr>
          <w:rFonts w:hint="eastAsia"/>
        </w:rPr>
        <w:t>列“合同金额或交易金额”：填报会计处理按照权责发生制确认收入、税收规定未按权责发生制确认收入的项目的合同总额或交易总额。</w:t>
      </w:r>
    </w:p>
    <w:p w14:paraId="6EA4840A" w14:textId="77777777" w:rsidR="00197109" w:rsidRPr="00675B16" w:rsidRDefault="00D770CC" w:rsidP="00675B16">
      <w:pPr>
        <w:pStyle w:val="14"/>
      </w:pPr>
      <w:r w:rsidRPr="00675B16">
        <w:t>2.</w:t>
      </w:r>
      <w:r w:rsidRPr="00675B16">
        <w:rPr>
          <w:rFonts w:hint="eastAsia"/>
        </w:rPr>
        <w:t>第</w:t>
      </w:r>
      <w:r w:rsidRPr="00675B16">
        <w:t>2</w:t>
      </w:r>
      <w:r w:rsidRPr="00675B16">
        <w:rPr>
          <w:rFonts w:hint="eastAsia"/>
        </w:rPr>
        <w:t>列“账载金额</w:t>
      </w:r>
      <w:r w:rsidRPr="00675B16">
        <w:t>-</w:t>
      </w:r>
      <w:r w:rsidRPr="00675B16">
        <w:rPr>
          <w:rFonts w:hint="eastAsia"/>
        </w:rPr>
        <w:t>本年”：填报纳税人会计处理按权责发生制在本期确认金额。</w:t>
      </w:r>
    </w:p>
    <w:p w14:paraId="386A5929" w14:textId="77777777" w:rsidR="00197109" w:rsidRPr="00675B16" w:rsidRDefault="00D770CC" w:rsidP="00675B16">
      <w:pPr>
        <w:pStyle w:val="14"/>
      </w:pPr>
      <w:r w:rsidRPr="00675B16">
        <w:t>3.</w:t>
      </w:r>
      <w:r w:rsidRPr="00675B16">
        <w:rPr>
          <w:rFonts w:hint="eastAsia"/>
        </w:rPr>
        <w:t>第</w:t>
      </w:r>
      <w:r w:rsidRPr="00675B16">
        <w:t>3</w:t>
      </w:r>
      <w:r w:rsidRPr="00675B16">
        <w:rPr>
          <w:rFonts w:hint="eastAsia"/>
        </w:rPr>
        <w:t>列“账载金额</w:t>
      </w:r>
      <w:r w:rsidRPr="00675B16">
        <w:t>-</w:t>
      </w:r>
      <w:r w:rsidRPr="00675B16">
        <w:rPr>
          <w:rFonts w:hint="eastAsia"/>
        </w:rPr>
        <w:t>累计”：填报纳税人会计处理按权责发生制累计确认金额（含本年）。</w:t>
      </w:r>
    </w:p>
    <w:p w14:paraId="62EB5887" w14:textId="77777777" w:rsidR="00197109" w:rsidRPr="00675B16" w:rsidRDefault="00D770CC" w:rsidP="00675B16">
      <w:pPr>
        <w:pStyle w:val="14"/>
      </w:pPr>
      <w:r w:rsidRPr="00675B16">
        <w:t>4.</w:t>
      </w:r>
      <w:r w:rsidRPr="00675B16">
        <w:rPr>
          <w:rFonts w:hint="eastAsia"/>
        </w:rPr>
        <w:t>第</w:t>
      </w:r>
      <w:r w:rsidRPr="00675B16">
        <w:t>4</w:t>
      </w:r>
      <w:r w:rsidRPr="00675B16">
        <w:rPr>
          <w:rFonts w:hint="eastAsia"/>
        </w:rPr>
        <w:t>列“税收金额</w:t>
      </w:r>
      <w:r w:rsidRPr="00675B16">
        <w:t>-</w:t>
      </w:r>
      <w:r w:rsidRPr="00675B16">
        <w:rPr>
          <w:rFonts w:hint="eastAsia"/>
        </w:rPr>
        <w:t>本年”：填报纳税人按税收规定未按权责发生制在本期确认金额。</w:t>
      </w:r>
    </w:p>
    <w:p w14:paraId="79B01CB0" w14:textId="77777777" w:rsidR="00197109" w:rsidRPr="00675B16" w:rsidRDefault="00D770CC" w:rsidP="00675B16">
      <w:pPr>
        <w:pStyle w:val="14"/>
      </w:pPr>
      <w:r w:rsidRPr="00675B16">
        <w:t>5.</w:t>
      </w:r>
      <w:r w:rsidRPr="00675B16">
        <w:rPr>
          <w:rFonts w:hint="eastAsia"/>
        </w:rPr>
        <w:t>第</w:t>
      </w:r>
      <w:r w:rsidRPr="00675B16">
        <w:t>5</w:t>
      </w:r>
      <w:r w:rsidRPr="00675B16">
        <w:rPr>
          <w:rFonts w:hint="eastAsia"/>
        </w:rPr>
        <w:t>列“税收金额</w:t>
      </w:r>
      <w:r w:rsidRPr="00675B16">
        <w:t>-</w:t>
      </w:r>
      <w:r w:rsidRPr="00675B16">
        <w:rPr>
          <w:rFonts w:hint="eastAsia"/>
        </w:rPr>
        <w:t>累计”：填报纳税人按税收规定未按权责发生制累计确认金额（含本年）。</w:t>
      </w:r>
    </w:p>
    <w:p w14:paraId="7449907C" w14:textId="77777777" w:rsidR="00197109" w:rsidRPr="00675B16" w:rsidRDefault="00D770CC" w:rsidP="00675B16">
      <w:pPr>
        <w:pStyle w:val="14"/>
      </w:pPr>
      <w:r w:rsidRPr="00675B16">
        <w:t>6.</w:t>
      </w:r>
      <w:r w:rsidRPr="00675B16">
        <w:rPr>
          <w:rFonts w:hint="eastAsia"/>
        </w:rPr>
        <w:t>第</w:t>
      </w:r>
      <w:r w:rsidRPr="00675B16">
        <w:t>6</w:t>
      </w:r>
      <w:r w:rsidRPr="00675B16">
        <w:rPr>
          <w:rFonts w:hint="eastAsia"/>
        </w:rPr>
        <w:t>列“纳税调整金额”：填报纳税人会计处理按权责发生制确认收入、税收规定未按权责发生制确认收入的差异需纳税调整金额，为第</w:t>
      </w:r>
      <w:r w:rsidRPr="00675B16">
        <w:t>4-2</w:t>
      </w:r>
      <w:r w:rsidRPr="00675B16">
        <w:rPr>
          <w:rFonts w:hint="eastAsia"/>
        </w:rPr>
        <w:t>列的余额。</w:t>
      </w:r>
    </w:p>
    <w:p w14:paraId="4538CB53" w14:textId="77777777" w:rsidR="00197109" w:rsidRDefault="00D770CC">
      <w:pPr>
        <w:pStyle w:val="SBBL2"/>
        <w:ind w:firstLine="482"/>
      </w:pPr>
      <w:r>
        <w:rPr>
          <w:rFonts w:hint="eastAsia"/>
        </w:rPr>
        <w:t>二、表内、表间关系</w:t>
      </w:r>
    </w:p>
    <w:p w14:paraId="2EDD06BF" w14:textId="77777777" w:rsidR="00197109" w:rsidRDefault="00D770CC">
      <w:pPr>
        <w:pStyle w:val="SBBL3"/>
      </w:pPr>
      <w:r>
        <w:rPr>
          <w:rFonts w:hint="eastAsia"/>
        </w:rPr>
        <w:t>（一）表内关系</w:t>
      </w:r>
    </w:p>
    <w:p w14:paraId="70588DD3" w14:textId="77777777" w:rsidR="00197109" w:rsidRPr="00675B16" w:rsidRDefault="00D770CC" w:rsidP="00675B16">
      <w:pPr>
        <w:pStyle w:val="14"/>
      </w:pPr>
      <w:r w:rsidRPr="00675B16">
        <w:t>1.</w:t>
      </w:r>
      <w:r w:rsidRPr="00675B16">
        <w:rPr>
          <w:rFonts w:hint="eastAsia"/>
        </w:rPr>
        <w:t>第</w:t>
      </w:r>
      <w:r w:rsidRPr="00675B16">
        <w:t>1</w:t>
      </w:r>
      <w:r w:rsidRPr="00675B16">
        <w:rPr>
          <w:rFonts w:hint="eastAsia"/>
        </w:rPr>
        <w:t>行＝第</w:t>
      </w:r>
      <w:r w:rsidRPr="00675B16">
        <w:t>2+3+4</w:t>
      </w:r>
      <w:r w:rsidRPr="00675B16">
        <w:rPr>
          <w:rFonts w:hint="eastAsia"/>
        </w:rPr>
        <w:t>行。</w:t>
      </w:r>
    </w:p>
    <w:p w14:paraId="1045B996" w14:textId="77777777" w:rsidR="00197109" w:rsidRPr="00675B16" w:rsidRDefault="00D770CC" w:rsidP="00675B16">
      <w:pPr>
        <w:pStyle w:val="14"/>
      </w:pPr>
      <w:r w:rsidRPr="00675B16">
        <w:t>2.</w:t>
      </w:r>
      <w:r w:rsidRPr="00675B16">
        <w:rPr>
          <w:rFonts w:hint="eastAsia"/>
        </w:rPr>
        <w:t>第</w:t>
      </w:r>
      <w:r w:rsidRPr="00675B16">
        <w:t>5</w:t>
      </w:r>
      <w:r w:rsidRPr="00675B16">
        <w:rPr>
          <w:rFonts w:hint="eastAsia"/>
        </w:rPr>
        <w:t>行＝第</w:t>
      </w:r>
      <w:r w:rsidRPr="00675B16">
        <w:t>6+7+8</w:t>
      </w:r>
      <w:r w:rsidRPr="00675B16">
        <w:rPr>
          <w:rFonts w:hint="eastAsia"/>
        </w:rPr>
        <w:t>行。</w:t>
      </w:r>
    </w:p>
    <w:p w14:paraId="5DED728D" w14:textId="77777777" w:rsidR="00197109" w:rsidRPr="00675B16" w:rsidRDefault="00D770CC" w:rsidP="00675B16">
      <w:pPr>
        <w:pStyle w:val="14"/>
      </w:pPr>
      <w:r w:rsidRPr="00675B16">
        <w:t>3.</w:t>
      </w:r>
      <w:r w:rsidRPr="00675B16">
        <w:rPr>
          <w:rFonts w:hint="eastAsia"/>
        </w:rPr>
        <w:t>第</w:t>
      </w:r>
      <w:r w:rsidRPr="00675B16">
        <w:t>9</w:t>
      </w:r>
      <w:r w:rsidRPr="00675B16">
        <w:rPr>
          <w:rFonts w:hint="eastAsia"/>
        </w:rPr>
        <w:t>行＝第</w:t>
      </w:r>
      <w:r w:rsidRPr="00675B16">
        <w:t>10+11+12</w:t>
      </w:r>
      <w:r w:rsidRPr="00675B16">
        <w:rPr>
          <w:rFonts w:hint="eastAsia"/>
        </w:rPr>
        <w:t>行。</w:t>
      </w:r>
    </w:p>
    <w:p w14:paraId="79507ADD" w14:textId="77777777" w:rsidR="00197109" w:rsidRPr="00675B16" w:rsidRDefault="00D770CC" w:rsidP="00675B16">
      <w:pPr>
        <w:pStyle w:val="14"/>
      </w:pPr>
      <w:r w:rsidRPr="00675B16">
        <w:t>4.</w:t>
      </w:r>
      <w:r w:rsidRPr="00675B16">
        <w:rPr>
          <w:rFonts w:hint="eastAsia"/>
        </w:rPr>
        <w:t>第</w:t>
      </w:r>
      <w:r w:rsidRPr="00675B16">
        <w:t>14</w:t>
      </w:r>
      <w:r w:rsidRPr="00675B16">
        <w:rPr>
          <w:rFonts w:hint="eastAsia"/>
        </w:rPr>
        <w:t>行＝第</w:t>
      </w:r>
      <w:r w:rsidRPr="00675B16">
        <w:t>1+5+9+13</w:t>
      </w:r>
      <w:r w:rsidRPr="00675B16">
        <w:rPr>
          <w:rFonts w:hint="eastAsia"/>
        </w:rPr>
        <w:t>行。</w:t>
      </w:r>
    </w:p>
    <w:p w14:paraId="1F8662DA" w14:textId="77777777" w:rsidR="00197109" w:rsidRPr="00675B16" w:rsidRDefault="00D770CC" w:rsidP="00675B16">
      <w:pPr>
        <w:pStyle w:val="14"/>
      </w:pPr>
      <w:r w:rsidRPr="00675B16">
        <w:t>5.</w:t>
      </w:r>
      <w:r w:rsidRPr="00675B16">
        <w:rPr>
          <w:rFonts w:hint="eastAsia"/>
        </w:rPr>
        <w:t>第</w:t>
      </w:r>
      <w:r w:rsidRPr="00675B16">
        <w:t>6</w:t>
      </w:r>
      <w:r w:rsidRPr="00675B16">
        <w:rPr>
          <w:rFonts w:hint="eastAsia"/>
        </w:rPr>
        <w:t>列＝第</w:t>
      </w:r>
      <w:r w:rsidRPr="00675B16">
        <w:t>4-2</w:t>
      </w:r>
      <w:r w:rsidRPr="00675B16">
        <w:rPr>
          <w:rFonts w:hint="eastAsia"/>
        </w:rPr>
        <w:t>列。</w:t>
      </w:r>
    </w:p>
    <w:p w14:paraId="018B14B3" w14:textId="77777777" w:rsidR="00197109" w:rsidRDefault="00D770CC">
      <w:pPr>
        <w:pStyle w:val="SBBL3"/>
      </w:pPr>
      <w:r>
        <w:rPr>
          <w:rFonts w:hint="eastAsia"/>
        </w:rPr>
        <w:t>（二）表间关系</w:t>
      </w:r>
    </w:p>
    <w:p w14:paraId="4FA5BFCA" w14:textId="77777777" w:rsidR="00197109" w:rsidRPr="00675B16" w:rsidRDefault="00D770CC" w:rsidP="00675B16">
      <w:pPr>
        <w:pStyle w:val="14"/>
      </w:pPr>
      <w:r w:rsidRPr="00675B16">
        <w:lastRenderedPageBreak/>
        <w:t>1.</w:t>
      </w:r>
      <w:r w:rsidRPr="00675B16">
        <w:rPr>
          <w:rFonts w:hint="eastAsia"/>
        </w:rPr>
        <w:t>第</w:t>
      </w:r>
      <w:r w:rsidRPr="00675B16">
        <w:t>14</w:t>
      </w:r>
      <w:r w:rsidRPr="00675B16">
        <w:rPr>
          <w:rFonts w:hint="eastAsia"/>
        </w:rPr>
        <w:t>行第</w:t>
      </w:r>
      <w:r w:rsidRPr="00675B16">
        <w:t>2</w:t>
      </w:r>
      <w:r w:rsidRPr="00675B16">
        <w:rPr>
          <w:rFonts w:hint="eastAsia"/>
        </w:rPr>
        <w:t>列＝表</w:t>
      </w:r>
      <w:r w:rsidRPr="00675B16">
        <w:t>A105000</w:t>
      </w:r>
      <w:r w:rsidRPr="00675B16">
        <w:rPr>
          <w:rFonts w:hint="eastAsia"/>
        </w:rPr>
        <w:t>第</w:t>
      </w:r>
      <w:r w:rsidRPr="00675B16">
        <w:t>3</w:t>
      </w:r>
      <w:r w:rsidRPr="00675B16">
        <w:rPr>
          <w:rFonts w:hint="eastAsia"/>
        </w:rPr>
        <w:t>行第</w:t>
      </w:r>
      <w:r w:rsidRPr="00675B16">
        <w:t>1</w:t>
      </w:r>
      <w:r w:rsidRPr="00675B16">
        <w:rPr>
          <w:rFonts w:hint="eastAsia"/>
        </w:rPr>
        <w:t>列。</w:t>
      </w:r>
    </w:p>
    <w:p w14:paraId="24BB7B08" w14:textId="77777777" w:rsidR="00197109" w:rsidRPr="00675B16" w:rsidRDefault="00D770CC" w:rsidP="00675B16">
      <w:pPr>
        <w:pStyle w:val="14"/>
      </w:pPr>
      <w:r w:rsidRPr="00675B16">
        <w:t>2.</w:t>
      </w:r>
      <w:r w:rsidRPr="00675B16">
        <w:rPr>
          <w:rFonts w:hint="eastAsia"/>
        </w:rPr>
        <w:t>第</w:t>
      </w:r>
      <w:r w:rsidRPr="00675B16">
        <w:t>14</w:t>
      </w:r>
      <w:r w:rsidRPr="00675B16">
        <w:rPr>
          <w:rFonts w:hint="eastAsia"/>
        </w:rPr>
        <w:t>行第</w:t>
      </w:r>
      <w:r w:rsidRPr="00675B16">
        <w:t>4</w:t>
      </w:r>
      <w:r w:rsidRPr="00675B16">
        <w:rPr>
          <w:rFonts w:hint="eastAsia"/>
        </w:rPr>
        <w:t>列＝表</w:t>
      </w:r>
      <w:r w:rsidRPr="00675B16">
        <w:t>A105000</w:t>
      </w:r>
      <w:r w:rsidRPr="00675B16">
        <w:rPr>
          <w:rFonts w:hint="eastAsia"/>
        </w:rPr>
        <w:t>第</w:t>
      </w:r>
      <w:r w:rsidRPr="00675B16">
        <w:t>3</w:t>
      </w:r>
      <w:r w:rsidRPr="00675B16">
        <w:rPr>
          <w:rFonts w:hint="eastAsia"/>
        </w:rPr>
        <w:t>行第</w:t>
      </w:r>
      <w:r w:rsidRPr="00675B16">
        <w:t>2</w:t>
      </w:r>
      <w:r w:rsidRPr="00675B16">
        <w:rPr>
          <w:rFonts w:hint="eastAsia"/>
        </w:rPr>
        <w:t>列。</w:t>
      </w:r>
    </w:p>
    <w:p w14:paraId="476BAE42" w14:textId="77777777" w:rsidR="00197109" w:rsidRPr="00675B16" w:rsidRDefault="00D770CC" w:rsidP="00675B16">
      <w:pPr>
        <w:pStyle w:val="14"/>
        <w:sectPr w:rsidR="00197109" w:rsidRPr="00675B16" w:rsidSect="004368E7">
          <w:pgSz w:w="11906" w:h="16838"/>
          <w:pgMar w:top="1418" w:right="1418" w:bottom="1418" w:left="1418" w:header="851" w:footer="992" w:gutter="113"/>
          <w:cols w:space="425"/>
          <w:docGrid w:linePitch="312"/>
        </w:sectPr>
      </w:pPr>
      <w:r w:rsidRPr="00675B16">
        <w:t>3.</w:t>
      </w:r>
      <w:r w:rsidRPr="00675B16">
        <w:rPr>
          <w:rFonts w:hint="eastAsia"/>
        </w:rPr>
        <w:t>若第</w:t>
      </w:r>
      <w:r w:rsidRPr="00675B16">
        <w:t>14</w:t>
      </w:r>
      <w:r w:rsidRPr="00675B16">
        <w:rPr>
          <w:rFonts w:hint="eastAsia"/>
        </w:rPr>
        <w:t>行第</w:t>
      </w:r>
      <w:r w:rsidRPr="00675B16">
        <w:t>6</w:t>
      </w:r>
      <w:r w:rsidRPr="00675B16">
        <w:rPr>
          <w:rFonts w:hint="eastAsia"/>
        </w:rPr>
        <w:t>列≥</w:t>
      </w:r>
      <w:r w:rsidRPr="00675B16">
        <w:t>0</w:t>
      </w:r>
      <w:r w:rsidRPr="00675B16">
        <w:rPr>
          <w:rFonts w:hint="eastAsia"/>
        </w:rPr>
        <w:t>，第</w:t>
      </w:r>
      <w:r w:rsidRPr="00675B16">
        <w:t>14</w:t>
      </w:r>
      <w:r w:rsidRPr="00675B16">
        <w:rPr>
          <w:rFonts w:hint="eastAsia"/>
        </w:rPr>
        <w:t>行第</w:t>
      </w:r>
      <w:r w:rsidRPr="00675B16">
        <w:t>6</w:t>
      </w:r>
      <w:r w:rsidRPr="00675B16">
        <w:rPr>
          <w:rFonts w:hint="eastAsia"/>
        </w:rPr>
        <w:t>列＝表</w:t>
      </w:r>
      <w:r w:rsidRPr="00675B16">
        <w:t>A105000</w:t>
      </w:r>
      <w:r w:rsidRPr="00675B16">
        <w:rPr>
          <w:rFonts w:hint="eastAsia"/>
        </w:rPr>
        <w:t>第</w:t>
      </w:r>
      <w:r w:rsidRPr="00675B16">
        <w:t>3</w:t>
      </w:r>
      <w:r w:rsidRPr="00675B16">
        <w:rPr>
          <w:rFonts w:hint="eastAsia"/>
        </w:rPr>
        <w:t>行第</w:t>
      </w:r>
      <w:r w:rsidRPr="00675B16">
        <w:t>3</w:t>
      </w:r>
      <w:r w:rsidRPr="00675B16">
        <w:rPr>
          <w:rFonts w:hint="eastAsia"/>
        </w:rPr>
        <w:t>列；若第</w:t>
      </w:r>
      <w:r w:rsidRPr="00675B16">
        <w:t>14</w:t>
      </w:r>
      <w:r w:rsidRPr="00675B16">
        <w:rPr>
          <w:rFonts w:hint="eastAsia"/>
        </w:rPr>
        <w:t>行第</w:t>
      </w:r>
      <w:r w:rsidRPr="00675B16">
        <w:t>6</w:t>
      </w:r>
      <w:r w:rsidRPr="00675B16">
        <w:rPr>
          <w:rFonts w:hint="eastAsia"/>
        </w:rPr>
        <w:t>列＜</w:t>
      </w:r>
      <w:r w:rsidRPr="00675B16">
        <w:t>0</w:t>
      </w:r>
      <w:r w:rsidRPr="00675B16">
        <w:rPr>
          <w:rFonts w:hint="eastAsia"/>
        </w:rPr>
        <w:t>，第</w:t>
      </w:r>
      <w:r w:rsidRPr="00675B16">
        <w:t>14</w:t>
      </w:r>
      <w:r w:rsidRPr="00675B16">
        <w:rPr>
          <w:rFonts w:hint="eastAsia"/>
        </w:rPr>
        <w:t>行第</w:t>
      </w:r>
      <w:r w:rsidRPr="00675B16">
        <w:t>6</w:t>
      </w:r>
      <w:r w:rsidRPr="00675B16">
        <w:rPr>
          <w:rFonts w:hint="eastAsia"/>
        </w:rPr>
        <w:t>列绝对值＝表</w:t>
      </w:r>
      <w:r w:rsidRPr="00675B16">
        <w:t>A105000</w:t>
      </w:r>
      <w:r w:rsidRPr="00675B16">
        <w:rPr>
          <w:rFonts w:hint="eastAsia"/>
        </w:rPr>
        <w:t>第</w:t>
      </w:r>
      <w:r w:rsidRPr="00675B16">
        <w:t>3</w:t>
      </w:r>
      <w:r w:rsidRPr="00675B16">
        <w:rPr>
          <w:rFonts w:hint="eastAsia"/>
        </w:rPr>
        <w:t>行第</w:t>
      </w:r>
      <w:r w:rsidRPr="00675B16">
        <w:t>4</w:t>
      </w:r>
      <w:r w:rsidRPr="00675B16">
        <w:rPr>
          <w:rFonts w:hint="eastAsia"/>
        </w:rPr>
        <w:t>列。</w:t>
      </w:r>
    </w:p>
    <w:p w14:paraId="0908F757" w14:textId="41ABA277" w:rsidR="00197109" w:rsidRDefault="00D770CC" w:rsidP="006767B2">
      <w:pPr>
        <w:pStyle w:val="120"/>
      </w:pPr>
      <w:bookmarkStart w:id="168" w:name="_Toc535314726"/>
      <w:r>
        <w:lastRenderedPageBreak/>
        <w:t>A105030</w:t>
      </w:r>
      <w:r>
        <w:tab/>
      </w:r>
      <w:r w:rsidR="004C3DB1">
        <w:t xml:space="preserve">                                  </w:t>
      </w:r>
      <w:r>
        <w:rPr>
          <w:rFonts w:hint="eastAsia"/>
        </w:rPr>
        <w:t>投资收益纳税调整明细表</w:t>
      </w:r>
      <w:bookmarkEnd w:id="168"/>
    </w:p>
    <w:tbl>
      <w:tblPr>
        <w:tblW w:w="1409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40"/>
        <w:gridCol w:w="2720"/>
        <w:gridCol w:w="940"/>
        <w:gridCol w:w="940"/>
        <w:gridCol w:w="940"/>
        <w:gridCol w:w="940"/>
        <w:gridCol w:w="940"/>
        <w:gridCol w:w="940"/>
        <w:gridCol w:w="940"/>
        <w:gridCol w:w="1068"/>
        <w:gridCol w:w="940"/>
        <w:gridCol w:w="1045"/>
        <w:gridCol w:w="1100"/>
      </w:tblGrid>
      <w:tr w:rsidR="00197109" w14:paraId="2430EEEB" w14:textId="77777777">
        <w:trPr>
          <w:trHeight w:val="285"/>
          <w:jc w:val="center"/>
        </w:trPr>
        <w:tc>
          <w:tcPr>
            <w:tcW w:w="640" w:type="dxa"/>
            <w:vMerge w:val="restart"/>
            <w:tcBorders>
              <w:top w:val="single" w:sz="12" w:space="0" w:color="auto"/>
            </w:tcBorders>
            <w:vAlign w:val="center"/>
          </w:tcPr>
          <w:p w14:paraId="38058485"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2720" w:type="dxa"/>
            <w:vMerge w:val="restart"/>
            <w:tcBorders>
              <w:top w:val="single" w:sz="12" w:space="0" w:color="auto"/>
            </w:tcBorders>
            <w:vAlign w:val="center"/>
          </w:tcPr>
          <w:p w14:paraId="46B9B9D5"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项目</w:t>
            </w:r>
          </w:p>
        </w:tc>
        <w:tc>
          <w:tcPr>
            <w:tcW w:w="2820" w:type="dxa"/>
            <w:gridSpan w:val="3"/>
            <w:tcBorders>
              <w:top w:val="single" w:sz="12" w:space="0" w:color="auto"/>
            </w:tcBorders>
            <w:noWrap/>
            <w:vAlign w:val="center"/>
          </w:tcPr>
          <w:p w14:paraId="5E1B0036"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持有收益</w:t>
            </w:r>
          </w:p>
        </w:tc>
        <w:tc>
          <w:tcPr>
            <w:tcW w:w="6813" w:type="dxa"/>
            <w:gridSpan w:val="7"/>
            <w:tcBorders>
              <w:top w:val="single" w:sz="12" w:space="0" w:color="auto"/>
            </w:tcBorders>
            <w:noWrap/>
            <w:vAlign w:val="center"/>
          </w:tcPr>
          <w:p w14:paraId="4CE3FDAB"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处置收益</w:t>
            </w:r>
          </w:p>
        </w:tc>
        <w:tc>
          <w:tcPr>
            <w:tcW w:w="1100" w:type="dxa"/>
            <w:vMerge w:val="restart"/>
            <w:tcBorders>
              <w:top w:val="single" w:sz="12" w:space="0" w:color="auto"/>
            </w:tcBorders>
            <w:vAlign w:val="center"/>
          </w:tcPr>
          <w:p w14:paraId="61877218"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纳税调整金额</w:t>
            </w:r>
          </w:p>
        </w:tc>
      </w:tr>
      <w:tr w:rsidR="00197109" w14:paraId="7CC91D24" w14:textId="77777777">
        <w:trPr>
          <w:trHeight w:val="900"/>
          <w:jc w:val="center"/>
        </w:trPr>
        <w:tc>
          <w:tcPr>
            <w:tcW w:w="640" w:type="dxa"/>
            <w:vMerge/>
            <w:vAlign w:val="center"/>
          </w:tcPr>
          <w:p w14:paraId="044A6BF1" w14:textId="77777777" w:rsidR="00197109" w:rsidRDefault="00197109">
            <w:pPr>
              <w:widowControl/>
              <w:jc w:val="left"/>
              <w:rPr>
                <w:rFonts w:ascii="宋体" w:cs="宋体"/>
                <w:kern w:val="0"/>
                <w:sz w:val="20"/>
                <w:szCs w:val="20"/>
              </w:rPr>
            </w:pPr>
          </w:p>
        </w:tc>
        <w:tc>
          <w:tcPr>
            <w:tcW w:w="2720" w:type="dxa"/>
            <w:vMerge/>
            <w:vAlign w:val="center"/>
          </w:tcPr>
          <w:p w14:paraId="361BA35D" w14:textId="77777777" w:rsidR="00197109" w:rsidRDefault="00197109">
            <w:pPr>
              <w:widowControl/>
              <w:jc w:val="left"/>
              <w:rPr>
                <w:rFonts w:ascii="宋体" w:cs="宋体"/>
                <w:kern w:val="0"/>
                <w:sz w:val="20"/>
                <w:szCs w:val="20"/>
              </w:rPr>
            </w:pPr>
          </w:p>
        </w:tc>
        <w:tc>
          <w:tcPr>
            <w:tcW w:w="940" w:type="dxa"/>
            <w:vAlign w:val="center"/>
          </w:tcPr>
          <w:p w14:paraId="5D570412"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账载金额</w:t>
            </w:r>
          </w:p>
        </w:tc>
        <w:tc>
          <w:tcPr>
            <w:tcW w:w="940" w:type="dxa"/>
            <w:vAlign w:val="center"/>
          </w:tcPr>
          <w:p w14:paraId="6E4405D8"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税收金额</w:t>
            </w:r>
          </w:p>
        </w:tc>
        <w:tc>
          <w:tcPr>
            <w:tcW w:w="940" w:type="dxa"/>
            <w:vAlign w:val="center"/>
          </w:tcPr>
          <w:p w14:paraId="42A13178"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纳税调整金额</w:t>
            </w:r>
          </w:p>
        </w:tc>
        <w:tc>
          <w:tcPr>
            <w:tcW w:w="940" w:type="dxa"/>
            <w:vAlign w:val="center"/>
          </w:tcPr>
          <w:p w14:paraId="3CF3A821"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会计确认的处置收入</w:t>
            </w:r>
          </w:p>
        </w:tc>
        <w:tc>
          <w:tcPr>
            <w:tcW w:w="940" w:type="dxa"/>
            <w:vAlign w:val="center"/>
          </w:tcPr>
          <w:p w14:paraId="6A85C42A"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税收计算的处置收入</w:t>
            </w:r>
          </w:p>
        </w:tc>
        <w:tc>
          <w:tcPr>
            <w:tcW w:w="940" w:type="dxa"/>
            <w:vAlign w:val="center"/>
          </w:tcPr>
          <w:p w14:paraId="28C378B8"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处置投资的账面价值</w:t>
            </w:r>
          </w:p>
        </w:tc>
        <w:tc>
          <w:tcPr>
            <w:tcW w:w="940" w:type="dxa"/>
            <w:vAlign w:val="center"/>
          </w:tcPr>
          <w:p w14:paraId="6DFAEF2D"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处置投资的计税基础</w:t>
            </w:r>
          </w:p>
        </w:tc>
        <w:tc>
          <w:tcPr>
            <w:tcW w:w="1068" w:type="dxa"/>
            <w:vAlign w:val="center"/>
          </w:tcPr>
          <w:p w14:paraId="4EB6845D"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会计确认的处置所得或损失</w:t>
            </w:r>
          </w:p>
        </w:tc>
        <w:tc>
          <w:tcPr>
            <w:tcW w:w="940" w:type="dxa"/>
            <w:vAlign w:val="center"/>
          </w:tcPr>
          <w:p w14:paraId="4B00B6BB"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税收计算的处置所得</w:t>
            </w:r>
          </w:p>
        </w:tc>
        <w:tc>
          <w:tcPr>
            <w:tcW w:w="1045" w:type="dxa"/>
            <w:vAlign w:val="center"/>
          </w:tcPr>
          <w:p w14:paraId="756F00B1"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纳税调整金额</w:t>
            </w:r>
          </w:p>
        </w:tc>
        <w:tc>
          <w:tcPr>
            <w:tcW w:w="1100" w:type="dxa"/>
            <w:vMerge/>
            <w:vAlign w:val="center"/>
          </w:tcPr>
          <w:p w14:paraId="3E7A818F" w14:textId="77777777" w:rsidR="00197109" w:rsidRDefault="00197109">
            <w:pPr>
              <w:widowControl/>
              <w:jc w:val="left"/>
              <w:rPr>
                <w:rFonts w:ascii="宋体" w:cs="宋体"/>
                <w:kern w:val="0"/>
                <w:sz w:val="20"/>
                <w:szCs w:val="20"/>
              </w:rPr>
            </w:pPr>
          </w:p>
        </w:tc>
      </w:tr>
      <w:tr w:rsidR="00197109" w14:paraId="70F1C6DA" w14:textId="77777777">
        <w:trPr>
          <w:trHeight w:val="285"/>
          <w:jc w:val="center"/>
        </w:trPr>
        <w:tc>
          <w:tcPr>
            <w:tcW w:w="640" w:type="dxa"/>
            <w:vMerge/>
            <w:vAlign w:val="center"/>
          </w:tcPr>
          <w:p w14:paraId="4A6FF83F" w14:textId="77777777" w:rsidR="00197109" w:rsidRDefault="00197109">
            <w:pPr>
              <w:widowControl/>
              <w:jc w:val="left"/>
              <w:rPr>
                <w:rFonts w:ascii="宋体" w:cs="宋体"/>
                <w:kern w:val="0"/>
                <w:sz w:val="20"/>
                <w:szCs w:val="20"/>
              </w:rPr>
            </w:pPr>
          </w:p>
        </w:tc>
        <w:tc>
          <w:tcPr>
            <w:tcW w:w="2720" w:type="dxa"/>
            <w:vMerge/>
            <w:vAlign w:val="center"/>
          </w:tcPr>
          <w:p w14:paraId="449360A1" w14:textId="77777777" w:rsidR="00197109" w:rsidRDefault="00197109">
            <w:pPr>
              <w:widowControl/>
              <w:jc w:val="left"/>
              <w:rPr>
                <w:rFonts w:ascii="宋体" w:cs="宋体"/>
                <w:kern w:val="0"/>
                <w:sz w:val="20"/>
                <w:szCs w:val="20"/>
              </w:rPr>
            </w:pPr>
          </w:p>
        </w:tc>
        <w:tc>
          <w:tcPr>
            <w:tcW w:w="940" w:type="dxa"/>
            <w:noWrap/>
            <w:vAlign w:val="center"/>
          </w:tcPr>
          <w:p w14:paraId="64EECEDD" w14:textId="77777777"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940" w:type="dxa"/>
            <w:noWrap/>
            <w:vAlign w:val="center"/>
          </w:tcPr>
          <w:p w14:paraId="3882CDFA" w14:textId="77777777"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940" w:type="dxa"/>
            <w:noWrap/>
            <w:vAlign w:val="center"/>
          </w:tcPr>
          <w:p w14:paraId="0D24B38F" w14:textId="77777777" w:rsidR="00197109" w:rsidRDefault="00D770CC">
            <w:pPr>
              <w:widowControl/>
              <w:jc w:val="center"/>
              <w:rPr>
                <w:rFonts w:ascii="宋体" w:cs="宋体"/>
                <w:kern w:val="0"/>
                <w:sz w:val="20"/>
                <w:szCs w:val="20"/>
              </w:rPr>
            </w:pPr>
            <w:r>
              <w:rPr>
                <w:rFonts w:ascii="宋体" w:hAnsi="宋体" w:cs="宋体"/>
                <w:kern w:val="0"/>
                <w:sz w:val="20"/>
                <w:szCs w:val="20"/>
              </w:rPr>
              <w:t>3</w:t>
            </w:r>
            <w:r>
              <w:rPr>
                <w:rFonts w:ascii="宋体" w:hAnsi="宋体" w:cs="宋体" w:hint="eastAsia"/>
                <w:kern w:val="0"/>
                <w:sz w:val="20"/>
                <w:szCs w:val="20"/>
              </w:rPr>
              <w:t>（</w:t>
            </w:r>
            <w:r>
              <w:rPr>
                <w:rFonts w:ascii="宋体" w:hAnsi="宋体" w:cs="宋体"/>
                <w:kern w:val="0"/>
                <w:sz w:val="20"/>
                <w:szCs w:val="20"/>
              </w:rPr>
              <w:t>2-1</w:t>
            </w:r>
            <w:r>
              <w:rPr>
                <w:rFonts w:ascii="宋体" w:hAnsi="宋体" w:cs="宋体" w:hint="eastAsia"/>
                <w:kern w:val="0"/>
                <w:sz w:val="20"/>
                <w:szCs w:val="20"/>
              </w:rPr>
              <w:t>）</w:t>
            </w:r>
          </w:p>
        </w:tc>
        <w:tc>
          <w:tcPr>
            <w:tcW w:w="940" w:type="dxa"/>
            <w:noWrap/>
            <w:vAlign w:val="center"/>
          </w:tcPr>
          <w:p w14:paraId="54093037" w14:textId="77777777"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940" w:type="dxa"/>
            <w:noWrap/>
            <w:vAlign w:val="center"/>
          </w:tcPr>
          <w:p w14:paraId="7F8BA1D1" w14:textId="77777777"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940" w:type="dxa"/>
            <w:noWrap/>
            <w:vAlign w:val="center"/>
          </w:tcPr>
          <w:p w14:paraId="2ACBC816" w14:textId="77777777"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940" w:type="dxa"/>
            <w:noWrap/>
            <w:vAlign w:val="center"/>
          </w:tcPr>
          <w:p w14:paraId="66C7C2E4" w14:textId="77777777"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1068" w:type="dxa"/>
            <w:vAlign w:val="center"/>
          </w:tcPr>
          <w:p w14:paraId="188C88EF" w14:textId="77777777" w:rsidR="00197109" w:rsidRDefault="00D770CC">
            <w:pPr>
              <w:widowControl/>
              <w:jc w:val="center"/>
              <w:rPr>
                <w:rFonts w:ascii="宋体" w:cs="宋体"/>
                <w:kern w:val="0"/>
                <w:sz w:val="20"/>
                <w:szCs w:val="20"/>
              </w:rPr>
            </w:pPr>
            <w:r>
              <w:rPr>
                <w:rFonts w:ascii="宋体" w:hAnsi="宋体" w:cs="宋体"/>
                <w:kern w:val="0"/>
                <w:sz w:val="20"/>
                <w:szCs w:val="20"/>
              </w:rPr>
              <w:t>8</w:t>
            </w:r>
            <w:r>
              <w:rPr>
                <w:rFonts w:ascii="宋体" w:hAnsi="宋体" w:cs="宋体" w:hint="eastAsia"/>
                <w:kern w:val="0"/>
                <w:sz w:val="20"/>
                <w:szCs w:val="20"/>
              </w:rPr>
              <w:t>（</w:t>
            </w:r>
            <w:r>
              <w:rPr>
                <w:rFonts w:ascii="宋体" w:hAnsi="宋体" w:cs="宋体"/>
                <w:kern w:val="0"/>
                <w:sz w:val="20"/>
                <w:szCs w:val="20"/>
              </w:rPr>
              <w:t>4-6</w:t>
            </w:r>
            <w:r>
              <w:rPr>
                <w:rFonts w:ascii="宋体" w:hAnsi="宋体" w:cs="宋体" w:hint="eastAsia"/>
                <w:kern w:val="0"/>
                <w:sz w:val="20"/>
                <w:szCs w:val="20"/>
              </w:rPr>
              <w:t>）</w:t>
            </w:r>
          </w:p>
        </w:tc>
        <w:tc>
          <w:tcPr>
            <w:tcW w:w="940" w:type="dxa"/>
            <w:vAlign w:val="center"/>
          </w:tcPr>
          <w:p w14:paraId="626E0613" w14:textId="77777777" w:rsidR="00197109" w:rsidRDefault="00D770CC">
            <w:pPr>
              <w:widowControl/>
              <w:jc w:val="center"/>
              <w:rPr>
                <w:rFonts w:ascii="宋体" w:cs="宋体"/>
                <w:kern w:val="0"/>
                <w:sz w:val="20"/>
                <w:szCs w:val="20"/>
              </w:rPr>
            </w:pPr>
            <w:r>
              <w:rPr>
                <w:rFonts w:ascii="宋体" w:hAnsi="宋体" w:cs="宋体"/>
                <w:kern w:val="0"/>
                <w:sz w:val="20"/>
                <w:szCs w:val="20"/>
              </w:rPr>
              <w:t>9</w:t>
            </w:r>
            <w:r>
              <w:rPr>
                <w:rFonts w:ascii="宋体" w:hAnsi="宋体" w:cs="宋体" w:hint="eastAsia"/>
                <w:kern w:val="0"/>
                <w:sz w:val="20"/>
                <w:szCs w:val="20"/>
              </w:rPr>
              <w:t>（</w:t>
            </w:r>
            <w:r>
              <w:rPr>
                <w:rFonts w:ascii="宋体" w:hAnsi="宋体" w:cs="宋体"/>
                <w:kern w:val="0"/>
                <w:sz w:val="20"/>
                <w:szCs w:val="20"/>
              </w:rPr>
              <w:t>5-7</w:t>
            </w:r>
            <w:r>
              <w:rPr>
                <w:rFonts w:ascii="宋体" w:hAnsi="宋体" w:cs="宋体" w:hint="eastAsia"/>
                <w:kern w:val="0"/>
                <w:sz w:val="20"/>
                <w:szCs w:val="20"/>
              </w:rPr>
              <w:t>）</w:t>
            </w:r>
          </w:p>
        </w:tc>
        <w:tc>
          <w:tcPr>
            <w:tcW w:w="1045" w:type="dxa"/>
            <w:vAlign w:val="center"/>
          </w:tcPr>
          <w:p w14:paraId="31EBEB28" w14:textId="77777777" w:rsidR="00197109" w:rsidRDefault="00D770CC">
            <w:pPr>
              <w:widowControl/>
              <w:jc w:val="center"/>
              <w:rPr>
                <w:rFonts w:ascii="宋体" w:cs="宋体"/>
                <w:kern w:val="0"/>
                <w:sz w:val="20"/>
                <w:szCs w:val="20"/>
              </w:rPr>
            </w:pPr>
            <w:r>
              <w:rPr>
                <w:rFonts w:ascii="宋体" w:hAnsi="宋体" w:cs="宋体"/>
                <w:kern w:val="0"/>
                <w:sz w:val="20"/>
                <w:szCs w:val="20"/>
              </w:rPr>
              <w:t>10</w:t>
            </w:r>
            <w:r>
              <w:rPr>
                <w:rFonts w:ascii="宋体" w:hAnsi="宋体" w:cs="宋体" w:hint="eastAsia"/>
                <w:kern w:val="0"/>
                <w:sz w:val="20"/>
                <w:szCs w:val="20"/>
              </w:rPr>
              <w:t>（</w:t>
            </w:r>
            <w:r>
              <w:rPr>
                <w:rFonts w:ascii="宋体" w:hAnsi="宋体" w:cs="宋体"/>
                <w:kern w:val="0"/>
                <w:sz w:val="20"/>
                <w:szCs w:val="20"/>
              </w:rPr>
              <w:t>9-8</w:t>
            </w:r>
            <w:r>
              <w:rPr>
                <w:rFonts w:ascii="宋体" w:hAnsi="宋体" w:cs="宋体" w:hint="eastAsia"/>
                <w:kern w:val="0"/>
                <w:sz w:val="20"/>
                <w:szCs w:val="20"/>
              </w:rPr>
              <w:t>）</w:t>
            </w:r>
          </w:p>
        </w:tc>
        <w:tc>
          <w:tcPr>
            <w:tcW w:w="1100" w:type="dxa"/>
            <w:noWrap/>
            <w:vAlign w:val="center"/>
          </w:tcPr>
          <w:p w14:paraId="42A938B8" w14:textId="77777777" w:rsidR="00197109" w:rsidRDefault="00D770CC">
            <w:pPr>
              <w:widowControl/>
              <w:jc w:val="center"/>
              <w:rPr>
                <w:rFonts w:ascii="宋体" w:cs="宋体"/>
                <w:kern w:val="0"/>
                <w:sz w:val="20"/>
                <w:szCs w:val="20"/>
              </w:rPr>
            </w:pPr>
            <w:r>
              <w:rPr>
                <w:rFonts w:ascii="宋体" w:hAnsi="宋体" w:cs="宋体"/>
                <w:kern w:val="0"/>
                <w:sz w:val="20"/>
                <w:szCs w:val="20"/>
              </w:rPr>
              <w:t>11</w:t>
            </w:r>
            <w:r>
              <w:rPr>
                <w:rFonts w:ascii="宋体" w:hAnsi="宋体" w:cs="宋体" w:hint="eastAsia"/>
                <w:kern w:val="0"/>
                <w:sz w:val="20"/>
                <w:szCs w:val="20"/>
              </w:rPr>
              <w:t>（</w:t>
            </w:r>
            <w:r>
              <w:rPr>
                <w:rFonts w:ascii="宋体" w:hAnsi="宋体" w:cs="宋体"/>
                <w:kern w:val="0"/>
                <w:sz w:val="20"/>
                <w:szCs w:val="20"/>
              </w:rPr>
              <w:t>3+10</w:t>
            </w:r>
            <w:r>
              <w:rPr>
                <w:rFonts w:ascii="宋体" w:hAnsi="宋体" w:cs="宋体" w:hint="eastAsia"/>
                <w:kern w:val="0"/>
                <w:sz w:val="20"/>
                <w:szCs w:val="20"/>
              </w:rPr>
              <w:t>）</w:t>
            </w:r>
          </w:p>
        </w:tc>
      </w:tr>
      <w:tr w:rsidR="00197109" w14:paraId="77448E0F" w14:textId="77777777">
        <w:trPr>
          <w:trHeight w:val="454"/>
          <w:jc w:val="center"/>
        </w:trPr>
        <w:tc>
          <w:tcPr>
            <w:tcW w:w="640" w:type="dxa"/>
            <w:noWrap/>
            <w:vAlign w:val="center"/>
          </w:tcPr>
          <w:p w14:paraId="06669B80" w14:textId="77777777"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2720" w:type="dxa"/>
            <w:noWrap/>
            <w:vAlign w:val="center"/>
          </w:tcPr>
          <w:p w14:paraId="29682C2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一、交易性金融资产</w:t>
            </w:r>
          </w:p>
        </w:tc>
        <w:tc>
          <w:tcPr>
            <w:tcW w:w="940" w:type="dxa"/>
            <w:noWrap/>
            <w:vAlign w:val="center"/>
          </w:tcPr>
          <w:p w14:paraId="1C73C0C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1FB71A2A"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4E737381"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3E23092F"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61242A7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437CE6C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29AE1CD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68" w:type="dxa"/>
            <w:noWrap/>
            <w:vAlign w:val="center"/>
          </w:tcPr>
          <w:p w14:paraId="17950E9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4C5D905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45" w:type="dxa"/>
            <w:noWrap/>
            <w:vAlign w:val="center"/>
          </w:tcPr>
          <w:p w14:paraId="3C766EF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100" w:type="dxa"/>
            <w:noWrap/>
            <w:vAlign w:val="center"/>
          </w:tcPr>
          <w:p w14:paraId="268C812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736856DA" w14:textId="77777777">
        <w:trPr>
          <w:trHeight w:val="454"/>
          <w:jc w:val="center"/>
        </w:trPr>
        <w:tc>
          <w:tcPr>
            <w:tcW w:w="640" w:type="dxa"/>
            <w:noWrap/>
            <w:vAlign w:val="center"/>
          </w:tcPr>
          <w:p w14:paraId="1C0AD92D" w14:textId="77777777"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2720" w:type="dxa"/>
            <w:noWrap/>
            <w:vAlign w:val="center"/>
          </w:tcPr>
          <w:p w14:paraId="673A536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二、可供出售金融资产</w:t>
            </w:r>
          </w:p>
        </w:tc>
        <w:tc>
          <w:tcPr>
            <w:tcW w:w="940" w:type="dxa"/>
            <w:noWrap/>
            <w:vAlign w:val="center"/>
          </w:tcPr>
          <w:p w14:paraId="439EC899"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3D826D2C"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4FA317C9"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3ED45BF4"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73D862A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4F4C7CC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445C94D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68" w:type="dxa"/>
            <w:noWrap/>
            <w:vAlign w:val="center"/>
          </w:tcPr>
          <w:p w14:paraId="2EC8050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4A75CB7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45" w:type="dxa"/>
            <w:noWrap/>
            <w:vAlign w:val="center"/>
          </w:tcPr>
          <w:p w14:paraId="240B599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100" w:type="dxa"/>
            <w:noWrap/>
            <w:vAlign w:val="center"/>
          </w:tcPr>
          <w:p w14:paraId="6279BD8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5102DE0A" w14:textId="77777777">
        <w:trPr>
          <w:trHeight w:val="454"/>
          <w:jc w:val="center"/>
        </w:trPr>
        <w:tc>
          <w:tcPr>
            <w:tcW w:w="640" w:type="dxa"/>
            <w:noWrap/>
            <w:vAlign w:val="center"/>
          </w:tcPr>
          <w:p w14:paraId="04D8EA9A" w14:textId="77777777"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2720" w:type="dxa"/>
            <w:vAlign w:val="center"/>
          </w:tcPr>
          <w:p w14:paraId="10ACBDB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三、持有至到期投资</w:t>
            </w:r>
          </w:p>
        </w:tc>
        <w:tc>
          <w:tcPr>
            <w:tcW w:w="940" w:type="dxa"/>
            <w:noWrap/>
            <w:vAlign w:val="center"/>
          </w:tcPr>
          <w:p w14:paraId="4DF79A1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2EDEE7B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386CAB1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3BEBF64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6654F89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64D15BB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4EB7A74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68" w:type="dxa"/>
            <w:noWrap/>
            <w:vAlign w:val="center"/>
          </w:tcPr>
          <w:p w14:paraId="769888E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54C8343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45" w:type="dxa"/>
            <w:noWrap/>
            <w:vAlign w:val="center"/>
          </w:tcPr>
          <w:p w14:paraId="1F892F5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100" w:type="dxa"/>
            <w:noWrap/>
            <w:vAlign w:val="center"/>
          </w:tcPr>
          <w:p w14:paraId="6CE9663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5777E861" w14:textId="77777777">
        <w:trPr>
          <w:trHeight w:val="454"/>
          <w:jc w:val="center"/>
        </w:trPr>
        <w:tc>
          <w:tcPr>
            <w:tcW w:w="640" w:type="dxa"/>
            <w:noWrap/>
            <w:vAlign w:val="center"/>
          </w:tcPr>
          <w:p w14:paraId="760CF6ED" w14:textId="77777777"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2720" w:type="dxa"/>
            <w:noWrap/>
            <w:vAlign w:val="center"/>
          </w:tcPr>
          <w:p w14:paraId="6A69E55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四、衍生工具</w:t>
            </w:r>
          </w:p>
        </w:tc>
        <w:tc>
          <w:tcPr>
            <w:tcW w:w="940" w:type="dxa"/>
            <w:noWrap/>
            <w:vAlign w:val="center"/>
          </w:tcPr>
          <w:p w14:paraId="7B915057"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10C409DA"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4BBAA791"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52BB486E"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75D68D3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42F5188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4FB9E14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68" w:type="dxa"/>
            <w:noWrap/>
            <w:vAlign w:val="center"/>
          </w:tcPr>
          <w:p w14:paraId="2905626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4E9BCC1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45" w:type="dxa"/>
            <w:noWrap/>
            <w:vAlign w:val="center"/>
          </w:tcPr>
          <w:p w14:paraId="49F0CE8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100" w:type="dxa"/>
            <w:noWrap/>
            <w:vAlign w:val="center"/>
          </w:tcPr>
          <w:p w14:paraId="362F811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11D48FE1" w14:textId="77777777">
        <w:trPr>
          <w:trHeight w:val="454"/>
          <w:jc w:val="center"/>
        </w:trPr>
        <w:tc>
          <w:tcPr>
            <w:tcW w:w="640" w:type="dxa"/>
            <w:noWrap/>
            <w:vAlign w:val="center"/>
          </w:tcPr>
          <w:p w14:paraId="2E1AC4B4" w14:textId="77777777"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2720" w:type="dxa"/>
            <w:noWrap/>
            <w:vAlign w:val="center"/>
          </w:tcPr>
          <w:p w14:paraId="53F903B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五、交易性金融负债</w:t>
            </w:r>
          </w:p>
        </w:tc>
        <w:tc>
          <w:tcPr>
            <w:tcW w:w="940" w:type="dxa"/>
            <w:noWrap/>
            <w:vAlign w:val="center"/>
          </w:tcPr>
          <w:p w14:paraId="13101A3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6BC95856"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264EBE39"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35E46899"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168D91E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5022CFA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62848B1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68" w:type="dxa"/>
            <w:noWrap/>
            <w:vAlign w:val="center"/>
          </w:tcPr>
          <w:p w14:paraId="11D7BF67"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1CD69D0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45" w:type="dxa"/>
            <w:noWrap/>
            <w:vAlign w:val="center"/>
          </w:tcPr>
          <w:p w14:paraId="7053ABE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100" w:type="dxa"/>
            <w:noWrap/>
            <w:vAlign w:val="center"/>
          </w:tcPr>
          <w:p w14:paraId="54F68EE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2D1976C8" w14:textId="77777777">
        <w:trPr>
          <w:trHeight w:val="454"/>
          <w:jc w:val="center"/>
        </w:trPr>
        <w:tc>
          <w:tcPr>
            <w:tcW w:w="640" w:type="dxa"/>
            <w:noWrap/>
            <w:vAlign w:val="center"/>
          </w:tcPr>
          <w:p w14:paraId="22A0766B" w14:textId="77777777"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2720" w:type="dxa"/>
            <w:vAlign w:val="center"/>
          </w:tcPr>
          <w:p w14:paraId="00EBABE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六、长期股权投资</w:t>
            </w:r>
          </w:p>
        </w:tc>
        <w:tc>
          <w:tcPr>
            <w:tcW w:w="940" w:type="dxa"/>
            <w:noWrap/>
            <w:vAlign w:val="center"/>
          </w:tcPr>
          <w:p w14:paraId="6C2DBBB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31883C2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5279226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0C2988A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306C7A8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4CA69E8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2F1BC3E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68" w:type="dxa"/>
            <w:noWrap/>
            <w:vAlign w:val="center"/>
          </w:tcPr>
          <w:p w14:paraId="57377D9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06D9C95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45" w:type="dxa"/>
            <w:noWrap/>
            <w:vAlign w:val="center"/>
          </w:tcPr>
          <w:p w14:paraId="6C0D22D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100" w:type="dxa"/>
            <w:noWrap/>
            <w:vAlign w:val="center"/>
          </w:tcPr>
          <w:p w14:paraId="4EFF241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7454FD1E" w14:textId="77777777">
        <w:trPr>
          <w:trHeight w:val="454"/>
          <w:jc w:val="center"/>
        </w:trPr>
        <w:tc>
          <w:tcPr>
            <w:tcW w:w="640" w:type="dxa"/>
            <w:noWrap/>
            <w:vAlign w:val="center"/>
          </w:tcPr>
          <w:p w14:paraId="44EE8F01" w14:textId="77777777"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2720" w:type="dxa"/>
            <w:vAlign w:val="center"/>
          </w:tcPr>
          <w:p w14:paraId="0EF0E39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七、短期投资</w:t>
            </w:r>
          </w:p>
        </w:tc>
        <w:tc>
          <w:tcPr>
            <w:tcW w:w="940" w:type="dxa"/>
            <w:noWrap/>
            <w:vAlign w:val="center"/>
          </w:tcPr>
          <w:p w14:paraId="4A58FE7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5326DB7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14BD717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42B5CB6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5348EF9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301CE83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6004ACAA"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68" w:type="dxa"/>
            <w:noWrap/>
            <w:vAlign w:val="center"/>
          </w:tcPr>
          <w:p w14:paraId="2E60E22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55D1D22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45" w:type="dxa"/>
            <w:noWrap/>
            <w:vAlign w:val="center"/>
          </w:tcPr>
          <w:p w14:paraId="6D7915E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100" w:type="dxa"/>
            <w:noWrap/>
            <w:vAlign w:val="center"/>
          </w:tcPr>
          <w:p w14:paraId="594983E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28959DDB" w14:textId="77777777">
        <w:trPr>
          <w:trHeight w:val="454"/>
          <w:jc w:val="center"/>
        </w:trPr>
        <w:tc>
          <w:tcPr>
            <w:tcW w:w="640" w:type="dxa"/>
            <w:noWrap/>
            <w:vAlign w:val="center"/>
          </w:tcPr>
          <w:p w14:paraId="7B7F5271" w14:textId="77777777"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2720" w:type="dxa"/>
            <w:vAlign w:val="center"/>
          </w:tcPr>
          <w:p w14:paraId="5E8AC4A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八、长期债券投资</w:t>
            </w:r>
          </w:p>
        </w:tc>
        <w:tc>
          <w:tcPr>
            <w:tcW w:w="940" w:type="dxa"/>
            <w:noWrap/>
            <w:vAlign w:val="center"/>
          </w:tcPr>
          <w:p w14:paraId="0CA6B0B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71D5BD2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2FC6AA9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738AE42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325EA33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73A7B3D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03AC2B6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68" w:type="dxa"/>
            <w:noWrap/>
            <w:vAlign w:val="center"/>
          </w:tcPr>
          <w:p w14:paraId="7F0A140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40AEB21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45" w:type="dxa"/>
            <w:noWrap/>
            <w:vAlign w:val="center"/>
          </w:tcPr>
          <w:p w14:paraId="08F432F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100" w:type="dxa"/>
            <w:noWrap/>
            <w:vAlign w:val="center"/>
          </w:tcPr>
          <w:p w14:paraId="1B550B0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31065FF1" w14:textId="77777777">
        <w:trPr>
          <w:trHeight w:val="454"/>
          <w:jc w:val="center"/>
        </w:trPr>
        <w:tc>
          <w:tcPr>
            <w:tcW w:w="640" w:type="dxa"/>
            <w:noWrap/>
            <w:vAlign w:val="center"/>
          </w:tcPr>
          <w:p w14:paraId="0ED5B3E0" w14:textId="77777777"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2720" w:type="dxa"/>
            <w:noWrap/>
            <w:vAlign w:val="center"/>
          </w:tcPr>
          <w:p w14:paraId="37625FA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九、其他</w:t>
            </w:r>
          </w:p>
        </w:tc>
        <w:tc>
          <w:tcPr>
            <w:tcW w:w="940" w:type="dxa"/>
            <w:noWrap/>
            <w:vAlign w:val="center"/>
          </w:tcPr>
          <w:p w14:paraId="53FB99B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7645402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59BBBC6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12370B1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64B1452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7FB5B94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7992FFF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68" w:type="dxa"/>
            <w:noWrap/>
            <w:vAlign w:val="center"/>
          </w:tcPr>
          <w:p w14:paraId="1773632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noWrap/>
            <w:vAlign w:val="center"/>
          </w:tcPr>
          <w:p w14:paraId="40AFABB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45" w:type="dxa"/>
            <w:noWrap/>
            <w:vAlign w:val="center"/>
          </w:tcPr>
          <w:p w14:paraId="2E5AFEB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100" w:type="dxa"/>
            <w:noWrap/>
            <w:vAlign w:val="center"/>
          </w:tcPr>
          <w:p w14:paraId="73EB9D8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2003AA16" w14:textId="77777777">
        <w:trPr>
          <w:trHeight w:val="454"/>
          <w:jc w:val="center"/>
        </w:trPr>
        <w:tc>
          <w:tcPr>
            <w:tcW w:w="640" w:type="dxa"/>
            <w:tcBorders>
              <w:bottom w:val="single" w:sz="12" w:space="0" w:color="auto"/>
            </w:tcBorders>
            <w:noWrap/>
            <w:vAlign w:val="center"/>
          </w:tcPr>
          <w:p w14:paraId="5C9B609D" w14:textId="77777777"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2720" w:type="dxa"/>
            <w:tcBorders>
              <w:bottom w:val="single" w:sz="12" w:space="0" w:color="auto"/>
            </w:tcBorders>
            <w:noWrap/>
            <w:vAlign w:val="center"/>
          </w:tcPr>
          <w:p w14:paraId="4FD64C7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合计</w:t>
            </w:r>
            <w:r>
              <w:rPr>
                <w:rFonts w:ascii="宋体" w:hAnsi="宋体" w:cs="宋体"/>
                <w:kern w:val="0"/>
                <w:sz w:val="20"/>
                <w:szCs w:val="20"/>
              </w:rPr>
              <w:t>(1+2+3+4+5+6+7+8+9)</w:t>
            </w:r>
          </w:p>
        </w:tc>
        <w:tc>
          <w:tcPr>
            <w:tcW w:w="940" w:type="dxa"/>
            <w:tcBorders>
              <w:bottom w:val="single" w:sz="12" w:space="0" w:color="auto"/>
            </w:tcBorders>
            <w:noWrap/>
            <w:vAlign w:val="center"/>
          </w:tcPr>
          <w:p w14:paraId="6B412F0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tcBorders>
              <w:bottom w:val="single" w:sz="12" w:space="0" w:color="auto"/>
            </w:tcBorders>
            <w:noWrap/>
            <w:vAlign w:val="center"/>
          </w:tcPr>
          <w:p w14:paraId="3EB4F9C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tcBorders>
              <w:bottom w:val="single" w:sz="12" w:space="0" w:color="auto"/>
            </w:tcBorders>
            <w:noWrap/>
            <w:vAlign w:val="center"/>
          </w:tcPr>
          <w:p w14:paraId="3FE00F67"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tcBorders>
              <w:bottom w:val="single" w:sz="12" w:space="0" w:color="auto"/>
            </w:tcBorders>
            <w:noWrap/>
            <w:vAlign w:val="center"/>
          </w:tcPr>
          <w:p w14:paraId="11BBCBC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tcBorders>
              <w:bottom w:val="single" w:sz="12" w:space="0" w:color="auto"/>
            </w:tcBorders>
            <w:noWrap/>
            <w:vAlign w:val="center"/>
          </w:tcPr>
          <w:p w14:paraId="6C8506E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tcBorders>
              <w:bottom w:val="single" w:sz="12" w:space="0" w:color="auto"/>
            </w:tcBorders>
            <w:noWrap/>
            <w:vAlign w:val="center"/>
          </w:tcPr>
          <w:p w14:paraId="4665B61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tcBorders>
              <w:bottom w:val="single" w:sz="12" w:space="0" w:color="auto"/>
            </w:tcBorders>
            <w:noWrap/>
            <w:vAlign w:val="center"/>
          </w:tcPr>
          <w:p w14:paraId="470652D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68" w:type="dxa"/>
            <w:tcBorders>
              <w:bottom w:val="single" w:sz="12" w:space="0" w:color="auto"/>
            </w:tcBorders>
            <w:noWrap/>
            <w:vAlign w:val="center"/>
          </w:tcPr>
          <w:p w14:paraId="58A5B3F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940" w:type="dxa"/>
            <w:tcBorders>
              <w:bottom w:val="single" w:sz="12" w:space="0" w:color="auto"/>
            </w:tcBorders>
            <w:noWrap/>
            <w:vAlign w:val="center"/>
          </w:tcPr>
          <w:p w14:paraId="67F5CFB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045" w:type="dxa"/>
            <w:tcBorders>
              <w:bottom w:val="single" w:sz="12" w:space="0" w:color="auto"/>
            </w:tcBorders>
            <w:noWrap/>
            <w:vAlign w:val="center"/>
          </w:tcPr>
          <w:p w14:paraId="5C2F6AA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100" w:type="dxa"/>
            <w:tcBorders>
              <w:bottom w:val="single" w:sz="12" w:space="0" w:color="auto"/>
            </w:tcBorders>
            <w:noWrap/>
            <w:vAlign w:val="center"/>
          </w:tcPr>
          <w:p w14:paraId="221BCFE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bl>
    <w:p w14:paraId="47A0C750" w14:textId="77777777" w:rsidR="00197109" w:rsidRDefault="00197109">
      <w:pPr>
        <w:pStyle w:val="14"/>
      </w:pPr>
    </w:p>
    <w:p w14:paraId="7E0B202D" w14:textId="77777777" w:rsidR="00197109" w:rsidRDefault="00197109">
      <w:pPr>
        <w:pStyle w:val="110"/>
        <w:spacing w:before="240" w:after="360"/>
        <w:jc w:val="both"/>
        <w:sectPr w:rsidR="00197109" w:rsidSect="006767B2">
          <w:pgSz w:w="16838" w:h="11906" w:orient="landscape"/>
          <w:pgMar w:top="1418" w:right="1418" w:bottom="1418" w:left="1418" w:header="851" w:footer="992" w:gutter="113"/>
          <w:cols w:space="425"/>
          <w:titlePg/>
          <w:docGrid w:linePitch="312"/>
        </w:sectPr>
      </w:pPr>
    </w:p>
    <w:p w14:paraId="0BDE4F91" w14:textId="77777777" w:rsidR="00197109" w:rsidRDefault="00D770CC" w:rsidP="00675B16">
      <w:pPr>
        <w:pStyle w:val="110"/>
      </w:pPr>
      <w:bookmarkStart w:id="169" w:name="_Toc535314727"/>
      <w:r>
        <w:rPr>
          <w:rFonts w:hint="eastAsia"/>
        </w:rPr>
        <w:lastRenderedPageBreak/>
        <w:t>A105030</w:t>
      </w:r>
      <w:r>
        <w:rPr>
          <w:rFonts w:hint="eastAsia"/>
        </w:rPr>
        <w:tab/>
        <w:t>《投资收益纳税调整明细表》填报说明</w:t>
      </w:r>
      <w:bookmarkEnd w:id="169"/>
    </w:p>
    <w:p w14:paraId="6A9F32D5" w14:textId="77777777" w:rsidR="00197109" w:rsidRPr="00675B16" w:rsidRDefault="00D770CC" w:rsidP="00675B16">
      <w:pPr>
        <w:pStyle w:val="14"/>
      </w:pPr>
      <w:r w:rsidRPr="00675B16">
        <w:rPr>
          <w:rFonts w:hint="eastAsia"/>
        </w:rPr>
        <w:t>本表适用于发生投资收益纳税调整项目的纳税人及从事股权投资业务的纳税人填报。纳税人根据税法、《国家税务总局关于贯彻落实企业所得税法若干税收问题的通知》（国税函〔</w:t>
      </w:r>
      <w:r w:rsidRPr="00675B16">
        <w:t>2010</w:t>
      </w:r>
      <w:r w:rsidRPr="00675B16">
        <w:rPr>
          <w:rFonts w:hint="eastAsia"/>
        </w:rPr>
        <w:t>〕</w:t>
      </w:r>
      <w:r w:rsidRPr="00675B16">
        <w:t>79</w:t>
      </w:r>
      <w:r w:rsidRPr="00675B16">
        <w:rPr>
          <w:rFonts w:hint="eastAsia"/>
        </w:rPr>
        <w:t>号）等相关规定，以及国家统一企业会计制度，填报投资收益的会计处理、税收规定，以及纳税调整情况。发生持有期间投资收益，并按税收规定为减免税收入的</w:t>
      </w:r>
      <w:r w:rsidRPr="00675B16">
        <w:t>(</w:t>
      </w:r>
      <w:r w:rsidRPr="00675B16">
        <w:rPr>
          <w:rFonts w:hint="eastAsia"/>
        </w:rPr>
        <w:t>如国债利息收入等</w:t>
      </w:r>
      <w:r w:rsidRPr="00675B16">
        <w:t>)</w:t>
      </w:r>
      <w:r w:rsidRPr="00675B16">
        <w:rPr>
          <w:rFonts w:hint="eastAsia"/>
        </w:rPr>
        <w:t>，本表不作调整。处置投资项目按税收规定确认为损失的，本表不作调整，在《资产损失税前扣除及纳税调整明细表》</w:t>
      </w:r>
      <w:r w:rsidRPr="00675B16">
        <w:t>(A105090)</w:t>
      </w:r>
      <w:r w:rsidRPr="00675B16">
        <w:rPr>
          <w:rFonts w:hint="eastAsia"/>
        </w:rPr>
        <w:t>进行纳税调整。处置投资项目符合企业重组且适用特殊性税务处理规定的，本表不作调整，在《企业重组及递延纳税事项纳税调整明细表》（</w:t>
      </w:r>
      <w:r w:rsidRPr="00675B16">
        <w:t>A105100</w:t>
      </w:r>
      <w:r w:rsidRPr="00675B16">
        <w:rPr>
          <w:rFonts w:hint="eastAsia"/>
        </w:rPr>
        <w:t>）进行纳税调整。</w:t>
      </w:r>
    </w:p>
    <w:p w14:paraId="786E0851" w14:textId="77777777" w:rsidR="00197109" w:rsidRDefault="00D770CC">
      <w:pPr>
        <w:pStyle w:val="SBBL2"/>
        <w:ind w:left="482" w:firstLineChars="0" w:firstLine="0"/>
      </w:pPr>
      <w:r>
        <w:rPr>
          <w:rFonts w:hint="eastAsia"/>
        </w:rPr>
        <w:t>一、有关项目填报说明</w:t>
      </w:r>
    </w:p>
    <w:p w14:paraId="3041FDB1" w14:textId="77777777" w:rsidR="00197109" w:rsidRDefault="00D770CC" w:rsidP="00675B16">
      <w:pPr>
        <w:pStyle w:val="14"/>
      </w:pPr>
      <w:r>
        <w:rPr>
          <w:rFonts w:hint="eastAsia"/>
        </w:rPr>
        <w:t>已执行《企业会计准则第</w:t>
      </w:r>
      <w:r>
        <w:t>22</w:t>
      </w:r>
      <w:r>
        <w:rPr>
          <w:rFonts w:hint="eastAsia"/>
        </w:rPr>
        <w:t>号</w:t>
      </w:r>
      <w:r>
        <w:t>——</w:t>
      </w:r>
      <w:r>
        <w:rPr>
          <w:rFonts w:hint="eastAsia"/>
        </w:rPr>
        <w:t>金融工具确认和计量》（财会〔</w:t>
      </w:r>
      <w:r>
        <w:t>2017</w:t>
      </w:r>
      <w:r>
        <w:rPr>
          <w:rFonts w:hint="eastAsia"/>
        </w:rPr>
        <w:t>〕</w:t>
      </w:r>
      <w:r>
        <w:t>7</w:t>
      </w:r>
      <w:r>
        <w:rPr>
          <w:rFonts w:hint="eastAsia"/>
        </w:rPr>
        <w:t>号发布）、《企业会计准则第</w:t>
      </w:r>
      <w:r>
        <w:t>23</w:t>
      </w:r>
      <w:r>
        <w:rPr>
          <w:rFonts w:hint="eastAsia"/>
        </w:rPr>
        <w:t>号</w:t>
      </w:r>
      <w:r>
        <w:t>——</w:t>
      </w:r>
      <w:r>
        <w:rPr>
          <w:rFonts w:hint="eastAsia"/>
        </w:rPr>
        <w:t>金融资产转移》（财会〔</w:t>
      </w:r>
      <w:r>
        <w:t>2017</w:t>
      </w:r>
      <w:r>
        <w:rPr>
          <w:rFonts w:hint="eastAsia"/>
        </w:rPr>
        <w:t>〕</w:t>
      </w:r>
      <w:r>
        <w:t>8</w:t>
      </w:r>
      <w:r>
        <w:rPr>
          <w:rFonts w:hint="eastAsia"/>
        </w:rPr>
        <w:t>号发布）、《企业会计准则第</w:t>
      </w:r>
      <w:r>
        <w:t>24</w:t>
      </w:r>
      <w:r>
        <w:rPr>
          <w:rFonts w:hint="eastAsia"/>
        </w:rPr>
        <w:t>号</w:t>
      </w:r>
      <w:r>
        <w:t>——</w:t>
      </w:r>
      <w:r>
        <w:rPr>
          <w:rFonts w:hint="eastAsia"/>
        </w:rPr>
        <w:t>套期会计》（财会〔</w:t>
      </w:r>
      <w:r>
        <w:t>2017</w:t>
      </w:r>
      <w:r>
        <w:rPr>
          <w:rFonts w:hint="eastAsia"/>
        </w:rPr>
        <w:t>〕</w:t>
      </w:r>
      <w:r>
        <w:t>9</w:t>
      </w:r>
      <w:r>
        <w:rPr>
          <w:rFonts w:hint="eastAsia"/>
        </w:rPr>
        <w:t>号发布）、《企业会计准则第</w:t>
      </w:r>
      <w:r>
        <w:t>37</w:t>
      </w:r>
      <w:r>
        <w:rPr>
          <w:rFonts w:hint="eastAsia"/>
        </w:rPr>
        <w:t>号</w:t>
      </w:r>
      <w:r>
        <w:t>——</w:t>
      </w:r>
      <w:r>
        <w:rPr>
          <w:rFonts w:hint="eastAsia"/>
        </w:rPr>
        <w:t>金融工具列报》（财会〔</w:t>
      </w:r>
      <w:r>
        <w:t>2017</w:t>
      </w:r>
      <w:r>
        <w:rPr>
          <w:rFonts w:hint="eastAsia"/>
        </w:rPr>
        <w:t>〕</w:t>
      </w:r>
      <w:r>
        <w:t>14</w:t>
      </w:r>
      <w:r>
        <w:rPr>
          <w:rFonts w:hint="eastAsia"/>
        </w:rPr>
        <w:t>号发布）（以上四项简称“新金融准则”）的纳税人，若投资收益的项目类别不为本表第</w:t>
      </w:r>
      <w:r>
        <w:t>1</w:t>
      </w:r>
      <w:r>
        <w:rPr>
          <w:rFonts w:hint="eastAsia"/>
        </w:rPr>
        <w:t>行至第</w:t>
      </w:r>
      <w:r>
        <w:t>8</w:t>
      </w:r>
      <w:r>
        <w:rPr>
          <w:rFonts w:hint="eastAsia"/>
        </w:rPr>
        <w:t>行的，则在第</w:t>
      </w:r>
      <w:r>
        <w:t>9</w:t>
      </w:r>
      <w:r>
        <w:rPr>
          <w:rFonts w:hint="eastAsia"/>
        </w:rPr>
        <w:t>行“九、其他”中填报相关会计处理、税收规定，以及纳税调整情况。</w:t>
      </w:r>
    </w:p>
    <w:p w14:paraId="6EAE494A" w14:textId="77777777" w:rsidR="00197109" w:rsidRDefault="00D770CC" w:rsidP="00675B16">
      <w:pPr>
        <w:pStyle w:val="14"/>
      </w:pPr>
      <w:r>
        <w:t>1.</w:t>
      </w:r>
      <w:r>
        <w:rPr>
          <w:rFonts w:hint="eastAsia"/>
        </w:rPr>
        <w:t>第</w:t>
      </w:r>
      <w:r>
        <w:t>1</w:t>
      </w:r>
      <w:r>
        <w:rPr>
          <w:rFonts w:hint="eastAsia"/>
        </w:rPr>
        <w:t>列“账载金额”：填报纳税人持有投资项目，会计核算确认的投资收益。</w:t>
      </w:r>
    </w:p>
    <w:p w14:paraId="2F3E7B7E" w14:textId="77777777" w:rsidR="00197109" w:rsidRDefault="00D770CC" w:rsidP="00675B16">
      <w:pPr>
        <w:pStyle w:val="14"/>
      </w:pPr>
      <w:r>
        <w:t>2.</w:t>
      </w:r>
      <w:r>
        <w:rPr>
          <w:rFonts w:hint="eastAsia"/>
        </w:rPr>
        <w:t>第</w:t>
      </w:r>
      <w:r>
        <w:t>2</w:t>
      </w:r>
      <w:r>
        <w:rPr>
          <w:rFonts w:hint="eastAsia"/>
        </w:rPr>
        <w:t>列“税收金额”：填报纳税人持有投资项目，按照税收规定确认的投资收益。</w:t>
      </w:r>
    </w:p>
    <w:p w14:paraId="0B1461ED" w14:textId="77777777" w:rsidR="00197109" w:rsidRDefault="00D770CC" w:rsidP="00675B16">
      <w:pPr>
        <w:pStyle w:val="14"/>
      </w:pPr>
      <w:r>
        <w:t>3.</w:t>
      </w:r>
      <w:r>
        <w:rPr>
          <w:rFonts w:hint="eastAsia"/>
        </w:rPr>
        <w:t>第</w:t>
      </w:r>
      <w:r>
        <w:t>3</w:t>
      </w:r>
      <w:r>
        <w:rPr>
          <w:rFonts w:hint="eastAsia"/>
        </w:rPr>
        <w:t>列“纳税调整金额”：填报纳税人持有投资项目，会计核算确认投资收益与税收规定投资收益的差异需纳税调整金额，为第</w:t>
      </w:r>
      <w:r>
        <w:t>2-1</w:t>
      </w:r>
      <w:r>
        <w:rPr>
          <w:rFonts w:hint="eastAsia"/>
        </w:rPr>
        <w:t>列金额。</w:t>
      </w:r>
    </w:p>
    <w:p w14:paraId="27FD69B6" w14:textId="77777777" w:rsidR="00197109" w:rsidRDefault="00D770CC" w:rsidP="00675B16">
      <w:pPr>
        <w:pStyle w:val="14"/>
      </w:pPr>
      <w:r>
        <w:t>4.</w:t>
      </w:r>
      <w:r>
        <w:rPr>
          <w:rFonts w:hint="eastAsia"/>
        </w:rPr>
        <w:t>第</w:t>
      </w:r>
      <w:r>
        <w:t>4</w:t>
      </w:r>
      <w:r>
        <w:rPr>
          <w:rFonts w:hint="eastAsia"/>
        </w:rPr>
        <w:t>列“会计确认的处置收入”：填报纳税人收回、转让或清算处置投资项目，会计核算确认的扣除相关税费后的处置收入金额。</w:t>
      </w:r>
    </w:p>
    <w:p w14:paraId="3FCD2FD4" w14:textId="77777777" w:rsidR="00197109" w:rsidRDefault="00D770CC" w:rsidP="00675B16">
      <w:pPr>
        <w:pStyle w:val="14"/>
      </w:pPr>
      <w:r>
        <w:t>5.</w:t>
      </w:r>
      <w:r>
        <w:rPr>
          <w:rFonts w:hint="eastAsia"/>
        </w:rPr>
        <w:t>第</w:t>
      </w:r>
      <w:r>
        <w:t>5</w:t>
      </w:r>
      <w:r>
        <w:rPr>
          <w:rFonts w:hint="eastAsia"/>
        </w:rPr>
        <w:t>列“税收计算的处置收入”：填报纳税人收回、转让或清算处置投资项目，按照税收规定计算的扣除相关税费后的处置收入金额。</w:t>
      </w:r>
    </w:p>
    <w:p w14:paraId="3DB0A125" w14:textId="77777777" w:rsidR="00197109" w:rsidRDefault="00D770CC" w:rsidP="00675B16">
      <w:pPr>
        <w:pStyle w:val="14"/>
      </w:pPr>
      <w:r>
        <w:t>6.</w:t>
      </w:r>
      <w:r>
        <w:rPr>
          <w:rFonts w:hint="eastAsia"/>
        </w:rPr>
        <w:t>第</w:t>
      </w:r>
      <w:r>
        <w:t>6</w:t>
      </w:r>
      <w:r>
        <w:rPr>
          <w:rFonts w:hint="eastAsia"/>
        </w:rPr>
        <w:t>列“处置投资的账面价值”：填报纳税人收回、转让或清算处置的投资项目，会计核算的处置投资的账面价值。</w:t>
      </w:r>
    </w:p>
    <w:p w14:paraId="3C22ED12" w14:textId="77777777" w:rsidR="00197109" w:rsidRDefault="00D770CC" w:rsidP="00675B16">
      <w:pPr>
        <w:pStyle w:val="14"/>
      </w:pPr>
      <w:r>
        <w:t>7.</w:t>
      </w:r>
      <w:r>
        <w:rPr>
          <w:rFonts w:hint="eastAsia"/>
        </w:rPr>
        <w:t>第</w:t>
      </w:r>
      <w:r>
        <w:t>7</w:t>
      </w:r>
      <w:r>
        <w:rPr>
          <w:rFonts w:hint="eastAsia"/>
        </w:rPr>
        <w:t>列“处置投资的计税基础”：填报纳税人收回、转让或清算处置的投资项目，按税收规定计算的处置投资的计税金额。</w:t>
      </w:r>
    </w:p>
    <w:p w14:paraId="22EDA335" w14:textId="77777777" w:rsidR="00197109" w:rsidRDefault="00D770CC" w:rsidP="00675B16">
      <w:pPr>
        <w:pStyle w:val="14"/>
      </w:pPr>
      <w:r>
        <w:t>8.</w:t>
      </w:r>
      <w:r>
        <w:rPr>
          <w:rFonts w:hint="eastAsia"/>
        </w:rPr>
        <w:t>第</w:t>
      </w:r>
      <w:r>
        <w:t>8</w:t>
      </w:r>
      <w:r>
        <w:rPr>
          <w:rFonts w:hint="eastAsia"/>
        </w:rPr>
        <w:t>列“会计确认的处置所得或损失”：填报纳税人收回、转让或清算处置投资</w:t>
      </w:r>
      <w:r>
        <w:rPr>
          <w:rFonts w:hint="eastAsia"/>
        </w:rPr>
        <w:lastRenderedPageBreak/>
        <w:t>项目，会计核算确认的处置所得或损失，按第</w:t>
      </w:r>
      <w:r>
        <w:t>4-6</w:t>
      </w:r>
      <w:r>
        <w:rPr>
          <w:rFonts w:hint="eastAsia"/>
        </w:rPr>
        <w:t>列金额填报（损失以“</w:t>
      </w:r>
      <w:r>
        <w:t>-</w:t>
      </w:r>
      <w:r>
        <w:rPr>
          <w:rFonts w:hint="eastAsia"/>
        </w:rPr>
        <w:t>”号填列）。</w:t>
      </w:r>
    </w:p>
    <w:p w14:paraId="119AEFAA" w14:textId="77777777" w:rsidR="00197109" w:rsidRDefault="00D770CC" w:rsidP="00675B16">
      <w:pPr>
        <w:pStyle w:val="14"/>
        <w:rPr>
          <w:rFonts w:cs="Calibri"/>
        </w:rPr>
      </w:pPr>
      <w:r>
        <w:t>9.</w:t>
      </w:r>
      <w:r>
        <w:rPr>
          <w:rFonts w:hint="eastAsia"/>
        </w:rPr>
        <w:t>第</w:t>
      </w:r>
      <w:r>
        <w:t>9</w:t>
      </w:r>
      <w:r>
        <w:rPr>
          <w:rFonts w:hint="eastAsia"/>
        </w:rPr>
        <w:t>列“税收计算的处置所得”：填报纳税人收回、转让或清算处置投资项目，按照税收规定计算的处置所得，按第</w:t>
      </w:r>
      <w:r>
        <w:t>5-7</w:t>
      </w:r>
      <w:r>
        <w:rPr>
          <w:rFonts w:hint="eastAsia"/>
        </w:rPr>
        <w:t>列金额填报。</w:t>
      </w:r>
    </w:p>
    <w:p w14:paraId="7FE90434" w14:textId="77777777" w:rsidR="00197109" w:rsidRDefault="00D770CC" w:rsidP="00675B16">
      <w:pPr>
        <w:pStyle w:val="14"/>
      </w:pPr>
      <w:r>
        <w:t>10.</w:t>
      </w:r>
      <w:r>
        <w:rPr>
          <w:rFonts w:hint="eastAsia"/>
        </w:rPr>
        <w:t>第</w:t>
      </w:r>
      <w:r>
        <w:t>10</w:t>
      </w:r>
      <w:r>
        <w:rPr>
          <w:rFonts w:hint="eastAsia"/>
        </w:rPr>
        <w:t>列“纳税调整金额”：填报纳税人收回、转让或清算处置投资项目，会计处理与税收规定不一致需纳税调整金额，按第</w:t>
      </w:r>
      <w:r>
        <w:t>9-8</w:t>
      </w:r>
      <w:r>
        <w:rPr>
          <w:rFonts w:hint="eastAsia"/>
        </w:rPr>
        <w:t>列金额填报。</w:t>
      </w:r>
    </w:p>
    <w:p w14:paraId="2953289E" w14:textId="77777777" w:rsidR="00197109" w:rsidRDefault="00D770CC" w:rsidP="00675B16">
      <w:pPr>
        <w:pStyle w:val="14"/>
      </w:pPr>
      <w:r>
        <w:t>11.</w:t>
      </w:r>
      <w:r>
        <w:rPr>
          <w:rFonts w:hint="eastAsia"/>
        </w:rPr>
        <w:t>第</w:t>
      </w:r>
      <w:r>
        <w:t>11</w:t>
      </w:r>
      <w:r>
        <w:rPr>
          <w:rFonts w:hint="eastAsia"/>
        </w:rPr>
        <w:t>列“纳税调整金额”：填报第</w:t>
      </w:r>
      <w:r>
        <w:t>3+10</w:t>
      </w:r>
      <w:r>
        <w:rPr>
          <w:rFonts w:hint="eastAsia"/>
        </w:rPr>
        <w:t>列金额。</w:t>
      </w:r>
    </w:p>
    <w:p w14:paraId="7649F443" w14:textId="77777777" w:rsidR="00197109" w:rsidRDefault="00D770CC">
      <w:pPr>
        <w:pStyle w:val="SBBL2"/>
        <w:ind w:firstLine="482"/>
      </w:pPr>
      <w:r>
        <w:rPr>
          <w:rFonts w:hint="eastAsia"/>
        </w:rPr>
        <w:t>二、表内、表间关系</w:t>
      </w:r>
    </w:p>
    <w:p w14:paraId="0E2C9765" w14:textId="77777777" w:rsidR="00197109" w:rsidRDefault="00D770CC">
      <w:pPr>
        <w:pStyle w:val="SBBL3"/>
      </w:pPr>
      <w:r>
        <w:rPr>
          <w:rFonts w:hint="eastAsia"/>
        </w:rPr>
        <w:t>（一）表内关系</w:t>
      </w:r>
    </w:p>
    <w:p w14:paraId="5FB8A447" w14:textId="77777777" w:rsidR="00197109" w:rsidRPr="00675B16" w:rsidRDefault="00D770CC" w:rsidP="00675B16">
      <w:pPr>
        <w:pStyle w:val="14"/>
      </w:pPr>
      <w:r w:rsidRPr="00675B16">
        <w:t>1.</w:t>
      </w:r>
      <w:r w:rsidRPr="00675B16">
        <w:rPr>
          <w:rFonts w:hint="eastAsia"/>
        </w:rPr>
        <w:t>第</w:t>
      </w:r>
      <w:r w:rsidRPr="00675B16">
        <w:t>10</w:t>
      </w:r>
      <w:r w:rsidRPr="00675B16">
        <w:rPr>
          <w:rFonts w:hint="eastAsia"/>
        </w:rPr>
        <w:t>行＝第</w:t>
      </w:r>
      <w:r w:rsidRPr="00675B16">
        <w:t>1+2+3+4+5+6+7+8+9</w:t>
      </w:r>
      <w:r w:rsidRPr="00675B16">
        <w:rPr>
          <w:rFonts w:hint="eastAsia"/>
        </w:rPr>
        <w:t>行。</w:t>
      </w:r>
    </w:p>
    <w:p w14:paraId="49832689" w14:textId="77777777" w:rsidR="00197109" w:rsidRPr="00675B16" w:rsidRDefault="00D770CC" w:rsidP="00675B16">
      <w:pPr>
        <w:pStyle w:val="14"/>
      </w:pPr>
      <w:r w:rsidRPr="00675B16">
        <w:t>2.</w:t>
      </w:r>
      <w:r w:rsidRPr="00675B16">
        <w:rPr>
          <w:rFonts w:hint="eastAsia"/>
        </w:rPr>
        <w:t>第</w:t>
      </w:r>
      <w:r w:rsidRPr="00675B16">
        <w:t>3</w:t>
      </w:r>
      <w:r w:rsidRPr="00675B16">
        <w:rPr>
          <w:rFonts w:hint="eastAsia"/>
        </w:rPr>
        <w:t>列＝第</w:t>
      </w:r>
      <w:r w:rsidRPr="00675B16">
        <w:t>2-1</w:t>
      </w:r>
      <w:r w:rsidRPr="00675B16">
        <w:rPr>
          <w:rFonts w:hint="eastAsia"/>
        </w:rPr>
        <w:t>列。</w:t>
      </w:r>
    </w:p>
    <w:p w14:paraId="476A4171" w14:textId="77777777" w:rsidR="00197109" w:rsidRPr="00675B16" w:rsidRDefault="00D770CC" w:rsidP="00675B16">
      <w:pPr>
        <w:pStyle w:val="14"/>
      </w:pPr>
      <w:r w:rsidRPr="00675B16">
        <w:t>3.</w:t>
      </w:r>
      <w:r w:rsidRPr="00675B16">
        <w:rPr>
          <w:rFonts w:hint="eastAsia"/>
        </w:rPr>
        <w:t>第</w:t>
      </w:r>
      <w:r w:rsidRPr="00675B16">
        <w:t>8</w:t>
      </w:r>
      <w:r w:rsidRPr="00675B16">
        <w:rPr>
          <w:rFonts w:hint="eastAsia"/>
        </w:rPr>
        <w:t>列＝第</w:t>
      </w:r>
      <w:r w:rsidRPr="00675B16">
        <w:t>4-6</w:t>
      </w:r>
      <w:r w:rsidRPr="00675B16">
        <w:rPr>
          <w:rFonts w:hint="eastAsia"/>
        </w:rPr>
        <w:t>列。</w:t>
      </w:r>
    </w:p>
    <w:p w14:paraId="525D6690" w14:textId="77777777" w:rsidR="00197109" w:rsidRPr="00675B16" w:rsidRDefault="00D770CC" w:rsidP="00675B16">
      <w:pPr>
        <w:pStyle w:val="14"/>
      </w:pPr>
      <w:r w:rsidRPr="00675B16">
        <w:t>4.</w:t>
      </w:r>
      <w:r w:rsidRPr="00675B16">
        <w:rPr>
          <w:rFonts w:hint="eastAsia"/>
        </w:rPr>
        <w:t>第</w:t>
      </w:r>
      <w:r w:rsidRPr="00675B16">
        <w:t>9</w:t>
      </w:r>
      <w:r w:rsidRPr="00675B16">
        <w:rPr>
          <w:rFonts w:hint="eastAsia"/>
        </w:rPr>
        <w:t>列＝第</w:t>
      </w:r>
      <w:r w:rsidRPr="00675B16">
        <w:t>5-7</w:t>
      </w:r>
      <w:r w:rsidRPr="00675B16">
        <w:rPr>
          <w:rFonts w:hint="eastAsia"/>
        </w:rPr>
        <w:t>列。</w:t>
      </w:r>
    </w:p>
    <w:p w14:paraId="64348C56" w14:textId="77777777" w:rsidR="00197109" w:rsidRPr="00675B16" w:rsidRDefault="00D770CC" w:rsidP="00675B16">
      <w:pPr>
        <w:pStyle w:val="14"/>
      </w:pPr>
      <w:r w:rsidRPr="00675B16">
        <w:t>5.</w:t>
      </w:r>
      <w:r w:rsidRPr="00675B16">
        <w:rPr>
          <w:rFonts w:hint="eastAsia"/>
        </w:rPr>
        <w:t>第</w:t>
      </w:r>
      <w:r w:rsidRPr="00675B16">
        <w:t>10</w:t>
      </w:r>
      <w:r w:rsidRPr="00675B16">
        <w:rPr>
          <w:rFonts w:hint="eastAsia"/>
        </w:rPr>
        <w:t>列＝第</w:t>
      </w:r>
      <w:r w:rsidRPr="00675B16">
        <w:t>9-8</w:t>
      </w:r>
      <w:r w:rsidRPr="00675B16">
        <w:rPr>
          <w:rFonts w:hint="eastAsia"/>
        </w:rPr>
        <w:t>列。</w:t>
      </w:r>
    </w:p>
    <w:p w14:paraId="4EF899E8" w14:textId="77777777" w:rsidR="00197109" w:rsidRPr="00675B16" w:rsidRDefault="00D770CC" w:rsidP="00675B16">
      <w:pPr>
        <w:pStyle w:val="14"/>
      </w:pPr>
      <w:r w:rsidRPr="00675B16">
        <w:t>6.</w:t>
      </w:r>
      <w:r w:rsidRPr="00675B16">
        <w:rPr>
          <w:rFonts w:hint="eastAsia"/>
        </w:rPr>
        <w:t>第</w:t>
      </w:r>
      <w:r w:rsidRPr="00675B16">
        <w:t>11</w:t>
      </w:r>
      <w:r w:rsidRPr="00675B16">
        <w:rPr>
          <w:rFonts w:hint="eastAsia"/>
        </w:rPr>
        <w:t>列＝第</w:t>
      </w:r>
      <w:r w:rsidRPr="00675B16">
        <w:t>3+10</w:t>
      </w:r>
      <w:r w:rsidRPr="00675B16">
        <w:rPr>
          <w:rFonts w:hint="eastAsia"/>
        </w:rPr>
        <w:t>列。</w:t>
      </w:r>
    </w:p>
    <w:p w14:paraId="32352AE1" w14:textId="77777777" w:rsidR="00197109" w:rsidRDefault="00D770CC">
      <w:pPr>
        <w:pStyle w:val="SBBL3"/>
      </w:pPr>
      <w:r>
        <w:rPr>
          <w:rFonts w:hint="eastAsia"/>
        </w:rPr>
        <w:t>（二）表间关系</w:t>
      </w:r>
    </w:p>
    <w:p w14:paraId="3CBACC29" w14:textId="77777777" w:rsidR="00197109" w:rsidRPr="00675B16" w:rsidRDefault="00D770CC" w:rsidP="00675B16">
      <w:pPr>
        <w:pStyle w:val="14"/>
      </w:pPr>
      <w:r w:rsidRPr="00675B16">
        <w:t>1.</w:t>
      </w:r>
      <w:r w:rsidRPr="00675B16">
        <w:rPr>
          <w:rFonts w:hint="eastAsia"/>
        </w:rPr>
        <w:t>第</w:t>
      </w:r>
      <w:r w:rsidRPr="00675B16">
        <w:t>10</w:t>
      </w:r>
      <w:r w:rsidRPr="00675B16">
        <w:rPr>
          <w:rFonts w:hint="eastAsia"/>
        </w:rPr>
        <w:t>行第</w:t>
      </w:r>
      <w:r w:rsidRPr="00675B16">
        <w:t>1+8</w:t>
      </w:r>
      <w:r w:rsidRPr="00675B16">
        <w:rPr>
          <w:rFonts w:hint="eastAsia"/>
        </w:rPr>
        <w:t>列＝表</w:t>
      </w:r>
      <w:r w:rsidRPr="00675B16">
        <w:t>A105000</w:t>
      </w:r>
      <w:r w:rsidRPr="00675B16">
        <w:rPr>
          <w:rFonts w:hint="eastAsia"/>
        </w:rPr>
        <w:t>第</w:t>
      </w:r>
      <w:r w:rsidRPr="00675B16">
        <w:t>4</w:t>
      </w:r>
      <w:r w:rsidRPr="00675B16">
        <w:rPr>
          <w:rFonts w:hint="eastAsia"/>
        </w:rPr>
        <w:t>行第</w:t>
      </w:r>
      <w:r w:rsidRPr="00675B16">
        <w:t>1</w:t>
      </w:r>
      <w:r w:rsidRPr="00675B16">
        <w:rPr>
          <w:rFonts w:hint="eastAsia"/>
        </w:rPr>
        <w:t>列。</w:t>
      </w:r>
    </w:p>
    <w:p w14:paraId="6537133D" w14:textId="77777777" w:rsidR="00197109" w:rsidRPr="00675B16" w:rsidRDefault="00D770CC" w:rsidP="00675B16">
      <w:pPr>
        <w:pStyle w:val="14"/>
      </w:pPr>
      <w:r w:rsidRPr="00675B16">
        <w:t>2.</w:t>
      </w:r>
      <w:r w:rsidRPr="00675B16">
        <w:rPr>
          <w:rFonts w:hint="eastAsia"/>
        </w:rPr>
        <w:t>第</w:t>
      </w:r>
      <w:r w:rsidRPr="00675B16">
        <w:t>10</w:t>
      </w:r>
      <w:r w:rsidRPr="00675B16">
        <w:rPr>
          <w:rFonts w:hint="eastAsia"/>
        </w:rPr>
        <w:t>行第</w:t>
      </w:r>
      <w:r w:rsidRPr="00675B16">
        <w:t>2+9</w:t>
      </w:r>
      <w:r w:rsidRPr="00675B16">
        <w:rPr>
          <w:rFonts w:hint="eastAsia"/>
        </w:rPr>
        <w:t>列＝表</w:t>
      </w:r>
      <w:r w:rsidRPr="00675B16">
        <w:t>A105000</w:t>
      </w:r>
      <w:r w:rsidRPr="00675B16">
        <w:rPr>
          <w:rFonts w:hint="eastAsia"/>
        </w:rPr>
        <w:t>第</w:t>
      </w:r>
      <w:r w:rsidRPr="00675B16">
        <w:t>4</w:t>
      </w:r>
      <w:r w:rsidRPr="00675B16">
        <w:rPr>
          <w:rFonts w:hint="eastAsia"/>
        </w:rPr>
        <w:t>行第</w:t>
      </w:r>
      <w:r w:rsidRPr="00675B16">
        <w:t>2</w:t>
      </w:r>
      <w:r w:rsidRPr="00675B16">
        <w:rPr>
          <w:rFonts w:hint="eastAsia"/>
        </w:rPr>
        <w:t>列。</w:t>
      </w:r>
    </w:p>
    <w:p w14:paraId="0CE9FCE8" w14:textId="77777777" w:rsidR="00197109" w:rsidRPr="00675B16" w:rsidRDefault="00D770CC" w:rsidP="00675B16">
      <w:pPr>
        <w:pStyle w:val="14"/>
        <w:sectPr w:rsidR="00197109" w:rsidRPr="00675B16" w:rsidSect="004368E7">
          <w:pgSz w:w="11906" w:h="16838"/>
          <w:pgMar w:top="1418" w:right="1418" w:bottom="1418" w:left="1418" w:header="851" w:footer="992" w:gutter="113"/>
          <w:cols w:space="425"/>
          <w:docGrid w:linePitch="312"/>
        </w:sectPr>
      </w:pPr>
      <w:r w:rsidRPr="00675B16">
        <w:t>3.</w:t>
      </w:r>
      <w:r w:rsidRPr="00675B16">
        <w:rPr>
          <w:rFonts w:hint="eastAsia"/>
        </w:rPr>
        <w:t>若第</w:t>
      </w:r>
      <w:r w:rsidRPr="00675B16">
        <w:t>10</w:t>
      </w:r>
      <w:r w:rsidRPr="00675B16">
        <w:rPr>
          <w:rFonts w:hint="eastAsia"/>
        </w:rPr>
        <w:t>行第</w:t>
      </w:r>
      <w:r w:rsidRPr="00675B16">
        <w:t>11</w:t>
      </w:r>
      <w:r w:rsidRPr="00675B16">
        <w:rPr>
          <w:rFonts w:hint="eastAsia"/>
        </w:rPr>
        <w:t>列≥</w:t>
      </w:r>
      <w:r w:rsidRPr="00675B16">
        <w:t>0</w:t>
      </w:r>
      <w:r w:rsidRPr="00675B16">
        <w:rPr>
          <w:rFonts w:hint="eastAsia"/>
        </w:rPr>
        <w:t>，第</w:t>
      </w:r>
      <w:r w:rsidRPr="00675B16">
        <w:t>10</w:t>
      </w:r>
      <w:r w:rsidRPr="00675B16">
        <w:rPr>
          <w:rFonts w:hint="eastAsia"/>
        </w:rPr>
        <w:t>行第</w:t>
      </w:r>
      <w:r w:rsidRPr="00675B16">
        <w:t>11</w:t>
      </w:r>
      <w:r w:rsidRPr="00675B16">
        <w:rPr>
          <w:rFonts w:hint="eastAsia"/>
        </w:rPr>
        <w:t>列＝表</w:t>
      </w:r>
      <w:r w:rsidRPr="00675B16">
        <w:t>A105000</w:t>
      </w:r>
      <w:r w:rsidRPr="00675B16">
        <w:rPr>
          <w:rFonts w:hint="eastAsia"/>
        </w:rPr>
        <w:t>第</w:t>
      </w:r>
      <w:r w:rsidRPr="00675B16">
        <w:t>4</w:t>
      </w:r>
      <w:r w:rsidRPr="00675B16">
        <w:rPr>
          <w:rFonts w:hint="eastAsia"/>
        </w:rPr>
        <w:t>行第</w:t>
      </w:r>
      <w:r w:rsidRPr="00675B16">
        <w:t>3</w:t>
      </w:r>
      <w:r w:rsidRPr="00675B16">
        <w:rPr>
          <w:rFonts w:hint="eastAsia"/>
        </w:rPr>
        <w:t>列；若第</w:t>
      </w:r>
      <w:r w:rsidRPr="00675B16">
        <w:t>10</w:t>
      </w:r>
      <w:r w:rsidRPr="00675B16">
        <w:rPr>
          <w:rFonts w:hint="eastAsia"/>
        </w:rPr>
        <w:t>行第</w:t>
      </w:r>
      <w:r w:rsidRPr="00675B16">
        <w:t>11</w:t>
      </w:r>
      <w:r w:rsidRPr="00675B16">
        <w:rPr>
          <w:rFonts w:hint="eastAsia"/>
        </w:rPr>
        <w:t>列＜</w:t>
      </w:r>
      <w:r w:rsidRPr="00675B16">
        <w:t>0</w:t>
      </w:r>
      <w:r w:rsidRPr="00675B16">
        <w:rPr>
          <w:rFonts w:hint="eastAsia"/>
        </w:rPr>
        <w:t>，第</w:t>
      </w:r>
      <w:r w:rsidRPr="00675B16">
        <w:t>10</w:t>
      </w:r>
      <w:r w:rsidRPr="00675B16">
        <w:rPr>
          <w:rFonts w:hint="eastAsia"/>
        </w:rPr>
        <w:t>行第</w:t>
      </w:r>
      <w:r w:rsidRPr="00675B16">
        <w:t>11</w:t>
      </w:r>
      <w:r w:rsidRPr="00675B16">
        <w:rPr>
          <w:rFonts w:hint="eastAsia"/>
        </w:rPr>
        <w:t>列绝对值＝表</w:t>
      </w:r>
      <w:r w:rsidRPr="00675B16">
        <w:t>A105000</w:t>
      </w:r>
      <w:r w:rsidRPr="00675B16">
        <w:rPr>
          <w:rFonts w:hint="eastAsia"/>
        </w:rPr>
        <w:t>第</w:t>
      </w:r>
      <w:r w:rsidRPr="00675B16">
        <w:t>4</w:t>
      </w:r>
      <w:r w:rsidRPr="00675B16">
        <w:rPr>
          <w:rFonts w:hint="eastAsia"/>
        </w:rPr>
        <w:t>行第</w:t>
      </w:r>
      <w:r w:rsidRPr="00675B16">
        <w:t>4</w:t>
      </w:r>
      <w:r w:rsidRPr="00675B16">
        <w:rPr>
          <w:rFonts w:hint="eastAsia"/>
        </w:rPr>
        <w:t>列。</w:t>
      </w:r>
    </w:p>
    <w:p w14:paraId="0797F96C" w14:textId="67938CEC" w:rsidR="00197109" w:rsidRDefault="00D770CC" w:rsidP="006767B2">
      <w:pPr>
        <w:pStyle w:val="120"/>
      </w:pPr>
      <w:bookmarkStart w:id="170" w:name="_Toc535314728"/>
      <w:r>
        <w:lastRenderedPageBreak/>
        <w:t>A105040</w:t>
      </w:r>
      <w:r>
        <w:tab/>
      </w:r>
      <w:r w:rsidR="004C3DB1">
        <w:t xml:space="preserve">                            </w:t>
      </w:r>
      <w:r>
        <w:rPr>
          <w:rFonts w:hint="eastAsia"/>
        </w:rPr>
        <w:t>专项用途财政性资金纳税调整明细表</w:t>
      </w:r>
      <w:bookmarkEnd w:id="170"/>
    </w:p>
    <w:tbl>
      <w:tblPr>
        <w:tblW w:w="14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44"/>
        <w:gridCol w:w="1022"/>
        <w:gridCol w:w="738"/>
        <w:gridCol w:w="943"/>
        <w:gridCol w:w="944"/>
        <w:gridCol w:w="944"/>
        <w:gridCol w:w="834"/>
        <w:gridCol w:w="834"/>
        <w:gridCol w:w="834"/>
        <w:gridCol w:w="834"/>
        <w:gridCol w:w="834"/>
        <w:gridCol w:w="834"/>
        <w:gridCol w:w="1002"/>
        <w:gridCol w:w="944"/>
        <w:gridCol w:w="944"/>
        <w:gridCol w:w="944"/>
      </w:tblGrid>
      <w:tr w:rsidR="00197109" w14:paraId="7C4E3126" w14:textId="77777777">
        <w:trPr>
          <w:trHeight w:val="454"/>
          <w:jc w:val="center"/>
        </w:trPr>
        <w:tc>
          <w:tcPr>
            <w:tcW w:w="640" w:type="dxa"/>
            <w:vMerge w:val="restart"/>
            <w:tcBorders>
              <w:top w:val="single" w:sz="12" w:space="0" w:color="auto"/>
            </w:tcBorders>
            <w:noWrap/>
            <w:vAlign w:val="center"/>
          </w:tcPr>
          <w:p w14:paraId="6C484CFE" w14:textId="77777777"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行次</w:t>
            </w:r>
          </w:p>
        </w:tc>
        <w:tc>
          <w:tcPr>
            <w:tcW w:w="737" w:type="dxa"/>
            <w:vMerge w:val="restart"/>
            <w:tcBorders>
              <w:top w:val="single" w:sz="12" w:space="0" w:color="auto"/>
            </w:tcBorders>
            <w:noWrap/>
            <w:vAlign w:val="center"/>
          </w:tcPr>
          <w:p w14:paraId="2CBEA549" w14:textId="77777777"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项目</w:t>
            </w:r>
          </w:p>
        </w:tc>
        <w:tc>
          <w:tcPr>
            <w:tcW w:w="733" w:type="dxa"/>
            <w:vMerge w:val="restart"/>
            <w:tcBorders>
              <w:top w:val="single" w:sz="12" w:space="0" w:color="auto"/>
              <w:right w:val="single" w:sz="12" w:space="0" w:color="auto"/>
            </w:tcBorders>
            <w:noWrap/>
            <w:vAlign w:val="center"/>
          </w:tcPr>
          <w:p w14:paraId="28D7A27C" w14:textId="77777777"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取得年度</w:t>
            </w:r>
          </w:p>
        </w:tc>
        <w:tc>
          <w:tcPr>
            <w:tcW w:w="938" w:type="dxa"/>
            <w:vMerge w:val="restart"/>
            <w:tcBorders>
              <w:top w:val="single" w:sz="12" w:space="0" w:color="auto"/>
              <w:left w:val="single" w:sz="12" w:space="0" w:color="auto"/>
            </w:tcBorders>
            <w:vAlign w:val="center"/>
          </w:tcPr>
          <w:p w14:paraId="73813507" w14:textId="77777777"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财政性资金</w:t>
            </w:r>
          </w:p>
        </w:tc>
        <w:tc>
          <w:tcPr>
            <w:tcW w:w="1878" w:type="dxa"/>
            <w:gridSpan w:val="2"/>
            <w:tcBorders>
              <w:top w:val="single" w:sz="12" w:space="0" w:color="auto"/>
              <w:right w:val="single" w:sz="12" w:space="0" w:color="auto"/>
            </w:tcBorders>
            <w:vAlign w:val="center"/>
          </w:tcPr>
          <w:p w14:paraId="3EDC4069" w14:textId="77777777" w:rsidR="00197109" w:rsidRDefault="00D770CC">
            <w:pPr>
              <w:widowControl/>
              <w:spacing w:line="240" w:lineRule="exact"/>
              <w:jc w:val="left"/>
              <w:rPr>
                <w:rFonts w:ascii="宋体" w:cs="宋体"/>
                <w:kern w:val="0"/>
                <w:sz w:val="20"/>
                <w:szCs w:val="20"/>
              </w:rPr>
            </w:pPr>
            <w:r>
              <w:rPr>
                <w:rFonts w:ascii="宋体" w:hAnsi="宋体" w:cs="宋体" w:hint="eastAsia"/>
                <w:kern w:val="0"/>
                <w:sz w:val="20"/>
                <w:szCs w:val="20"/>
              </w:rPr>
              <w:t>其中：符合不征税收入条件的财政性资金</w:t>
            </w:r>
          </w:p>
        </w:tc>
        <w:tc>
          <w:tcPr>
            <w:tcW w:w="4150" w:type="dxa"/>
            <w:gridSpan w:val="5"/>
            <w:tcBorders>
              <w:top w:val="single" w:sz="12" w:space="0" w:color="auto"/>
              <w:left w:val="single" w:sz="12" w:space="0" w:color="auto"/>
            </w:tcBorders>
            <w:vAlign w:val="center"/>
          </w:tcPr>
          <w:p w14:paraId="229FC128" w14:textId="77777777"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以前年度支出情况</w:t>
            </w:r>
          </w:p>
        </w:tc>
        <w:tc>
          <w:tcPr>
            <w:tcW w:w="1827" w:type="dxa"/>
            <w:gridSpan w:val="2"/>
            <w:tcBorders>
              <w:top w:val="single" w:sz="12" w:space="0" w:color="auto"/>
            </w:tcBorders>
            <w:vAlign w:val="center"/>
          </w:tcPr>
          <w:p w14:paraId="65C1DA2B" w14:textId="77777777"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本年支出情况</w:t>
            </w:r>
          </w:p>
        </w:tc>
        <w:tc>
          <w:tcPr>
            <w:tcW w:w="2817" w:type="dxa"/>
            <w:gridSpan w:val="3"/>
            <w:tcBorders>
              <w:top w:val="single" w:sz="12" w:space="0" w:color="auto"/>
            </w:tcBorders>
            <w:vAlign w:val="center"/>
          </w:tcPr>
          <w:p w14:paraId="58DB9E21" w14:textId="77777777"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本年结余情况</w:t>
            </w:r>
          </w:p>
        </w:tc>
      </w:tr>
      <w:tr w:rsidR="00197109" w14:paraId="691B74F9" w14:textId="77777777">
        <w:trPr>
          <w:trHeight w:val="454"/>
          <w:jc w:val="center"/>
        </w:trPr>
        <w:tc>
          <w:tcPr>
            <w:tcW w:w="640" w:type="dxa"/>
            <w:vMerge/>
            <w:vAlign w:val="center"/>
          </w:tcPr>
          <w:p w14:paraId="5EC084DA" w14:textId="77777777" w:rsidR="00197109" w:rsidRDefault="00197109">
            <w:pPr>
              <w:spacing w:line="240" w:lineRule="exact"/>
              <w:jc w:val="center"/>
              <w:rPr>
                <w:rFonts w:ascii="宋体" w:cs="宋体"/>
                <w:kern w:val="0"/>
                <w:sz w:val="20"/>
                <w:szCs w:val="20"/>
              </w:rPr>
            </w:pPr>
          </w:p>
        </w:tc>
        <w:tc>
          <w:tcPr>
            <w:tcW w:w="737" w:type="dxa"/>
            <w:vMerge/>
            <w:vAlign w:val="center"/>
          </w:tcPr>
          <w:p w14:paraId="1AB57763" w14:textId="77777777" w:rsidR="00197109" w:rsidRDefault="00197109">
            <w:pPr>
              <w:spacing w:line="240" w:lineRule="exact"/>
              <w:jc w:val="center"/>
              <w:rPr>
                <w:rFonts w:ascii="宋体" w:cs="宋体"/>
                <w:kern w:val="0"/>
                <w:sz w:val="20"/>
                <w:szCs w:val="20"/>
              </w:rPr>
            </w:pPr>
          </w:p>
        </w:tc>
        <w:tc>
          <w:tcPr>
            <w:tcW w:w="733" w:type="dxa"/>
            <w:vMerge/>
            <w:tcBorders>
              <w:right w:val="single" w:sz="12" w:space="0" w:color="auto"/>
            </w:tcBorders>
            <w:vAlign w:val="center"/>
          </w:tcPr>
          <w:p w14:paraId="3EB1E2C9" w14:textId="77777777" w:rsidR="00197109" w:rsidRDefault="00197109">
            <w:pPr>
              <w:widowControl/>
              <w:spacing w:line="240" w:lineRule="exact"/>
              <w:jc w:val="center"/>
              <w:rPr>
                <w:rFonts w:ascii="宋体" w:cs="宋体"/>
                <w:kern w:val="0"/>
                <w:sz w:val="20"/>
                <w:szCs w:val="20"/>
              </w:rPr>
            </w:pPr>
          </w:p>
        </w:tc>
        <w:tc>
          <w:tcPr>
            <w:tcW w:w="938" w:type="dxa"/>
            <w:vMerge/>
            <w:tcBorders>
              <w:left w:val="single" w:sz="12" w:space="0" w:color="auto"/>
            </w:tcBorders>
            <w:vAlign w:val="center"/>
          </w:tcPr>
          <w:p w14:paraId="49562058" w14:textId="77777777" w:rsidR="00197109" w:rsidRDefault="00197109">
            <w:pPr>
              <w:widowControl/>
              <w:spacing w:line="240" w:lineRule="exact"/>
              <w:jc w:val="center"/>
              <w:rPr>
                <w:rFonts w:ascii="宋体" w:cs="宋体"/>
                <w:kern w:val="0"/>
                <w:sz w:val="20"/>
                <w:szCs w:val="20"/>
              </w:rPr>
            </w:pPr>
          </w:p>
        </w:tc>
        <w:tc>
          <w:tcPr>
            <w:tcW w:w="939" w:type="dxa"/>
            <w:vAlign w:val="center"/>
          </w:tcPr>
          <w:p w14:paraId="0823BC52" w14:textId="77777777"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金额</w:t>
            </w:r>
          </w:p>
        </w:tc>
        <w:tc>
          <w:tcPr>
            <w:tcW w:w="939" w:type="dxa"/>
            <w:tcBorders>
              <w:right w:val="single" w:sz="12" w:space="0" w:color="auto"/>
            </w:tcBorders>
            <w:vAlign w:val="center"/>
          </w:tcPr>
          <w:p w14:paraId="5DFC3BED" w14:textId="77777777" w:rsidR="00197109" w:rsidRDefault="00D770CC">
            <w:pPr>
              <w:widowControl/>
              <w:spacing w:line="240" w:lineRule="exact"/>
              <w:jc w:val="left"/>
              <w:rPr>
                <w:rFonts w:ascii="宋体" w:cs="宋体"/>
                <w:kern w:val="0"/>
                <w:sz w:val="20"/>
                <w:szCs w:val="20"/>
              </w:rPr>
            </w:pPr>
            <w:r>
              <w:rPr>
                <w:rFonts w:ascii="宋体" w:hAnsi="宋体" w:cs="宋体" w:hint="eastAsia"/>
                <w:kern w:val="0"/>
                <w:sz w:val="20"/>
                <w:szCs w:val="20"/>
              </w:rPr>
              <w:t>其中：计入本年损益的金额</w:t>
            </w:r>
          </w:p>
        </w:tc>
        <w:tc>
          <w:tcPr>
            <w:tcW w:w="830" w:type="dxa"/>
            <w:tcBorders>
              <w:left w:val="single" w:sz="12" w:space="0" w:color="auto"/>
            </w:tcBorders>
            <w:noWrap/>
            <w:vAlign w:val="center"/>
          </w:tcPr>
          <w:p w14:paraId="3093DE65" w14:textId="77777777"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前五年度</w:t>
            </w:r>
          </w:p>
        </w:tc>
        <w:tc>
          <w:tcPr>
            <w:tcW w:w="830" w:type="dxa"/>
            <w:noWrap/>
            <w:vAlign w:val="center"/>
          </w:tcPr>
          <w:p w14:paraId="33C7A6BA" w14:textId="77777777"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前四年度</w:t>
            </w:r>
          </w:p>
        </w:tc>
        <w:tc>
          <w:tcPr>
            <w:tcW w:w="830" w:type="dxa"/>
            <w:noWrap/>
            <w:vAlign w:val="center"/>
          </w:tcPr>
          <w:p w14:paraId="0D5405D7" w14:textId="77777777"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前三年度</w:t>
            </w:r>
          </w:p>
        </w:tc>
        <w:tc>
          <w:tcPr>
            <w:tcW w:w="830" w:type="dxa"/>
            <w:noWrap/>
            <w:vAlign w:val="center"/>
          </w:tcPr>
          <w:p w14:paraId="6B70BB88" w14:textId="77777777"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前二年度</w:t>
            </w:r>
          </w:p>
        </w:tc>
        <w:tc>
          <w:tcPr>
            <w:tcW w:w="830" w:type="dxa"/>
            <w:noWrap/>
            <w:vAlign w:val="center"/>
          </w:tcPr>
          <w:p w14:paraId="5ED7339C" w14:textId="77777777"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前一年度</w:t>
            </w:r>
          </w:p>
        </w:tc>
        <w:tc>
          <w:tcPr>
            <w:tcW w:w="830" w:type="dxa"/>
            <w:noWrap/>
            <w:vAlign w:val="center"/>
          </w:tcPr>
          <w:p w14:paraId="00E3D466" w14:textId="77777777"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支出金额</w:t>
            </w:r>
          </w:p>
        </w:tc>
        <w:tc>
          <w:tcPr>
            <w:tcW w:w="997" w:type="dxa"/>
            <w:vAlign w:val="center"/>
          </w:tcPr>
          <w:p w14:paraId="3F57EFAC" w14:textId="77777777" w:rsidR="00197109" w:rsidRDefault="00D770CC">
            <w:pPr>
              <w:widowControl/>
              <w:spacing w:line="240" w:lineRule="exact"/>
              <w:jc w:val="left"/>
              <w:rPr>
                <w:rFonts w:ascii="宋体" w:cs="宋体"/>
                <w:kern w:val="0"/>
                <w:sz w:val="20"/>
                <w:szCs w:val="20"/>
              </w:rPr>
            </w:pPr>
            <w:r>
              <w:rPr>
                <w:rFonts w:ascii="宋体" w:hAnsi="宋体" w:cs="宋体" w:hint="eastAsia"/>
                <w:kern w:val="0"/>
                <w:sz w:val="20"/>
                <w:szCs w:val="20"/>
              </w:rPr>
              <w:t>其中：费用化支出金额</w:t>
            </w:r>
          </w:p>
        </w:tc>
        <w:tc>
          <w:tcPr>
            <w:tcW w:w="939" w:type="dxa"/>
            <w:vAlign w:val="center"/>
          </w:tcPr>
          <w:p w14:paraId="2B92702E" w14:textId="77777777"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结余金额</w:t>
            </w:r>
          </w:p>
        </w:tc>
        <w:tc>
          <w:tcPr>
            <w:tcW w:w="939" w:type="dxa"/>
            <w:vAlign w:val="center"/>
          </w:tcPr>
          <w:p w14:paraId="2BE659B9" w14:textId="77777777" w:rsidR="00197109" w:rsidRDefault="00D770CC">
            <w:pPr>
              <w:widowControl/>
              <w:spacing w:line="240" w:lineRule="exact"/>
              <w:rPr>
                <w:rFonts w:ascii="宋体" w:cs="宋体"/>
                <w:kern w:val="0"/>
                <w:sz w:val="20"/>
                <w:szCs w:val="20"/>
              </w:rPr>
            </w:pPr>
            <w:r>
              <w:rPr>
                <w:rFonts w:ascii="宋体" w:hAnsi="宋体" w:cs="宋体" w:hint="eastAsia"/>
                <w:kern w:val="0"/>
                <w:sz w:val="20"/>
                <w:szCs w:val="20"/>
              </w:rPr>
              <w:t>其中：上缴财政金额</w:t>
            </w:r>
          </w:p>
        </w:tc>
        <w:tc>
          <w:tcPr>
            <w:tcW w:w="939" w:type="dxa"/>
            <w:vAlign w:val="center"/>
          </w:tcPr>
          <w:p w14:paraId="3F0CCCD9" w14:textId="77777777" w:rsidR="00197109" w:rsidRDefault="00D770CC">
            <w:pPr>
              <w:widowControl/>
              <w:spacing w:line="240" w:lineRule="exact"/>
              <w:jc w:val="center"/>
              <w:rPr>
                <w:rFonts w:ascii="宋体" w:cs="宋体"/>
                <w:kern w:val="0"/>
                <w:sz w:val="20"/>
                <w:szCs w:val="20"/>
              </w:rPr>
            </w:pPr>
            <w:r>
              <w:rPr>
                <w:rFonts w:ascii="宋体" w:hAnsi="宋体" w:cs="宋体" w:hint="eastAsia"/>
                <w:kern w:val="0"/>
                <w:sz w:val="20"/>
                <w:szCs w:val="20"/>
              </w:rPr>
              <w:t>应计入本年应税收入金额</w:t>
            </w:r>
          </w:p>
        </w:tc>
      </w:tr>
      <w:tr w:rsidR="00197109" w14:paraId="038CEF6A" w14:textId="77777777">
        <w:trPr>
          <w:trHeight w:val="454"/>
          <w:jc w:val="center"/>
        </w:trPr>
        <w:tc>
          <w:tcPr>
            <w:tcW w:w="640" w:type="dxa"/>
            <w:vMerge/>
            <w:noWrap/>
            <w:vAlign w:val="center"/>
          </w:tcPr>
          <w:p w14:paraId="5D6373FC" w14:textId="77777777" w:rsidR="00197109" w:rsidRDefault="00197109">
            <w:pPr>
              <w:widowControl/>
              <w:jc w:val="center"/>
              <w:rPr>
                <w:rFonts w:ascii="宋体" w:cs="宋体"/>
                <w:kern w:val="0"/>
                <w:sz w:val="20"/>
                <w:szCs w:val="20"/>
              </w:rPr>
            </w:pPr>
          </w:p>
        </w:tc>
        <w:tc>
          <w:tcPr>
            <w:tcW w:w="737" w:type="dxa"/>
            <w:vMerge/>
            <w:noWrap/>
            <w:vAlign w:val="center"/>
          </w:tcPr>
          <w:p w14:paraId="4B656A3B" w14:textId="77777777" w:rsidR="00197109" w:rsidRDefault="00197109">
            <w:pPr>
              <w:widowControl/>
              <w:jc w:val="center"/>
              <w:rPr>
                <w:rFonts w:ascii="宋体" w:cs="宋体"/>
                <w:kern w:val="0"/>
                <w:sz w:val="20"/>
                <w:szCs w:val="20"/>
              </w:rPr>
            </w:pPr>
          </w:p>
        </w:tc>
        <w:tc>
          <w:tcPr>
            <w:tcW w:w="733" w:type="dxa"/>
            <w:tcBorders>
              <w:right w:val="single" w:sz="12" w:space="0" w:color="auto"/>
            </w:tcBorders>
            <w:noWrap/>
            <w:vAlign w:val="center"/>
          </w:tcPr>
          <w:p w14:paraId="0CA9318D" w14:textId="77777777"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938" w:type="dxa"/>
            <w:tcBorders>
              <w:left w:val="single" w:sz="12" w:space="0" w:color="auto"/>
            </w:tcBorders>
            <w:noWrap/>
            <w:vAlign w:val="center"/>
          </w:tcPr>
          <w:p w14:paraId="51DEB913" w14:textId="77777777"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939" w:type="dxa"/>
            <w:noWrap/>
            <w:vAlign w:val="center"/>
          </w:tcPr>
          <w:p w14:paraId="686EF959" w14:textId="77777777"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939" w:type="dxa"/>
            <w:tcBorders>
              <w:right w:val="single" w:sz="12" w:space="0" w:color="auto"/>
            </w:tcBorders>
            <w:noWrap/>
            <w:vAlign w:val="center"/>
          </w:tcPr>
          <w:p w14:paraId="0460B74F" w14:textId="77777777"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830" w:type="dxa"/>
            <w:tcBorders>
              <w:left w:val="single" w:sz="12" w:space="0" w:color="auto"/>
            </w:tcBorders>
            <w:noWrap/>
            <w:vAlign w:val="center"/>
          </w:tcPr>
          <w:p w14:paraId="0D64FB5D" w14:textId="77777777"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830" w:type="dxa"/>
            <w:noWrap/>
            <w:vAlign w:val="center"/>
          </w:tcPr>
          <w:p w14:paraId="760BD1F5" w14:textId="77777777"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830" w:type="dxa"/>
            <w:noWrap/>
            <w:vAlign w:val="center"/>
          </w:tcPr>
          <w:p w14:paraId="3E82A688" w14:textId="77777777"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830" w:type="dxa"/>
            <w:noWrap/>
            <w:vAlign w:val="center"/>
          </w:tcPr>
          <w:p w14:paraId="353B7311" w14:textId="77777777"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830" w:type="dxa"/>
            <w:noWrap/>
            <w:vAlign w:val="center"/>
          </w:tcPr>
          <w:p w14:paraId="44BA2DD7" w14:textId="77777777"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830" w:type="dxa"/>
            <w:noWrap/>
            <w:vAlign w:val="center"/>
          </w:tcPr>
          <w:p w14:paraId="357D62B4" w14:textId="77777777"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997" w:type="dxa"/>
            <w:noWrap/>
            <w:vAlign w:val="center"/>
          </w:tcPr>
          <w:p w14:paraId="264065D0" w14:textId="77777777"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939" w:type="dxa"/>
            <w:noWrap/>
            <w:vAlign w:val="center"/>
          </w:tcPr>
          <w:p w14:paraId="0F8EAEE9" w14:textId="77777777"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939" w:type="dxa"/>
            <w:noWrap/>
            <w:vAlign w:val="center"/>
          </w:tcPr>
          <w:p w14:paraId="6FD8EC05" w14:textId="77777777"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939" w:type="dxa"/>
            <w:noWrap/>
            <w:vAlign w:val="center"/>
          </w:tcPr>
          <w:p w14:paraId="6FE371AD" w14:textId="77777777" w:rsidR="00197109" w:rsidRDefault="00D770CC">
            <w:pPr>
              <w:widowControl/>
              <w:jc w:val="center"/>
              <w:rPr>
                <w:rFonts w:ascii="宋体" w:cs="宋体"/>
                <w:kern w:val="0"/>
                <w:sz w:val="20"/>
                <w:szCs w:val="20"/>
              </w:rPr>
            </w:pPr>
            <w:r>
              <w:rPr>
                <w:rFonts w:ascii="宋体" w:hAnsi="宋体" w:cs="宋体"/>
                <w:kern w:val="0"/>
                <w:sz w:val="20"/>
                <w:szCs w:val="20"/>
              </w:rPr>
              <w:t>14</w:t>
            </w:r>
          </w:p>
        </w:tc>
      </w:tr>
      <w:tr w:rsidR="00197109" w14:paraId="14B02C65" w14:textId="77777777">
        <w:trPr>
          <w:trHeight w:val="454"/>
          <w:jc w:val="center"/>
        </w:trPr>
        <w:tc>
          <w:tcPr>
            <w:tcW w:w="640" w:type="dxa"/>
            <w:noWrap/>
            <w:vAlign w:val="center"/>
          </w:tcPr>
          <w:p w14:paraId="50C968D5" w14:textId="77777777"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737" w:type="dxa"/>
            <w:noWrap/>
            <w:vAlign w:val="center"/>
          </w:tcPr>
          <w:p w14:paraId="59C79D7A"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前五年度</w:t>
            </w:r>
          </w:p>
        </w:tc>
        <w:tc>
          <w:tcPr>
            <w:tcW w:w="733" w:type="dxa"/>
            <w:tcBorders>
              <w:right w:val="single" w:sz="12" w:space="0" w:color="auto"/>
            </w:tcBorders>
            <w:noWrap/>
            <w:vAlign w:val="center"/>
          </w:tcPr>
          <w:p w14:paraId="59F132F3" w14:textId="77777777" w:rsidR="00197109" w:rsidRDefault="00197109">
            <w:pPr>
              <w:widowControl/>
              <w:jc w:val="center"/>
              <w:rPr>
                <w:rFonts w:ascii="宋体" w:cs="宋体"/>
                <w:kern w:val="0"/>
                <w:sz w:val="20"/>
                <w:szCs w:val="20"/>
              </w:rPr>
            </w:pPr>
          </w:p>
        </w:tc>
        <w:tc>
          <w:tcPr>
            <w:tcW w:w="938" w:type="dxa"/>
            <w:tcBorders>
              <w:left w:val="single" w:sz="12" w:space="0" w:color="auto"/>
            </w:tcBorders>
            <w:noWrap/>
            <w:vAlign w:val="center"/>
          </w:tcPr>
          <w:p w14:paraId="153C881F" w14:textId="77777777" w:rsidR="00197109" w:rsidRDefault="00197109">
            <w:pPr>
              <w:widowControl/>
              <w:jc w:val="center"/>
              <w:rPr>
                <w:rFonts w:ascii="宋体" w:cs="宋体"/>
                <w:kern w:val="0"/>
                <w:sz w:val="20"/>
                <w:szCs w:val="20"/>
              </w:rPr>
            </w:pPr>
          </w:p>
        </w:tc>
        <w:tc>
          <w:tcPr>
            <w:tcW w:w="939" w:type="dxa"/>
            <w:noWrap/>
            <w:vAlign w:val="center"/>
          </w:tcPr>
          <w:p w14:paraId="4E3EB9B2" w14:textId="77777777" w:rsidR="00197109" w:rsidRDefault="00197109">
            <w:pPr>
              <w:widowControl/>
              <w:jc w:val="center"/>
              <w:rPr>
                <w:rFonts w:ascii="宋体" w:cs="宋体"/>
                <w:kern w:val="0"/>
                <w:sz w:val="20"/>
                <w:szCs w:val="20"/>
              </w:rPr>
            </w:pPr>
          </w:p>
        </w:tc>
        <w:tc>
          <w:tcPr>
            <w:tcW w:w="939" w:type="dxa"/>
            <w:tcBorders>
              <w:right w:val="single" w:sz="12" w:space="0" w:color="auto"/>
            </w:tcBorders>
            <w:noWrap/>
            <w:vAlign w:val="center"/>
          </w:tcPr>
          <w:p w14:paraId="5766B07D" w14:textId="77777777" w:rsidR="00197109" w:rsidRDefault="00197109">
            <w:pPr>
              <w:widowControl/>
              <w:jc w:val="center"/>
              <w:rPr>
                <w:rFonts w:ascii="宋体" w:cs="宋体"/>
                <w:kern w:val="0"/>
                <w:sz w:val="18"/>
                <w:szCs w:val="18"/>
              </w:rPr>
            </w:pPr>
          </w:p>
        </w:tc>
        <w:tc>
          <w:tcPr>
            <w:tcW w:w="830" w:type="dxa"/>
            <w:tcBorders>
              <w:left w:val="single" w:sz="12" w:space="0" w:color="auto"/>
            </w:tcBorders>
            <w:noWrap/>
            <w:vAlign w:val="center"/>
          </w:tcPr>
          <w:p w14:paraId="198D888C" w14:textId="77777777" w:rsidR="00197109" w:rsidRDefault="00197109">
            <w:pPr>
              <w:widowControl/>
              <w:jc w:val="center"/>
              <w:rPr>
                <w:rFonts w:ascii="宋体" w:cs="宋体"/>
                <w:kern w:val="0"/>
                <w:sz w:val="20"/>
                <w:szCs w:val="20"/>
              </w:rPr>
            </w:pPr>
          </w:p>
        </w:tc>
        <w:tc>
          <w:tcPr>
            <w:tcW w:w="830" w:type="dxa"/>
            <w:noWrap/>
            <w:vAlign w:val="center"/>
          </w:tcPr>
          <w:p w14:paraId="65BC343B" w14:textId="77777777" w:rsidR="00197109" w:rsidRDefault="00197109">
            <w:pPr>
              <w:widowControl/>
              <w:jc w:val="center"/>
              <w:rPr>
                <w:rFonts w:ascii="宋体" w:cs="宋体"/>
                <w:kern w:val="0"/>
                <w:sz w:val="20"/>
                <w:szCs w:val="20"/>
              </w:rPr>
            </w:pPr>
          </w:p>
        </w:tc>
        <w:tc>
          <w:tcPr>
            <w:tcW w:w="830" w:type="dxa"/>
            <w:noWrap/>
            <w:vAlign w:val="center"/>
          </w:tcPr>
          <w:p w14:paraId="002C9F51" w14:textId="77777777" w:rsidR="00197109" w:rsidRDefault="00197109">
            <w:pPr>
              <w:widowControl/>
              <w:jc w:val="center"/>
              <w:rPr>
                <w:rFonts w:ascii="宋体" w:cs="宋体"/>
                <w:kern w:val="0"/>
                <w:sz w:val="20"/>
                <w:szCs w:val="20"/>
              </w:rPr>
            </w:pPr>
          </w:p>
        </w:tc>
        <w:tc>
          <w:tcPr>
            <w:tcW w:w="830" w:type="dxa"/>
            <w:noWrap/>
            <w:vAlign w:val="center"/>
          </w:tcPr>
          <w:p w14:paraId="4AE89EC6" w14:textId="77777777" w:rsidR="00197109" w:rsidRDefault="00197109">
            <w:pPr>
              <w:widowControl/>
              <w:jc w:val="center"/>
              <w:rPr>
                <w:rFonts w:ascii="宋体" w:cs="宋体"/>
                <w:kern w:val="0"/>
                <w:sz w:val="20"/>
                <w:szCs w:val="20"/>
              </w:rPr>
            </w:pPr>
          </w:p>
        </w:tc>
        <w:tc>
          <w:tcPr>
            <w:tcW w:w="830" w:type="dxa"/>
            <w:noWrap/>
            <w:vAlign w:val="center"/>
          </w:tcPr>
          <w:p w14:paraId="591FDC2F" w14:textId="77777777" w:rsidR="00197109" w:rsidRDefault="00197109">
            <w:pPr>
              <w:widowControl/>
              <w:jc w:val="center"/>
              <w:rPr>
                <w:rFonts w:ascii="宋体" w:cs="宋体"/>
                <w:kern w:val="0"/>
                <w:sz w:val="20"/>
                <w:szCs w:val="20"/>
              </w:rPr>
            </w:pPr>
          </w:p>
        </w:tc>
        <w:tc>
          <w:tcPr>
            <w:tcW w:w="830" w:type="dxa"/>
            <w:noWrap/>
            <w:vAlign w:val="center"/>
          </w:tcPr>
          <w:p w14:paraId="364EDF86" w14:textId="77777777" w:rsidR="00197109" w:rsidRDefault="00197109">
            <w:pPr>
              <w:widowControl/>
              <w:jc w:val="center"/>
              <w:rPr>
                <w:rFonts w:ascii="宋体" w:cs="宋体"/>
                <w:kern w:val="0"/>
                <w:sz w:val="18"/>
                <w:szCs w:val="18"/>
              </w:rPr>
            </w:pPr>
          </w:p>
        </w:tc>
        <w:tc>
          <w:tcPr>
            <w:tcW w:w="997" w:type="dxa"/>
            <w:noWrap/>
            <w:vAlign w:val="center"/>
          </w:tcPr>
          <w:p w14:paraId="0AE1F977" w14:textId="77777777" w:rsidR="00197109" w:rsidRDefault="00197109">
            <w:pPr>
              <w:widowControl/>
              <w:jc w:val="center"/>
              <w:rPr>
                <w:rFonts w:ascii="宋体" w:cs="宋体"/>
                <w:kern w:val="0"/>
                <w:sz w:val="18"/>
                <w:szCs w:val="18"/>
              </w:rPr>
            </w:pPr>
          </w:p>
        </w:tc>
        <w:tc>
          <w:tcPr>
            <w:tcW w:w="939" w:type="dxa"/>
            <w:noWrap/>
            <w:vAlign w:val="center"/>
          </w:tcPr>
          <w:p w14:paraId="1A2BFF48" w14:textId="77777777" w:rsidR="00197109" w:rsidRDefault="00197109">
            <w:pPr>
              <w:widowControl/>
              <w:jc w:val="center"/>
              <w:rPr>
                <w:rFonts w:ascii="宋体" w:cs="宋体"/>
                <w:kern w:val="0"/>
                <w:sz w:val="20"/>
                <w:szCs w:val="20"/>
              </w:rPr>
            </w:pPr>
          </w:p>
        </w:tc>
        <w:tc>
          <w:tcPr>
            <w:tcW w:w="939" w:type="dxa"/>
            <w:noWrap/>
            <w:vAlign w:val="center"/>
          </w:tcPr>
          <w:p w14:paraId="24ED37B6" w14:textId="77777777" w:rsidR="00197109" w:rsidRDefault="00197109">
            <w:pPr>
              <w:widowControl/>
              <w:jc w:val="center"/>
              <w:rPr>
                <w:rFonts w:ascii="宋体" w:cs="宋体"/>
                <w:kern w:val="0"/>
                <w:sz w:val="20"/>
                <w:szCs w:val="20"/>
              </w:rPr>
            </w:pPr>
          </w:p>
        </w:tc>
        <w:tc>
          <w:tcPr>
            <w:tcW w:w="939" w:type="dxa"/>
            <w:noWrap/>
            <w:vAlign w:val="center"/>
          </w:tcPr>
          <w:p w14:paraId="3B7F10B1" w14:textId="77777777" w:rsidR="00197109" w:rsidRDefault="00197109">
            <w:pPr>
              <w:widowControl/>
              <w:jc w:val="center"/>
              <w:rPr>
                <w:rFonts w:ascii="宋体" w:cs="宋体"/>
                <w:kern w:val="0"/>
                <w:sz w:val="20"/>
                <w:szCs w:val="20"/>
              </w:rPr>
            </w:pPr>
          </w:p>
        </w:tc>
      </w:tr>
      <w:tr w:rsidR="00197109" w14:paraId="01D6834D" w14:textId="77777777">
        <w:trPr>
          <w:trHeight w:val="454"/>
          <w:jc w:val="center"/>
        </w:trPr>
        <w:tc>
          <w:tcPr>
            <w:tcW w:w="640" w:type="dxa"/>
            <w:noWrap/>
            <w:vAlign w:val="center"/>
          </w:tcPr>
          <w:p w14:paraId="45A3ED37" w14:textId="77777777"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737" w:type="dxa"/>
            <w:noWrap/>
            <w:vAlign w:val="center"/>
          </w:tcPr>
          <w:p w14:paraId="3CD03E9B"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前四年度</w:t>
            </w:r>
          </w:p>
        </w:tc>
        <w:tc>
          <w:tcPr>
            <w:tcW w:w="733" w:type="dxa"/>
            <w:tcBorders>
              <w:right w:val="single" w:sz="12" w:space="0" w:color="auto"/>
            </w:tcBorders>
            <w:noWrap/>
            <w:vAlign w:val="center"/>
          </w:tcPr>
          <w:p w14:paraId="1BFEA22B" w14:textId="77777777" w:rsidR="00197109" w:rsidRDefault="00197109">
            <w:pPr>
              <w:widowControl/>
              <w:jc w:val="center"/>
              <w:rPr>
                <w:rFonts w:ascii="宋体" w:cs="宋体"/>
                <w:kern w:val="0"/>
                <w:sz w:val="20"/>
                <w:szCs w:val="20"/>
              </w:rPr>
            </w:pPr>
          </w:p>
        </w:tc>
        <w:tc>
          <w:tcPr>
            <w:tcW w:w="938" w:type="dxa"/>
            <w:tcBorders>
              <w:left w:val="single" w:sz="12" w:space="0" w:color="auto"/>
            </w:tcBorders>
            <w:noWrap/>
            <w:vAlign w:val="center"/>
          </w:tcPr>
          <w:p w14:paraId="12A007A4" w14:textId="77777777" w:rsidR="00197109" w:rsidRDefault="00197109">
            <w:pPr>
              <w:widowControl/>
              <w:jc w:val="center"/>
              <w:rPr>
                <w:rFonts w:ascii="宋体" w:cs="宋体"/>
                <w:kern w:val="0"/>
                <w:sz w:val="20"/>
                <w:szCs w:val="20"/>
              </w:rPr>
            </w:pPr>
          </w:p>
        </w:tc>
        <w:tc>
          <w:tcPr>
            <w:tcW w:w="939" w:type="dxa"/>
            <w:noWrap/>
            <w:vAlign w:val="center"/>
          </w:tcPr>
          <w:p w14:paraId="2051E503" w14:textId="77777777" w:rsidR="00197109" w:rsidRDefault="00197109">
            <w:pPr>
              <w:widowControl/>
              <w:jc w:val="center"/>
              <w:rPr>
                <w:rFonts w:ascii="宋体" w:cs="宋体"/>
                <w:kern w:val="0"/>
                <w:sz w:val="20"/>
                <w:szCs w:val="20"/>
              </w:rPr>
            </w:pPr>
          </w:p>
        </w:tc>
        <w:tc>
          <w:tcPr>
            <w:tcW w:w="939" w:type="dxa"/>
            <w:tcBorders>
              <w:right w:val="single" w:sz="12" w:space="0" w:color="auto"/>
            </w:tcBorders>
            <w:noWrap/>
            <w:vAlign w:val="center"/>
          </w:tcPr>
          <w:p w14:paraId="00CB740B" w14:textId="77777777" w:rsidR="00197109" w:rsidRDefault="00197109">
            <w:pPr>
              <w:widowControl/>
              <w:jc w:val="center"/>
              <w:rPr>
                <w:rFonts w:ascii="宋体" w:cs="宋体"/>
                <w:kern w:val="0"/>
                <w:sz w:val="20"/>
                <w:szCs w:val="20"/>
              </w:rPr>
            </w:pPr>
          </w:p>
        </w:tc>
        <w:tc>
          <w:tcPr>
            <w:tcW w:w="830" w:type="dxa"/>
            <w:tcBorders>
              <w:left w:val="single" w:sz="12" w:space="0" w:color="auto"/>
            </w:tcBorders>
            <w:noWrap/>
            <w:vAlign w:val="center"/>
          </w:tcPr>
          <w:p w14:paraId="182F7635"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noWrap/>
            <w:vAlign w:val="center"/>
          </w:tcPr>
          <w:p w14:paraId="6FD6892C" w14:textId="77777777" w:rsidR="00197109" w:rsidRDefault="00197109">
            <w:pPr>
              <w:widowControl/>
              <w:jc w:val="center"/>
              <w:rPr>
                <w:rFonts w:ascii="宋体" w:cs="宋体"/>
                <w:kern w:val="0"/>
                <w:sz w:val="20"/>
                <w:szCs w:val="20"/>
              </w:rPr>
            </w:pPr>
          </w:p>
        </w:tc>
        <w:tc>
          <w:tcPr>
            <w:tcW w:w="830" w:type="dxa"/>
            <w:noWrap/>
            <w:vAlign w:val="center"/>
          </w:tcPr>
          <w:p w14:paraId="145951FD" w14:textId="77777777" w:rsidR="00197109" w:rsidRDefault="00197109">
            <w:pPr>
              <w:widowControl/>
              <w:jc w:val="center"/>
              <w:rPr>
                <w:rFonts w:ascii="宋体" w:cs="宋体"/>
                <w:kern w:val="0"/>
                <w:sz w:val="20"/>
                <w:szCs w:val="20"/>
              </w:rPr>
            </w:pPr>
          </w:p>
        </w:tc>
        <w:tc>
          <w:tcPr>
            <w:tcW w:w="830" w:type="dxa"/>
            <w:noWrap/>
            <w:vAlign w:val="center"/>
          </w:tcPr>
          <w:p w14:paraId="41AB0F7B" w14:textId="77777777" w:rsidR="00197109" w:rsidRDefault="00197109">
            <w:pPr>
              <w:widowControl/>
              <w:jc w:val="center"/>
              <w:rPr>
                <w:rFonts w:ascii="宋体" w:cs="宋体"/>
                <w:kern w:val="0"/>
                <w:sz w:val="20"/>
                <w:szCs w:val="20"/>
              </w:rPr>
            </w:pPr>
          </w:p>
        </w:tc>
        <w:tc>
          <w:tcPr>
            <w:tcW w:w="830" w:type="dxa"/>
            <w:noWrap/>
            <w:vAlign w:val="center"/>
          </w:tcPr>
          <w:p w14:paraId="5A7DC0D7" w14:textId="77777777" w:rsidR="00197109" w:rsidRDefault="00197109">
            <w:pPr>
              <w:widowControl/>
              <w:jc w:val="center"/>
              <w:rPr>
                <w:rFonts w:ascii="宋体" w:cs="宋体"/>
                <w:kern w:val="0"/>
                <w:sz w:val="20"/>
                <w:szCs w:val="20"/>
              </w:rPr>
            </w:pPr>
          </w:p>
        </w:tc>
        <w:tc>
          <w:tcPr>
            <w:tcW w:w="830" w:type="dxa"/>
            <w:noWrap/>
            <w:vAlign w:val="center"/>
          </w:tcPr>
          <w:p w14:paraId="255BEC2C" w14:textId="77777777" w:rsidR="00197109" w:rsidRDefault="00197109">
            <w:pPr>
              <w:widowControl/>
              <w:jc w:val="center"/>
              <w:rPr>
                <w:rFonts w:ascii="宋体" w:cs="宋体"/>
                <w:kern w:val="0"/>
                <w:sz w:val="20"/>
                <w:szCs w:val="20"/>
              </w:rPr>
            </w:pPr>
          </w:p>
        </w:tc>
        <w:tc>
          <w:tcPr>
            <w:tcW w:w="997" w:type="dxa"/>
            <w:noWrap/>
            <w:vAlign w:val="center"/>
          </w:tcPr>
          <w:p w14:paraId="52801552" w14:textId="77777777" w:rsidR="00197109" w:rsidRDefault="00197109">
            <w:pPr>
              <w:widowControl/>
              <w:jc w:val="center"/>
              <w:rPr>
                <w:rFonts w:ascii="宋体" w:cs="宋体"/>
                <w:kern w:val="0"/>
                <w:sz w:val="20"/>
                <w:szCs w:val="20"/>
              </w:rPr>
            </w:pPr>
          </w:p>
        </w:tc>
        <w:tc>
          <w:tcPr>
            <w:tcW w:w="939" w:type="dxa"/>
            <w:noWrap/>
            <w:vAlign w:val="center"/>
          </w:tcPr>
          <w:p w14:paraId="16BED39E" w14:textId="77777777" w:rsidR="00197109" w:rsidRDefault="00197109">
            <w:pPr>
              <w:widowControl/>
              <w:jc w:val="center"/>
              <w:rPr>
                <w:rFonts w:ascii="宋体" w:cs="宋体"/>
                <w:kern w:val="0"/>
                <w:sz w:val="20"/>
                <w:szCs w:val="20"/>
              </w:rPr>
            </w:pPr>
          </w:p>
        </w:tc>
        <w:tc>
          <w:tcPr>
            <w:tcW w:w="939" w:type="dxa"/>
            <w:noWrap/>
            <w:vAlign w:val="center"/>
          </w:tcPr>
          <w:p w14:paraId="31C90C4C" w14:textId="77777777" w:rsidR="00197109" w:rsidRDefault="00197109">
            <w:pPr>
              <w:widowControl/>
              <w:jc w:val="center"/>
              <w:rPr>
                <w:rFonts w:ascii="宋体" w:cs="宋体"/>
                <w:kern w:val="0"/>
                <w:sz w:val="20"/>
                <w:szCs w:val="20"/>
              </w:rPr>
            </w:pPr>
          </w:p>
        </w:tc>
        <w:tc>
          <w:tcPr>
            <w:tcW w:w="939" w:type="dxa"/>
            <w:noWrap/>
            <w:vAlign w:val="center"/>
          </w:tcPr>
          <w:p w14:paraId="08E9866C" w14:textId="77777777" w:rsidR="00197109" w:rsidRDefault="00197109">
            <w:pPr>
              <w:widowControl/>
              <w:jc w:val="center"/>
              <w:rPr>
                <w:rFonts w:ascii="宋体" w:cs="宋体"/>
                <w:kern w:val="0"/>
                <w:sz w:val="20"/>
                <w:szCs w:val="20"/>
              </w:rPr>
            </w:pPr>
          </w:p>
        </w:tc>
      </w:tr>
      <w:tr w:rsidR="00197109" w14:paraId="554CED3C" w14:textId="77777777">
        <w:trPr>
          <w:trHeight w:val="454"/>
          <w:jc w:val="center"/>
        </w:trPr>
        <w:tc>
          <w:tcPr>
            <w:tcW w:w="640" w:type="dxa"/>
            <w:noWrap/>
            <w:vAlign w:val="center"/>
          </w:tcPr>
          <w:p w14:paraId="1D77DEF1" w14:textId="77777777"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737" w:type="dxa"/>
            <w:noWrap/>
            <w:vAlign w:val="center"/>
          </w:tcPr>
          <w:p w14:paraId="1AB07F59"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前三年度</w:t>
            </w:r>
          </w:p>
        </w:tc>
        <w:tc>
          <w:tcPr>
            <w:tcW w:w="733" w:type="dxa"/>
            <w:tcBorders>
              <w:right w:val="single" w:sz="12" w:space="0" w:color="auto"/>
            </w:tcBorders>
            <w:noWrap/>
            <w:vAlign w:val="center"/>
          </w:tcPr>
          <w:p w14:paraId="001241DE" w14:textId="77777777" w:rsidR="00197109" w:rsidRDefault="00197109">
            <w:pPr>
              <w:widowControl/>
              <w:jc w:val="center"/>
              <w:rPr>
                <w:rFonts w:ascii="宋体" w:cs="宋体"/>
                <w:kern w:val="0"/>
                <w:sz w:val="20"/>
                <w:szCs w:val="20"/>
              </w:rPr>
            </w:pPr>
          </w:p>
        </w:tc>
        <w:tc>
          <w:tcPr>
            <w:tcW w:w="938" w:type="dxa"/>
            <w:tcBorders>
              <w:left w:val="single" w:sz="12" w:space="0" w:color="auto"/>
            </w:tcBorders>
            <w:noWrap/>
            <w:vAlign w:val="center"/>
          </w:tcPr>
          <w:p w14:paraId="57758E88" w14:textId="77777777" w:rsidR="00197109" w:rsidRDefault="00197109">
            <w:pPr>
              <w:widowControl/>
              <w:jc w:val="center"/>
              <w:rPr>
                <w:rFonts w:ascii="宋体" w:cs="宋体"/>
                <w:kern w:val="0"/>
                <w:sz w:val="20"/>
                <w:szCs w:val="20"/>
              </w:rPr>
            </w:pPr>
          </w:p>
        </w:tc>
        <w:tc>
          <w:tcPr>
            <w:tcW w:w="939" w:type="dxa"/>
            <w:noWrap/>
            <w:vAlign w:val="center"/>
          </w:tcPr>
          <w:p w14:paraId="53E9C9AE" w14:textId="77777777" w:rsidR="00197109" w:rsidRDefault="00197109">
            <w:pPr>
              <w:widowControl/>
              <w:jc w:val="center"/>
              <w:rPr>
                <w:rFonts w:ascii="宋体" w:cs="宋体"/>
                <w:kern w:val="0"/>
                <w:sz w:val="20"/>
                <w:szCs w:val="20"/>
              </w:rPr>
            </w:pPr>
          </w:p>
        </w:tc>
        <w:tc>
          <w:tcPr>
            <w:tcW w:w="939" w:type="dxa"/>
            <w:tcBorders>
              <w:right w:val="single" w:sz="12" w:space="0" w:color="auto"/>
            </w:tcBorders>
            <w:noWrap/>
            <w:vAlign w:val="center"/>
          </w:tcPr>
          <w:p w14:paraId="4AEAEA42" w14:textId="77777777" w:rsidR="00197109" w:rsidRDefault="00197109">
            <w:pPr>
              <w:widowControl/>
              <w:jc w:val="center"/>
              <w:rPr>
                <w:rFonts w:ascii="宋体" w:cs="宋体"/>
                <w:kern w:val="0"/>
                <w:sz w:val="20"/>
                <w:szCs w:val="20"/>
              </w:rPr>
            </w:pPr>
          </w:p>
        </w:tc>
        <w:tc>
          <w:tcPr>
            <w:tcW w:w="830" w:type="dxa"/>
            <w:tcBorders>
              <w:left w:val="single" w:sz="12" w:space="0" w:color="auto"/>
            </w:tcBorders>
            <w:noWrap/>
            <w:vAlign w:val="center"/>
          </w:tcPr>
          <w:p w14:paraId="3129BBD8"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noWrap/>
            <w:vAlign w:val="center"/>
          </w:tcPr>
          <w:p w14:paraId="29182D74"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noWrap/>
            <w:vAlign w:val="center"/>
          </w:tcPr>
          <w:p w14:paraId="1F9488C5" w14:textId="77777777" w:rsidR="00197109" w:rsidRDefault="00197109">
            <w:pPr>
              <w:widowControl/>
              <w:jc w:val="center"/>
              <w:rPr>
                <w:rFonts w:ascii="宋体" w:cs="宋体"/>
                <w:kern w:val="0"/>
                <w:sz w:val="20"/>
                <w:szCs w:val="20"/>
              </w:rPr>
            </w:pPr>
          </w:p>
        </w:tc>
        <w:tc>
          <w:tcPr>
            <w:tcW w:w="830" w:type="dxa"/>
            <w:noWrap/>
            <w:vAlign w:val="center"/>
          </w:tcPr>
          <w:p w14:paraId="204FA7F0" w14:textId="77777777" w:rsidR="00197109" w:rsidRDefault="00197109">
            <w:pPr>
              <w:widowControl/>
              <w:jc w:val="center"/>
              <w:rPr>
                <w:rFonts w:ascii="宋体" w:cs="宋体"/>
                <w:kern w:val="0"/>
                <w:sz w:val="20"/>
                <w:szCs w:val="20"/>
              </w:rPr>
            </w:pPr>
          </w:p>
        </w:tc>
        <w:tc>
          <w:tcPr>
            <w:tcW w:w="830" w:type="dxa"/>
            <w:noWrap/>
            <w:vAlign w:val="center"/>
          </w:tcPr>
          <w:p w14:paraId="2AEA68C6" w14:textId="77777777" w:rsidR="00197109" w:rsidRDefault="00197109">
            <w:pPr>
              <w:widowControl/>
              <w:jc w:val="center"/>
              <w:rPr>
                <w:rFonts w:ascii="宋体" w:cs="宋体"/>
                <w:kern w:val="0"/>
                <w:sz w:val="20"/>
                <w:szCs w:val="20"/>
              </w:rPr>
            </w:pPr>
          </w:p>
        </w:tc>
        <w:tc>
          <w:tcPr>
            <w:tcW w:w="830" w:type="dxa"/>
            <w:noWrap/>
            <w:vAlign w:val="center"/>
          </w:tcPr>
          <w:p w14:paraId="7DC22B73" w14:textId="77777777" w:rsidR="00197109" w:rsidRDefault="00197109">
            <w:pPr>
              <w:widowControl/>
              <w:jc w:val="center"/>
              <w:rPr>
                <w:rFonts w:ascii="宋体" w:cs="宋体"/>
                <w:kern w:val="0"/>
                <w:sz w:val="20"/>
                <w:szCs w:val="20"/>
              </w:rPr>
            </w:pPr>
          </w:p>
        </w:tc>
        <w:tc>
          <w:tcPr>
            <w:tcW w:w="997" w:type="dxa"/>
            <w:noWrap/>
            <w:vAlign w:val="center"/>
          </w:tcPr>
          <w:p w14:paraId="1D09CB79" w14:textId="77777777" w:rsidR="00197109" w:rsidRDefault="00197109">
            <w:pPr>
              <w:widowControl/>
              <w:jc w:val="center"/>
              <w:rPr>
                <w:rFonts w:ascii="宋体" w:cs="宋体"/>
                <w:kern w:val="0"/>
                <w:sz w:val="20"/>
                <w:szCs w:val="20"/>
              </w:rPr>
            </w:pPr>
          </w:p>
        </w:tc>
        <w:tc>
          <w:tcPr>
            <w:tcW w:w="939" w:type="dxa"/>
            <w:noWrap/>
            <w:vAlign w:val="center"/>
          </w:tcPr>
          <w:p w14:paraId="1BCF9BA1" w14:textId="77777777" w:rsidR="00197109" w:rsidRDefault="00197109">
            <w:pPr>
              <w:widowControl/>
              <w:jc w:val="center"/>
              <w:rPr>
                <w:rFonts w:ascii="宋体" w:cs="宋体"/>
                <w:kern w:val="0"/>
                <w:sz w:val="20"/>
                <w:szCs w:val="20"/>
              </w:rPr>
            </w:pPr>
          </w:p>
        </w:tc>
        <w:tc>
          <w:tcPr>
            <w:tcW w:w="939" w:type="dxa"/>
            <w:noWrap/>
            <w:vAlign w:val="center"/>
          </w:tcPr>
          <w:p w14:paraId="06922B96" w14:textId="77777777" w:rsidR="00197109" w:rsidRDefault="00197109">
            <w:pPr>
              <w:widowControl/>
              <w:jc w:val="center"/>
              <w:rPr>
                <w:rFonts w:ascii="宋体" w:cs="宋体"/>
                <w:kern w:val="0"/>
                <w:sz w:val="20"/>
                <w:szCs w:val="20"/>
              </w:rPr>
            </w:pPr>
          </w:p>
        </w:tc>
        <w:tc>
          <w:tcPr>
            <w:tcW w:w="939" w:type="dxa"/>
            <w:noWrap/>
            <w:vAlign w:val="center"/>
          </w:tcPr>
          <w:p w14:paraId="309EC088" w14:textId="77777777" w:rsidR="00197109" w:rsidRDefault="00197109">
            <w:pPr>
              <w:widowControl/>
              <w:jc w:val="center"/>
              <w:rPr>
                <w:rFonts w:ascii="宋体" w:cs="宋体"/>
                <w:kern w:val="0"/>
                <w:sz w:val="20"/>
                <w:szCs w:val="20"/>
              </w:rPr>
            </w:pPr>
          </w:p>
        </w:tc>
      </w:tr>
      <w:tr w:rsidR="00197109" w14:paraId="0456B347" w14:textId="77777777">
        <w:trPr>
          <w:trHeight w:val="454"/>
          <w:jc w:val="center"/>
        </w:trPr>
        <w:tc>
          <w:tcPr>
            <w:tcW w:w="640" w:type="dxa"/>
            <w:noWrap/>
            <w:vAlign w:val="center"/>
          </w:tcPr>
          <w:p w14:paraId="0335E9BF" w14:textId="77777777"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737" w:type="dxa"/>
            <w:noWrap/>
            <w:vAlign w:val="center"/>
          </w:tcPr>
          <w:p w14:paraId="4654FAC9"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前二年度</w:t>
            </w:r>
          </w:p>
        </w:tc>
        <w:tc>
          <w:tcPr>
            <w:tcW w:w="733" w:type="dxa"/>
            <w:tcBorders>
              <w:right w:val="single" w:sz="12" w:space="0" w:color="auto"/>
            </w:tcBorders>
            <w:noWrap/>
            <w:vAlign w:val="center"/>
          </w:tcPr>
          <w:p w14:paraId="4525C5EA" w14:textId="77777777" w:rsidR="00197109" w:rsidRDefault="00197109">
            <w:pPr>
              <w:widowControl/>
              <w:jc w:val="center"/>
              <w:rPr>
                <w:rFonts w:ascii="宋体" w:cs="宋体"/>
                <w:kern w:val="0"/>
                <w:sz w:val="20"/>
                <w:szCs w:val="20"/>
              </w:rPr>
            </w:pPr>
          </w:p>
        </w:tc>
        <w:tc>
          <w:tcPr>
            <w:tcW w:w="938" w:type="dxa"/>
            <w:tcBorders>
              <w:left w:val="single" w:sz="12" w:space="0" w:color="auto"/>
            </w:tcBorders>
            <w:noWrap/>
            <w:vAlign w:val="center"/>
          </w:tcPr>
          <w:p w14:paraId="55268B22" w14:textId="77777777" w:rsidR="00197109" w:rsidRDefault="00197109">
            <w:pPr>
              <w:widowControl/>
              <w:jc w:val="center"/>
              <w:rPr>
                <w:rFonts w:ascii="宋体" w:cs="宋体"/>
                <w:kern w:val="0"/>
                <w:sz w:val="20"/>
                <w:szCs w:val="20"/>
              </w:rPr>
            </w:pPr>
          </w:p>
        </w:tc>
        <w:tc>
          <w:tcPr>
            <w:tcW w:w="939" w:type="dxa"/>
            <w:noWrap/>
            <w:vAlign w:val="center"/>
          </w:tcPr>
          <w:p w14:paraId="42B46B1F" w14:textId="77777777" w:rsidR="00197109" w:rsidRDefault="00197109">
            <w:pPr>
              <w:widowControl/>
              <w:jc w:val="center"/>
              <w:rPr>
                <w:rFonts w:ascii="宋体" w:cs="宋体"/>
                <w:kern w:val="0"/>
                <w:sz w:val="20"/>
                <w:szCs w:val="20"/>
              </w:rPr>
            </w:pPr>
          </w:p>
        </w:tc>
        <w:tc>
          <w:tcPr>
            <w:tcW w:w="939" w:type="dxa"/>
            <w:tcBorders>
              <w:right w:val="single" w:sz="12" w:space="0" w:color="auto"/>
            </w:tcBorders>
            <w:noWrap/>
            <w:vAlign w:val="center"/>
          </w:tcPr>
          <w:p w14:paraId="1E7E60F3" w14:textId="77777777" w:rsidR="00197109" w:rsidRDefault="00197109">
            <w:pPr>
              <w:widowControl/>
              <w:jc w:val="center"/>
              <w:rPr>
                <w:rFonts w:ascii="宋体" w:cs="宋体"/>
                <w:kern w:val="0"/>
                <w:sz w:val="20"/>
                <w:szCs w:val="20"/>
              </w:rPr>
            </w:pPr>
          </w:p>
        </w:tc>
        <w:tc>
          <w:tcPr>
            <w:tcW w:w="830" w:type="dxa"/>
            <w:tcBorders>
              <w:left w:val="single" w:sz="12" w:space="0" w:color="auto"/>
            </w:tcBorders>
            <w:noWrap/>
            <w:vAlign w:val="center"/>
          </w:tcPr>
          <w:p w14:paraId="715A1833"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noWrap/>
            <w:vAlign w:val="center"/>
          </w:tcPr>
          <w:p w14:paraId="285F5923"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noWrap/>
            <w:vAlign w:val="center"/>
          </w:tcPr>
          <w:p w14:paraId="6CEB49E3"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noWrap/>
            <w:vAlign w:val="center"/>
          </w:tcPr>
          <w:p w14:paraId="197E6FD2" w14:textId="77777777" w:rsidR="00197109" w:rsidRDefault="00197109">
            <w:pPr>
              <w:widowControl/>
              <w:jc w:val="center"/>
              <w:rPr>
                <w:rFonts w:ascii="宋体" w:cs="宋体"/>
                <w:kern w:val="0"/>
                <w:sz w:val="20"/>
                <w:szCs w:val="20"/>
              </w:rPr>
            </w:pPr>
          </w:p>
        </w:tc>
        <w:tc>
          <w:tcPr>
            <w:tcW w:w="830" w:type="dxa"/>
            <w:noWrap/>
            <w:vAlign w:val="center"/>
          </w:tcPr>
          <w:p w14:paraId="22948390" w14:textId="77777777" w:rsidR="00197109" w:rsidRDefault="00197109">
            <w:pPr>
              <w:widowControl/>
              <w:jc w:val="center"/>
              <w:rPr>
                <w:rFonts w:ascii="宋体" w:cs="宋体"/>
                <w:kern w:val="0"/>
                <w:sz w:val="20"/>
                <w:szCs w:val="20"/>
              </w:rPr>
            </w:pPr>
          </w:p>
        </w:tc>
        <w:tc>
          <w:tcPr>
            <w:tcW w:w="830" w:type="dxa"/>
            <w:noWrap/>
            <w:vAlign w:val="center"/>
          </w:tcPr>
          <w:p w14:paraId="3687EE99" w14:textId="77777777" w:rsidR="00197109" w:rsidRDefault="00197109">
            <w:pPr>
              <w:widowControl/>
              <w:jc w:val="center"/>
              <w:rPr>
                <w:rFonts w:ascii="宋体" w:cs="宋体"/>
                <w:kern w:val="0"/>
                <w:sz w:val="20"/>
                <w:szCs w:val="20"/>
              </w:rPr>
            </w:pPr>
          </w:p>
        </w:tc>
        <w:tc>
          <w:tcPr>
            <w:tcW w:w="997" w:type="dxa"/>
            <w:noWrap/>
            <w:vAlign w:val="center"/>
          </w:tcPr>
          <w:p w14:paraId="17D941C5" w14:textId="77777777" w:rsidR="00197109" w:rsidRDefault="00197109">
            <w:pPr>
              <w:widowControl/>
              <w:jc w:val="center"/>
              <w:rPr>
                <w:rFonts w:ascii="宋体" w:cs="宋体"/>
                <w:kern w:val="0"/>
                <w:sz w:val="20"/>
                <w:szCs w:val="20"/>
              </w:rPr>
            </w:pPr>
          </w:p>
        </w:tc>
        <w:tc>
          <w:tcPr>
            <w:tcW w:w="939" w:type="dxa"/>
            <w:noWrap/>
            <w:vAlign w:val="center"/>
          </w:tcPr>
          <w:p w14:paraId="04BCE269" w14:textId="77777777" w:rsidR="00197109" w:rsidRDefault="00197109">
            <w:pPr>
              <w:widowControl/>
              <w:jc w:val="center"/>
              <w:rPr>
                <w:rFonts w:ascii="宋体" w:cs="宋体"/>
                <w:kern w:val="0"/>
                <w:sz w:val="20"/>
                <w:szCs w:val="20"/>
              </w:rPr>
            </w:pPr>
          </w:p>
        </w:tc>
        <w:tc>
          <w:tcPr>
            <w:tcW w:w="939" w:type="dxa"/>
            <w:noWrap/>
            <w:vAlign w:val="center"/>
          </w:tcPr>
          <w:p w14:paraId="5D468054" w14:textId="77777777" w:rsidR="00197109" w:rsidRDefault="00197109">
            <w:pPr>
              <w:widowControl/>
              <w:jc w:val="center"/>
              <w:rPr>
                <w:rFonts w:ascii="宋体" w:cs="宋体"/>
                <w:kern w:val="0"/>
                <w:sz w:val="20"/>
                <w:szCs w:val="20"/>
              </w:rPr>
            </w:pPr>
          </w:p>
        </w:tc>
        <w:tc>
          <w:tcPr>
            <w:tcW w:w="939" w:type="dxa"/>
            <w:noWrap/>
            <w:vAlign w:val="center"/>
          </w:tcPr>
          <w:p w14:paraId="74B5FA78" w14:textId="77777777" w:rsidR="00197109" w:rsidRDefault="00197109">
            <w:pPr>
              <w:widowControl/>
              <w:jc w:val="center"/>
              <w:rPr>
                <w:rFonts w:ascii="宋体" w:cs="宋体"/>
                <w:kern w:val="0"/>
                <w:sz w:val="20"/>
                <w:szCs w:val="20"/>
              </w:rPr>
            </w:pPr>
          </w:p>
        </w:tc>
      </w:tr>
      <w:tr w:rsidR="00197109" w14:paraId="78CC83C0" w14:textId="77777777">
        <w:trPr>
          <w:trHeight w:val="454"/>
          <w:jc w:val="center"/>
        </w:trPr>
        <w:tc>
          <w:tcPr>
            <w:tcW w:w="640" w:type="dxa"/>
            <w:noWrap/>
            <w:vAlign w:val="center"/>
          </w:tcPr>
          <w:p w14:paraId="0D284AA4" w14:textId="77777777"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737" w:type="dxa"/>
            <w:noWrap/>
            <w:vAlign w:val="center"/>
          </w:tcPr>
          <w:p w14:paraId="5DC4309F"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前一年度</w:t>
            </w:r>
          </w:p>
        </w:tc>
        <w:tc>
          <w:tcPr>
            <w:tcW w:w="733" w:type="dxa"/>
            <w:tcBorders>
              <w:right w:val="single" w:sz="12" w:space="0" w:color="auto"/>
            </w:tcBorders>
            <w:noWrap/>
            <w:vAlign w:val="center"/>
          </w:tcPr>
          <w:p w14:paraId="4A8A22B2" w14:textId="77777777" w:rsidR="00197109" w:rsidRDefault="00197109">
            <w:pPr>
              <w:widowControl/>
              <w:jc w:val="center"/>
              <w:rPr>
                <w:rFonts w:ascii="宋体" w:cs="宋体"/>
                <w:kern w:val="0"/>
                <w:sz w:val="20"/>
                <w:szCs w:val="20"/>
              </w:rPr>
            </w:pPr>
          </w:p>
        </w:tc>
        <w:tc>
          <w:tcPr>
            <w:tcW w:w="938" w:type="dxa"/>
            <w:tcBorders>
              <w:left w:val="single" w:sz="12" w:space="0" w:color="auto"/>
            </w:tcBorders>
            <w:noWrap/>
            <w:vAlign w:val="center"/>
          </w:tcPr>
          <w:p w14:paraId="3061E5D3" w14:textId="77777777" w:rsidR="00197109" w:rsidRDefault="00197109">
            <w:pPr>
              <w:widowControl/>
              <w:jc w:val="center"/>
              <w:rPr>
                <w:rFonts w:ascii="宋体" w:cs="宋体"/>
                <w:kern w:val="0"/>
                <w:sz w:val="20"/>
                <w:szCs w:val="20"/>
              </w:rPr>
            </w:pPr>
          </w:p>
        </w:tc>
        <w:tc>
          <w:tcPr>
            <w:tcW w:w="939" w:type="dxa"/>
            <w:noWrap/>
            <w:vAlign w:val="center"/>
          </w:tcPr>
          <w:p w14:paraId="36BA9D5B" w14:textId="77777777" w:rsidR="00197109" w:rsidRDefault="00197109">
            <w:pPr>
              <w:widowControl/>
              <w:jc w:val="center"/>
              <w:rPr>
                <w:rFonts w:ascii="宋体" w:cs="宋体"/>
                <w:kern w:val="0"/>
                <w:sz w:val="22"/>
                <w:szCs w:val="22"/>
              </w:rPr>
            </w:pPr>
          </w:p>
        </w:tc>
        <w:tc>
          <w:tcPr>
            <w:tcW w:w="939" w:type="dxa"/>
            <w:tcBorders>
              <w:right w:val="single" w:sz="12" w:space="0" w:color="auto"/>
            </w:tcBorders>
            <w:noWrap/>
            <w:vAlign w:val="center"/>
          </w:tcPr>
          <w:p w14:paraId="30336D66" w14:textId="77777777" w:rsidR="00197109" w:rsidRDefault="00197109">
            <w:pPr>
              <w:widowControl/>
              <w:jc w:val="center"/>
              <w:rPr>
                <w:rFonts w:ascii="宋体" w:cs="宋体"/>
                <w:kern w:val="0"/>
                <w:sz w:val="22"/>
                <w:szCs w:val="22"/>
              </w:rPr>
            </w:pPr>
          </w:p>
        </w:tc>
        <w:tc>
          <w:tcPr>
            <w:tcW w:w="830" w:type="dxa"/>
            <w:tcBorders>
              <w:left w:val="single" w:sz="12" w:space="0" w:color="auto"/>
            </w:tcBorders>
            <w:noWrap/>
            <w:vAlign w:val="center"/>
          </w:tcPr>
          <w:p w14:paraId="3FF8A484"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noWrap/>
            <w:vAlign w:val="center"/>
          </w:tcPr>
          <w:p w14:paraId="40CC3A37"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noWrap/>
            <w:vAlign w:val="center"/>
          </w:tcPr>
          <w:p w14:paraId="75E216C9"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noWrap/>
            <w:vAlign w:val="center"/>
          </w:tcPr>
          <w:p w14:paraId="7D910FCE"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noWrap/>
            <w:vAlign w:val="center"/>
          </w:tcPr>
          <w:p w14:paraId="41185C87" w14:textId="77777777" w:rsidR="00197109" w:rsidRDefault="00197109">
            <w:pPr>
              <w:widowControl/>
              <w:jc w:val="center"/>
              <w:rPr>
                <w:rFonts w:ascii="宋体" w:cs="宋体"/>
                <w:kern w:val="0"/>
                <w:sz w:val="22"/>
                <w:szCs w:val="22"/>
              </w:rPr>
            </w:pPr>
          </w:p>
        </w:tc>
        <w:tc>
          <w:tcPr>
            <w:tcW w:w="830" w:type="dxa"/>
            <w:noWrap/>
            <w:vAlign w:val="center"/>
          </w:tcPr>
          <w:p w14:paraId="5EA28946" w14:textId="77777777" w:rsidR="00197109" w:rsidRDefault="00197109">
            <w:pPr>
              <w:widowControl/>
              <w:jc w:val="center"/>
              <w:rPr>
                <w:rFonts w:ascii="宋体" w:cs="宋体"/>
                <w:kern w:val="0"/>
                <w:sz w:val="22"/>
                <w:szCs w:val="22"/>
              </w:rPr>
            </w:pPr>
          </w:p>
        </w:tc>
        <w:tc>
          <w:tcPr>
            <w:tcW w:w="997" w:type="dxa"/>
            <w:noWrap/>
            <w:vAlign w:val="center"/>
          </w:tcPr>
          <w:p w14:paraId="1C79214B" w14:textId="77777777" w:rsidR="00197109" w:rsidRDefault="00197109">
            <w:pPr>
              <w:widowControl/>
              <w:jc w:val="center"/>
              <w:rPr>
                <w:rFonts w:ascii="宋体" w:cs="宋体"/>
                <w:kern w:val="0"/>
                <w:sz w:val="22"/>
                <w:szCs w:val="22"/>
              </w:rPr>
            </w:pPr>
          </w:p>
        </w:tc>
        <w:tc>
          <w:tcPr>
            <w:tcW w:w="939" w:type="dxa"/>
            <w:noWrap/>
            <w:vAlign w:val="center"/>
          </w:tcPr>
          <w:p w14:paraId="6DFEEC12" w14:textId="77777777" w:rsidR="00197109" w:rsidRDefault="00197109">
            <w:pPr>
              <w:widowControl/>
              <w:jc w:val="center"/>
              <w:rPr>
                <w:rFonts w:ascii="宋体" w:cs="宋体"/>
                <w:kern w:val="0"/>
                <w:sz w:val="22"/>
                <w:szCs w:val="22"/>
              </w:rPr>
            </w:pPr>
          </w:p>
        </w:tc>
        <w:tc>
          <w:tcPr>
            <w:tcW w:w="939" w:type="dxa"/>
            <w:noWrap/>
            <w:vAlign w:val="center"/>
          </w:tcPr>
          <w:p w14:paraId="67B366B9" w14:textId="77777777" w:rsidR="00197109" w:rsidRDefault="00197109">
            <w:pPr>
              <w:widowControl/>
              <w:jc w:val="center"/>
              <w:rPr>
                <w:rFonts w:ascii="宋体" w:cs="宋体"/>
                <w:kern w:val="0"/>
                <w:sz w:val="22"/>
                <w:szCs w:val="22"/>
              </w:rPr>
            </w:pPr>
          </w:p>
        </w:tc>
        <w:tc>
          <w:tcPr>
            <w:tcW w:w="939" w:type="dxa"/>
            <w:noWrap/>
            <w:vAlign w:val="center"/>
          </w:tcPr>
          <w:p w14:paraId="6878AE88" w14:textId="77777777" w:rsidR="00197109" w:rsidRDefault="00197109">
            <w:pPr>
              <w:widowControl/>
              <w:jc w:val="center"/>
              <w:rPr>
                <w:rFonts w:ascii="宋体" w:cs="宋体"/>
                <w:kern w:val="0"/>
                <w:sz w:val="20"/>
                <w:szCs w:val="20"/>
              </w:rPr>
            </w:pPr>
          </w:p>
        </w:tc>
      </w:tr>
      <w:tr w:rsidR="00197109" w14:paraId="5B9C424E" w14:textId="77777777">
        <w:trPr>
          <w:trHeight w:val="454"/>
          <w:jc w:val="center"/>
        </w:trPr>
        <w:tc>
          <w:tcPr>
            <w:tcW w:w="640" w:type="dxa"/>
            <w:tcBorders>
              <w:bottom w:val="single" w:sz="12" w:space="0" w:color="auto"/>
            </w:tcBorders>
            <w:noWrap/>
            <w:vAlign w:val="center"/>
          </w:tcPr>
          <w:p w14:paraId="58E74F9D" w14:textId="77777777"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737" w:type="dxa"/>
            <w:tcBorders>
              <w:bottom w:val="single" w:sz="12" w:space="0" w:color="auto"/>
            </w:tcBorders>
            <w:noWrap/>
            <w:vAlign w:val="center"/>
          </w:tcPr>
          <w:p w14:paraId="3CE62568"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本年</w:t>
            </w:r>
          </w:p>
        </w:tc>
        <w:tc>
          <w:tcPr>
            <w:tcW w:w="733" w:type="dxa"/>
            <w:tcBorders>
              <w:bottom w:val="single" w:sz="12" w:space="0" w:color="auto"/>
              <w:right w:val="single" w:sz="12" w:space="0" w:color="auto"/>
            </w:tcBorders>
            <w:noWrap/>
            <w:vAlign w:val="center"/>
          </w:tcPr>
          <w:p w14:paraId="6435EBC8" w14:textId="77777777" w:rsidR="00197109" w:rsidRDefault="00197109">
            <w:pPr>
              <w:widowControl/>
              <w:jc w:val="center"/>
              <w:rPr>
                <w:rFonts w:ascii="宋体" w:cs="宋体"/>
                <w:kern w:val="0"/>
                <w:sz w:val="20"/>
                <w:szCs w:val="20"/>
              </w:rPr>
            </w:pPr>
          </w:p>
        </w:tc>
        <w:tc>
          <w:tcPr>
            <w:tcW w:w="938" w:type="dxa"/>
            <w:tcBorders>
              <w:left w:val="single" w:sz="12" w:space="0" w:color="auto"/>
              <w:bottom w:val="single" w:sz="12" w:space="0" w:color="auto"/>
            </w:tcBorders>
            <w:noWrap/>
            <w:vAlign w:val="center"/>
          </w:tcPr>
          <w:p w14:paraId="03A3522B" w14:textId="77777777" w:rsidR="00197109" w:rsidRDefault="00197109">
            <w:pPr>
              <w:widowControl/>
              <w:jc w:val="center"/>
              <w:rPr>
                <w:rFonts w:ascii="宋体" w:cs="宋体"/>
                <w:kern w:val="0"/>
                <w:sz w:val="20"/>
                <w:szCs w:val="20"/>
              </w:rPr>
            </w:pPr>
          </w:p>
        </w:tc>
        <w:tc>
          <w:tcPr>
            <w:tcW w:w="939" w:type="dxa"/>
            <w:tcBorders>
              <w:bottom w:val="single" w:sz="12" w:space="0" w:color="auto"/>
            </w:tcBorders>
            <w:noWrap/>
            <w:vAlign w:val="center"/>
          </w:tcPr>
          <w:p w14:paraId="2B93EE6D" w14:textId="77777777" w:rsidR="00197109" w:rsidRDefault="00197109">
            <w:pPr>
              <w:widowControl/>
              <w:jc w:val="center"/>
              <w:rPr>
                <w:rFonts w:ascii="宋体" w:cs="宋体"/>
                <w:kern w:val="0"/>
                <w:sz w:val="22"/>
                <w:szCs w:val="22"/>
              </w:rPr>
            </w:pPr>
          </w:p>
        </w:tc>
        <w:tc>
          <w:tcPr>
            <w:tcW w:w="939" w:type="dxa"/>
            <w:tcBorders>
              <w:bottom w:val="single" w:sz="12" w:space="0" w:color="auto"/>
              <w:right w:val="single" w:sz="12" w:space="0" w:color="auto"/>
            </w:tcBorders>
            <w:noWrap/>
            <w:vAlign w:val="center"/>
          </w:tcPr>
          <w:p w14:paraId="652E84EA" w14:textId="77777777" w:rsidR="00197109" w:rsidRDefault="00197109">
            <w:pPr>
              <w:widowControl/>
              <w:jc w:val="center"/>
              <w:rPr>
                <w:rFonts w:ascii="宋体" w:cs="宋体"/>
                <w:kern w:val="0"/>
                <w:sz w:val="22"/>
                <w:szCs w:val="22"/>
              </w:rPr>
            </w:pPr>
          </w:p>
        </w:tc>
        <w:tc>
          <w:tcPr>
            <w:tcW w:w="830" w:type="dxa"/>
            <w:tcBorders>
              <w:left w:val="single" w:sz="12" w:space="0" w:color="auto"/>
              <w:bottom w:val="single" w:sz="12" w:space="0" w:color="auto"/>
            </w:tcBorders>
            <w:noWrap/>
            <w:vAlign w:val="center"/>
          </w:tcPr>
          <w:p w14:paraId="44AE037D"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tcBorders>
              <w:bottom w:val="single" w:sz="12" w:space="0" w:color="auto"/>
            </w:tcBorders>
            <w:noWrap/>
            <w:vAlign w:val="center"/>
          </w:tcPr>
          <w:p w14:paraId="62C89D43"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tcBorders>
              <w:bottom w:val="single" w:sz="12" w:space="0" w:color="auto"/>
            </w:tcBorders>
            <w:noWrap/>
            <w:vAlign w:val="center"/>
          </w:tcPr>
          <w:p w14:paraId="4545FEC9"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tcBorders>
              <w:bottom w:val="single" w:sz="12" w:space="0" w:color="auto"/>
            </w:tcBorders>
            <w:noWrap/>
            <w:vAlign w:val="center"/>
          </w:tcPr>
          <w:p w14:paraId="294C50FE"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tcBorders>
              <w:bottom w:val="single" w:sz="12" w:space="0" w:color="auto"/>
            </w:tcBorders>
            <w:noWrap/>
            <w:vAlign w:val="center"/>
          </w:tcPr>
          <w:p w14:paraId="6FCBF04B"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tcBorders>
              <w:bottom w:val="single" w:sz="12" w:space="0" w:color="auto"/>
            </w:tcBorders>
            <w:noWrap/>
            <w:vAlign w:val="center"/>
          </w:tcPr>
          <w:p w14:paraId="7DCE6D25" w14:textId="77777777" w:rsidR="00197109" w:rsidRDefault="00197109">
            <w:pPr>
              <w:widowControl/>
              <w:jc w:val="center"/>
              <w:rPr>
                <w:rFonts w:ascii="宋体" w:cs="宋体"/>
                <w:kern w:val="0"/>
                <w:sz w:val="22"/>
                <w:szCs w:val="22"/>
              </w:rPr>
            </w:pPr>
          </w:p>
        </w:tc>
        <w:tc>
          <w:tcPr>
            <w:tcW w:w="997" w:type="dxa"/>
            <w:tcBorders>
              <w:bottom w:val="single" w:sz="12" w:space="0" w:color="auto"/>
            </w:tcBorders>
            <w:noWrap/>
            <w:vAlign w:val="center"/>
          </w:tcPr>
          <w:p w14:paraId="733E270A" w14:textId="77777777" w:rsidR="00197109" w:rsidRDefault="00197109">
            <w:pPr>
              <w:widowControl/>
              <w:jc w:val="center"/>
              <w:rPr>
                <w:rFonts w:ascii="宋体" w:cs="宋体"/>
                <w:kern w:val="0"/>
                <w:sz w:val="22"/>
                <w:szCs w:val="22"/>
              </w:rPr>
            </w:pPr>
          </w:p>
        </w:tc>
        <w:tc>
          <w:tcPr>
            <w:tcW w:w="939" w:type="dxa"/>
            <w:tcBorders>
              <w:bottom w:val="single" w:sz="12" w:space="0" w:color="auto"/>
            </w:tcBorders>
            <w:noWrap/>
            <w:vAlign w:val="center"/>
          </w:tcPr>
          <w:p w14:paraId="326C9B8D" w14:textId="77777777" w:rsidR="00197109" w:rsidRDefault="00197109">
            <w:pPr>
              <w:widowControl/>
              <w:jc w:val="center"/>
              <w:rPr>
                <w:rFonts w:ascii="宋体" w:cs="宋体"/>
                <w:kern w:val="0"/>
                <w:sz w:val="22"/>
                <w:szCs w:val="22"/>
              </w:rPr>
            </w:pPr>
          </w:p>
        </w:tc>
        <w:tc>
          <w:tcPr>
            <w:tcW w:w="939" w:type="dxa"/>
            <w:tcBorders>
              <w:bottom w:val="single" w:sz="12" w:space="0" w:color="auto"/>
            </w:tcBorders>
            <w:noWrap/>
            <w:vAlign w:val="center"/>
          </w:tcPr>
          <w:p w14:paraId="0B983FE0" w14:textId="77777777" w:rsidR="00197109" w:rsidRDefault="00197109">
            <w:pPr>
              <w:widowControl/>
              <w:jc w:val="center"/>
              <w:rPr>
                <w:rFonts w:ascii="宋体" w:cs="宋体"/>
                <w:kern w:val="0"/>
                <w:sz w:val="22"/>
                <w:szCs w:val="22"/>
              </w:rPr>
            </w:pPr>
          </w:p>
        </w:tc>
        <w:tc>
          <w:tcPr>
            <w:tcW w:w="939" w:type="dxa"/>
            <w:tcBorders>
              <w:bottom w:val="single" w:sz="12" w:space="0" w:color="auto"/>
            </w:tcBorders>
            <w:noWrap/>
            <w:vAlign w:val="center"/>
          </w:tcPr>
          <w:p w14:paraId="6AD72B12" w14:textId="77777777" w:rsidR="00197109" w:rsidRDefault="00197109">
            <w:pPr>
              <w:widowControl/>
              <w:jc w:val="center"/>
              <w:rPr>
                <w:rFonts w:ascii="宋体" w:cs="宋体"/>
                <w:kern w:val="0"/>
                <w:sz w:val="20"/>
                <w:szCs w:val="20"/>
              </w:rPr>
            </w:pPr>
          </w:p>
        </w:tc>
      </w:tr>
      <w:tr w:rsidR="00197109" w14:paraId="744A39DF" w14:textId="77777777">
        <w:trPr>
          <w:trHeight w:val="454"/>
          <w:jc w:val="center"/>
        </w:trPr>
        <w:tc>
          <w:tcPr>
            <w:tcW w:w="640" w:type="dxa"/>
            <w:tcBorders>
              <w:top w:val="single" w:sz="12" w:space="0" w:color="auto"/>
              <w:bottom w:val="single" w:sz="12" w:space="0" w:color="auto"/>
            </w:tcBorders>
            <w:noWrap/>
            <w:vAlign w:val="center"/>
          </w:tcPr>
          <w:p w14:paraId="14A8926A" w14:textId="77777777"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737" w:type="dxa"/>
            <w:tcBorders>
              <w:top w:val="single" w:sz="12" w:space="0" w:color="auto"/>
              <w:bottom w:val="single" w:sz="12" w:space="0" w:color="auto"/>
            </w:tcBorders>
            <w:vAlign w:val="center"/>
          </w:tcPr>
          <w:p w14:paraId="2205AB73"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合计（</w:t>
            </w:r>
            <w:r>
              <w:rPr>
                <w:rFonts w:ascii="宋体" w:hAnsi="宋体" w:cs="宋体"/>
                <w:kern w:val="0"/>
                <w:sz w:val="20"/>
                <w:szCs w:val="20"/>
              </w:rPr>
              <w:t>1+2+</w:t>
            </w:r>
            <w:r>
              <w:rPr>
                <w:rFonts w:asci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w:t>
            </w:r>
          </w:p>
        </w:tc>
        <w:tc>
          <w:tcPr>
            <w:tcW w:w="733" w:type="dxa"/>
            <w:tcBorders>
              <w:top w:val="single" w:sz="12" w:space="0" w:color="auto"/>
              <w:bottom w:val="single" w:sz="12" w:space="0" w:color="auto"/>
              <w:right w:val="single" w:sz="12" w:space="0" w:color="auto"/>
            </w:tcBorders>
            <w:noWrap/>
            <w:vAlign w:val="center"/>
          </w:tcPr>
          <w:p w14:paraId="4E8F246E"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938" w:type="dxa"/>
            <w:tcBorders>
              <w:top w:val="single" w:sz="12" w:space="0" w:color="auto"/>
              <w:left w:val="single" w:sz="12" w:space="0" w:color="auto"/>
              <w:bottom w:val="single" w:sz="12" w:space="0" w:color="auto"/>
            </w:tcBorders>
            <w:noWrap/>
            <w:vAlign w:val="center"/>
          </w:tcPr>
          <w:p w14:paraId="64757F01" w14:textId="77777777" w:rsidR="00197109" w:rsidRDefault="00197109">
            <w:pPr>
              <w:widowControl/>
              <w:jc w:val="center"/>
              <w:rPr>
                <w:rFonts w:ascii="宋体" w:cs="宋体"/>
                <w:kern w:val="0"/>
                <w:sz w:val="18"/>
                <w:szCs w:val="18"/>
              </w:rPr>
            </w:pPr>
          </w:p>
        </w:tc>
        <w:tc>
          <w:tcPr>
            <w:tcW w:w="939" w:type="dxa"/>
            <w:tcBorders>
              <w:top w:val="single" w:sz="12" w:space="0" w:color="auto"/>
              <w:bottom w:val="single" w:sz="12" w:space="0" w:color="auto"/>
            </w:tcBorders>
            <w:noWrap/>
            <w:vAlign w:val="center"/>
          </w:tcPr>
          <w:p w14:paraId="0A962A8D" w14:textId="77777777" w:rsidR="00197109" w:rsidRDefault="00197109">
            <w:pPr>
              <w:widowControl/>
              <w:jc w:val="center"/>
              <w:rPr>
                <w:rFonts w:ascii="宋体" w:cs="宋体"/>
                <w:kern w:val="0"/>
                <w:sz w:val="20"/>
                <w:szCs w:val="20"/>
              </w:rPr>
            </w:pPr>
          </w:p>
        </w:tc>
        <w:tc>
          <w:tcPr>
            <w:tcW w:w="939" w:type="dxa"/>
            <w:tcBorders>
              <w:top w:val="single" w:sz="12" w:space="0" w:color="auto"/>
              <w:bottom w:val="single" w:sz="12" w:space="0" w:color="auto"/>
              <w:right w:val="single" w:sz="12" w:space="0" w:color="auto"/>
            </w:tcBorders>
            <w:noWrap/>
            <w:vAlign w:val="center"/>
          </w:tcPr>
          <w:p w14:paraId="3DEB06E4" w14:textId="77777777" w:rsidR="00197109" w:rsidRDefault="00197109">
            <w:pPr>
              <w:jc w:val="center"/>
              <w:rPr>
                <w:rFonts w:ascii="宋体" w:cs="宋体"/>
                <w:sz w:val="20"/>
                <w:szCs w:val="20"/>
              </w:rPr>
            </w:pPr>
          </w:p>
        </w:tc>
        <w:tc>
          <w:tcPr>
            <w:tcW w:w="830" w:type="dxa"/>
            <w:tcBorders>
              <w:top w:val="single" w:sz="12" w:space="0" w:color="auto"/>
              <w:left w:val="single" w:sz="12" w:space="0" w:color="auto"/>
              <w:bottom w:val="single" w:sz="12" w:space="0" w:color="auto"/>
            </w:tcBorders>
            <w:noWrap/>
            <w:vAlign w:val="center"/>
          </w:tcPr>
          <w:p w14:paraId="7C741DFC"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tcBorders>
              <w:top w:val="single" w:sz="12" w:space="0" w:color="auto"/>
              <w:bottom w:val="single" w:sz="12" w:space="0" w:color="auto"/>
            </w:tcBorders>
            <w:noWrap/>
            <w:vAlign w:val="center"/>
          </w:tcPr>
          <w:p w14:paraId="0DAF3F7E"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tcBorders>
              <w:top w:val="single" w:sz="12" w:space="0" w:color="auto"/>
              <w:bottom w:val="single" w:sz="12" w:space="0" w:color="auto"/>
            </w:tcBorders>
            <w:noWrap/>
            <w:vAlign w:val="center"/>
          </w:tcPr>
          <w:p w14:paraId="17236A77"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tcBorders>
              <w:top w:val="single" w:sz="12" w:space="0" w:color="auto"/>
              <w:bottom w:val="single" w:sz="12" w:space="0" w:color="auto"/>
            </w:tcBorders>
            <w:noWrap/>
            <w:vAlign w:val="center"/>
          </w:tcPr>
          <w:p w14:paraId="44B818B8"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tcBorders>
              <w:top w:val="single" w:sz="12" w:space="0" w:color="auto"/>
              <w:bottom w:val="single" w:sz="12" w:space="0" w:color="auto"/>
            </w:tcBorders>
            <w:noWrap/>
            <w:vAlign w:val="center"/>
          </w:tcPr>
          <w:p w14:paraId="65991B3D"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830" w:type="dxa"/>
            <w:tcBorders>
              <w:top w:val="single" w:sz="12" w:space="0" w:color="auto"/>
              <w:bottom w:val="single" w:sz="12" w:space="0" w:color="auto"/>
            </w:tcBorders>
            <w:noWrap/>
            <w:vAlign w:val="center"/>
          </w:tcPr>
          <w:p w14:paraId="3DB6EF8B" w14:textId="77777777" w:rsidR="00197109" w:rsidRDefault="00197109">
            <w:pPr>
              <w:widowControl/>
              <w:jc w:val="center"/>
              <w:rPr>
                <w:rFonts w:ascii="宋体" w:cs="宋体"/>
                <w:kern w:val="0"/>
                <w:sz w:val="18"/>
                <w:szCs w:val="18"/>
              </w:rPr>
            </w:pPr>
          </w:p>
        </w:tc>
        <w:tc>
          <w:tcPr>
            <w:tcW w:w="997" w:type="dxa"/>
            <w:tcBorders>
              <w:top w:val="single" w:sz="12" w:space="0" w:color="auto"/>
              <w:bottom w:val="single" w:sz="12" w:space="0" w:color="auto"/>
            </w:tcBorders>
            <w:noWrap/>
            <w:vAlign w:val="center"/>
          </w:tcPr>
          <w:p w14:paraId="2E106F0E" w14:textId="77777777" w:rsidR="00197109" w:rsidRDefault="00197109">
            <w:pPr>
              <w:widowControl/>
              <w:jc w:val="center"/>
              <w:rPr>
                <w:rFonts w:ascii="宋体" w:cs="宋体"/>
                <w:kern w:val="0"/>
                <w:sz w:val="20"/>
                <w:szCs w:val="20"/>
              </w:rPr>
            </w:pPr>
          </w:p>
        </w:tc>
        <w:tc>
          <w:tcPr>
            <w:tcW w:w="939" w:type="dxa"/>
            <w:tcBorders>
              <w:top w:val="single" w:sz="12" w:space="0" w:color="auto"/>
              <w:bottom w:val="single" w:sz="12" w:space="0" w:color="auto"/>
            </w:tcBorders>
            <w:noWrap/>
            <w:vAlign w:val="center"/>
          </w:tcPr>
          <w:p w14:paraId="47813178" w14:textId="77777777" w:rsidR="00197109" w:rsidRDefault="00197109">
            <w:pPr>
              <w:widowControl/>
              <w:jc w:val="center"/>
              <w:rPr>
                <w:rFonts w:ascii="宋体" w:cs="宋体"/>
                <w:kern w:val="0"/>
                <w:sz w:val="18"/>
                <w:szCs w:val="18"/>
              </w:rPr>
            </w:pPr>
          </w:p>
        </w:tc>
        <w:tc>
          <w:tcPr>
            <w:tcW w:w="939" w:type="dxa"/>
            <w:tcBorders>
              <w:top w:val="single" w:sz="12" w:space="0" w:color="auto"/>
              <w:bottom w:val="single" w:sz="12" w:space="0" w:color="auto"/>
            </w:tcBorders>
            <w:noWrap/>
            <w:vAlign w:val="center"/>
          </w:tcPr>
          <w:p w14:paraId="4253AA13" w14:textId="77777777" w:rsidR="00197109" w:rsidRDefault="00197109">
            <w:pPr>
              <w:widowControl/>
              <w:jc w:val="center"/>
              <w:rPr>
                <w:rFonts w:ascii="宋体" w:cs="宋体"/>
                <w:kern w:val="0"/>
                <w:sz w:val="18"/>
                <w:szCs w:val="18"/>
              </w:rPr>
            </w:pPr>
          </w:p>
        </w:tc>
        <w:tc>
          <w:tcPr>
            <w:tcW w:w="939" w:type="dxa"/>
            <w:tcBorders>
              <w:top w:val="single" w:sz="12" w:space="0" w:color="auto"/>
              <w:bottom w:val="single" w:sz="12" w:space="0" w:color="auto"/>
            </w:tcBorders>
            <w:noWrap/>
            <w:vAlign w:val="center"/>
          </w:tcPr>
          <w:p w14:paraId="1EB080CF" w14:textId="77777777" w:rsidR="00197109" w:rsidRDefault="00197109">
            <w:pPr>
              <w:widowControl/>
              <w:jc w:val="center"/>
              <w:rPr>
                <w:rFonts w:ascii="宋体" w:cs="宋体"/>
                <w:kern w:val="0"/>
                <w:sz w:val="20"/>
                <w:szCs w:val="20"/>
              </w:rPr>
            </w:pPr>
          </w:p>
        </w:tc>
      </w:tr>
    </w:tbl>
    <w:p w14:paraId="5E9B1473" w14:textId="77777777" w:rsidR="00197109" w:rsidRDefault="00197109">
      <w:pPr>
        <w:pStyle w:val="14"/>
        <w:ind w:firstLineChars="0" w:firstLine="0"/>
        <w:sectPr w:rsidR="00197109" w:rsidSect="006767B2">
          <w:pgSz w:w="16838" w:h="11906" w:orient="landscape"/>
          <w:pgMar w:top="1418" w:right="1418" w:bottom="1418" w:left="1418" w:header="851" w:footer="992" w:gutter="113"/>
          <w:cols w:space="425"/>
          <w:docGrid w:linePitch="312"/>
        </w:sectPr>
      </w:pPr>
    </w:p>
    <w:p w14:paraId="7E6C641A" w14:textId="77777777" w:rsidR="00197109" w:rsidRDefault="00D770CC" w:rsidP="00675B16">
      <w:pPr>
        <w:pStyle w:val="110"/>
      </w:pPr>
      <w:bookmarkStart w:id="171" w:name="_Toc535314729"/>
      <w:r>
        <w:rPr>
          <w:rFonts w:hint="eastAsia"/>
        </w:rPr>
        <w:lastRenderedPageBreak/>
        <w:t>A105040</w:t>
      </w:r>
      <w:r>
        <w:rPr>
          <w:rFonts w:hint="eastAsia"/>
        </w:rPr>
        <w:tab/>
        <w:t>《专项用途财政性资金纳税调整明细表》填报说明</w:t>
      </w:r>
      <w:bookmarkEnd w:id="171"/>
    </w:p>
    <w:p w14:paraId="1F4941F8" w14:textId="77777777" w:rsidR="00197109" w:rsidRPr="00675B16" w:rsidRDefault="00D770CC" w:rsidP="00675B16">
      <w:pPr>
        <w:pStyle w:val="14"/>
      </w:pPr>
      <w:r w:rsidRPr="00675B16">
        <w:rPr>
          <w:rFonts w:hint="eastAsia"/>
        </w:rPr>
        <w:t>本表适用于发生符合不征税收入条件的专项用途财政性资金纳税调整项目的纳税人填报。纳税人根据税法、《财政部国家税务总局关于专项用途财政性资金企业所得税处理问题的通知》（财税〔</w:t>
      </w:r>
      <w:r w:rsidRPr="00675B16">
        <w:t>2011</w:t>
      </w:r>
      <w:r w:rsidRPr="00675B16">
        <w:rPr>
          <w:rFonts w:hint="eastAsia"/>
        </w:rPr>
        <w:t>〕</w:t>
      </w:r>
      <w:r w:rsidRPr="00675B16">
        <w:t>70</w:t>
      </w:r>
      <w:r w:rsidRPr="00675B16">
        <w:rPr>
          <w:rFonts w:hint="eastAsia"/>
        </w:rPr>
        <w:t>号）等相关规定，以及国家统一企业会计制度，填报纳税人专项用途财政性资金会计处理、税收规定，以及纳税调整情况。本表对不征税收入用于费用化的支出进行调整，资本化支出通过《资产折旧、摊销及纳税调整明细表》（</w:t>
      </w:r>
      <w:r w:rsidRPr="00675B16">
        <w:t>A105080</w:t>
      </w:r>
      <w:r w:rsidRPr="00675B16">
        <w:rPr>
          <w:rFonts w:hint="eastAsia"/>
        </w:rPr>
        <w:t>）进行纳税调整。</w:t>
      </w:r>
    </w:p>
    <w:p w14:paraId="587478C5" w14:textId="77777777" w:rsidR="00197109" w:rsidRDefault="00D770CC">
      <w:pPr>
        <w:pStyle w:val="SBBL2"/>
        <w:ind w:firstLine="482"/>
      </w:pPr>
      <w:r>
        <w:rPr>
          <w:rFonts w:hint="eastAsia"/>
        </w:rPr>
        <w:t>一、有关项目填报说明</w:t>
      </w:r>
    </w:p>
    <w:p w14:paraId="074A07D2" w14:textId="77777777" w:rsidR="00197109" w:rsidRPr="00675B16" w:rsidRDefault="00D770CC" w:rsidP="00675B16">
      <w:pPr>
        <w:pStyle w:val="14"/>
      </w:pPr>
      <w:r w:rsidRPr="00675B16">
        <w:t>1.</w:t>
      </w:r>
      <w:r w:rsidRPr="00675B16">
        <w:rPr>
          <w:rFonts w:hint="eastAsia"/>
        </w:rPr>
        <w:t>第</w:t>
      </w:r>
      <w:r w:rsidRPr="00675B16">
        <w:t>1</w:t>
      </w:r>
      <w:r w:rsidRPr="00675B16">
        <w:rPr>
          <w:rFonts w:hint="eastAsia"/>
        </w:rPr>
        <w:t>列“取得年度”：填报取得专项用途财政性资金的公历年度。第</w:t>
      </w:r>
      <w:r w:rsidRPr="00675B16">
        <w:t>5</w:t>
      </w:r>
      <w:r w:rsidRPr="00675B16">
        <w:rPr>
          <w:rFonts w:hint="eastAsia"/>
        </w:rPr>
        <w:t>行至第</w:t>
      </w:r>
      <w:r w:rsidRPr="00675B16">
        <w:t>1</w:t>
      </w:r>
      <w:r w:rsidRPr="00675B16">
        <w:rPr>
          <w:rFonts w:hint="eastAsia"/>
        </w:rPr>
        <w:t>行依次从</w:t>
      </w:r>
      <w:r w:rsidRPr="00675B16">
        <w:t>6</w:t>
      </w:r>
      <w:r w:rsidRPr="00675B16">
        <w:rPr>
          <w:rFonts w:hint="eastAsia"/>
        </w:rPr>
        <w:t>行往前倒推，第</w:t>
      </w:r>
      <w:r w:rsidRPr="00675B16">
        <w:t>6</w:t>
      </w:r>
      <w:r w:rsidRPr="00675B16">
        <w:rPr>
          <w:rFonts w:hint="eastAsia"/>
        </w:rPr>
        <w:t>行为申报年度。</w:t>
      </w:r>
    </w:p>
    <w:p w14:paraId="3E1AA622" w14:textId="77777777" w:rsidR="00197109" w:rsidRPr="00675B16" w:rsidRDefault="00D770CC" w:rsidP="00675B16">
      <w:pPr>
        <w:pStyle w:val="14"/>
      </w:pPr>
      <w:r w:rsidRPr="00675B16">
        <w:t>2.</w:t>
      </w:r>
      <w:r w:rsidRPr="00675B16">
        <w:rPr>
          <w:rFonts w:hint="eastAsia"/>
        </w:rPr>
        <w:t>第</w:t>
      </w:r>
      <w:r w:rsidRPr="00675B16">
        <w:t>2</w:t>
      </w:r>
      <w:r w:rsidRPr="00675B16">
        <w:rPr>
          <w:rFonts w:hint="eastAsia"/>
        </w:rPr>
        <w:t>列“财政性资金”：填报纳税人相应年度实际取得的财政性资金金额。</w:t>
      </w:r>
    </w:p>
    <w:p w14:paraId="1F642B96" w14:textId="77777777" w:rsidR="00197109" w:rsidRPr="00675B16" w:rsidRDefault="00D770CC" w:rsidP="00675B16">
      <w:pPr>
        <w:pStyle w:val="14"/>
      </w:pPr>
      <w:r w:rsidRPr="00675B16">
        <w:t>3.</w:t>
      </w:r>
      <w:r w:rsidRPr="00675B16">
        <w:rPr>
          <w:rFonts w:hint="eastAsia"/>
        </w:rPr>
        <w:t>第</w:t>
      </w:r>
      <w:r w:rsidRPr="00675B16">
        <w:t>3</w:t>
      </w:r>
      <w:r w:rsidRPr="00675B16">
        <w:rPr>
          <w:rFonts w:hint="eastAsia"/>
        </w:rPr>
        <w:t>列“其中：符合不征税收入条件的财政性资金”：填报纳税人相应年度实际取得的符合不征税收入条件且已作不征税收入处理的财政性资金金额。</w:t>
      </w:r>
    </w:p>
    <w:p w14:paraId="60E8ED09" w14:textId="77777777" w:rsidR="00197109" w:rsidRPr="00675B16" w:rsidRDefault="00D770CC" w:rsidP="00675B16">
      <w:pPr>
        <w:pStyle w:val="14"/>
      </w:pPr>
      <w:r w:rsidRPr="00675B16">
        <w:t>4.</w:t>
      </w:r>
      <w:r w:rsidRPr="00675B16">
        <w:rPr>
          <w:rFonts w:hint="eastAsia"/>
        </w:rPr>
        <w:t>第</w:t>
      </w:r>
      <w:r w:rsidRPr="00675B16">
        <w:t>4</w:t>
      </w:r>
      <w:r w:rsidRPr="00675B16">
        <w:rPr>
          <w:rFonts w:hint="eastAsia"/>
        </w:rPr>
        <w:t>列“其中：计入本年损益的金额”：填报第</w:t>
      </w:r>
      <w:r w:rsidRPr="00675B16">
        <w:t>3</w:t>
      </w:r>
      <w:r w:rsidRPr="00675B16">
        <w:rPr>
          <w:rFonts w:hint="eastAsia"/>
        </w:rPr>
        <w:t>列“其中：符合不征税收入条件的财政性资金”中，会计处理时计入本年（申报年度）损益的金额。本列第</w:t>
      </w:r>
      <w:r w:rsidRPr="00675B16">
        <w:t>7</w:t>
      </w:r>
      <w:r w:rsidRPr="00675B16">
        <w:rPr>
          <w:rFonts w:hint="eastAsia"/>
        </w:rPr>
        <w:t>行金额为《纳税调整项目明细表》（</w:t>
      </w:r>
      <w:r w:rsidRPr="00675B16">
        <w:t>A105000</w:t>
      </w:r>
      <w:r w:rsidRPr="00675B16">
        <w:rPr>
          <w:rFonts w:hint="eastAsia"/>
        </w:rPr>
        <w:t>）第</w:t>
      </w:r>
      <w:r w:rsidRPr="00675B16">
        <w:t>9</w:t>
      </w:r>
      <w:r w:rsidRPr="00675B16">
        <w:rPr>
          <w:rFonts w:hint="eastAsia"/>
        </w:rPr>
        <w:t>行“其中：专项用途财政性资金”的第</w:t>
      </w:r>
      <w:r w:rsidRPr="00675B16">
        <w:t>4</w:t>
      </w:r>
      <w:r w:rsidRPr="00675B16">
        <w:rPr>
          <w:rFonts w:hint="eastAsia"/>
        </w:rPr>
        <w:t>列“调减金额”。</w:t>
      </w:r>
    </w:p>
    <w:p w14:paraId="62DA606A" w14:textId="77777777" w:rsidR="00197109" w:rsidRPr="00675B16" w:rsidRDefault="00D770CC" w:rsidP="00675B16">
      <w:pPr>
        <w:pStyle w:val="14"/>
      </w:pPr>
      <w:r w:rsidRPr="00675B16">
        <w:t>5.</w:t>
      </w:r>
      <w:r w:rsidRPr="00675B16">
        <w:rPr>
          <w:rFonts w:hint="eastAsia"/>
        </w:rPr>
        <w:t>第</w:t>
      </w:r>
      <w:r w:rsidRPr="00675B16">
        <w:t>5</w:t>
      </w:r>
      <w:r w:rsidRPr="00675B16">
        <w:rPr>
          <w:rFonts w:hint="eastAsia"/>
        </w:rPr>
        <w:t>列至第</w:t>
      </w:r>
      <w:r w:rsidRPr="00675B16">
        <w:t>9</w:t>
      </w:r>
      <w:r w:rsidRPr="00675B16">
        <w:rPr>
          <w:rFonts w:hint="eastAsia"/>
        </w:rPr>
        <w:t>列“以前年度支出情况”：填报纳税人作为不征税收入处理的符合条件的财政性资金，在申报年度的以前的</w:t>
      </w:r>
      <w:r w:rsidRPr="00675B16">
        <w:t>5</w:t>
      </w:r>
      <w:r w:rsidRPr="00675B16">
        <w:rPr>
          <w:rFonts w:hint="eastAsia"/>
        </w:rPr>
        <w:t>个纳税年度发生的支出金额。前一年度，填报本年的上一纳税年度，以此类推。</w:t>
      </w:r>
    </w:p>
    <w:p w14:paraId="6EB19CCB" w14:textId="77777777" w:rsidR="00197109" w:rsidRPr="00675B16" w:rsidRDefault="00D770CC" w:rsidP="00675B16">
      <w:pPr>
        <w:pStyle w:val="14"/>
      </w:pPr>
      <w:r w:rsidRPr="00675B16">
        <w:t>6.</w:t>
      </w:r>
      <w:r w:rsidRPr="00675B16">
        <w:rPr>
          <w:rFonts w:hint="eastAsia"/>
        </w:rPr>
        <w:t>第</w:t>
      </w:r>
      <w:r w:rsidRPr="00675B16">
        <w:t>10</w:t>
      </w:r>
      <w:r w:rsidRPr="00675B16">
        <w:rPr>
          <w:rFonts w:hint="eastAsia"/>
        </w:rPr>
        <w:t>列“支出金额”：填报纳税人历年作为不征税收入处理的符合条件的财政性资金，在本年（申报年度）用于支出的金额。</w:t>
      </w:r>
    </w:p>
    <w:p w14:paraId="2ED9133B" w14:textId="77777777" w:rsidR="00197109" w:rsidRPr="00675B16" w:rsidRDefault="00D770CC" w:rsidP="00675B16">
      <w:pPr>
        <w:pStyle w:val="14"/>
      </w:pPr>
      <w:r w:rsidRPr="00675B16">
        <w:t>7.</w:t>
      </w:r>
      <w:r w:rsidRPr="00675B16">
        <w:rPr>
          <w:rFonts w:hint="eastAsia"/>
        </w:rPr>
        <w:t>第</w:t>
      </w:r>
      <w:r w:rsidRPr="00675B16">
        <w:t>11</w:t>
      </w:r>
      <w:r w:rsidRPr="00675B16">
        <w:rPr>
          <w:rFonts w:hint="eastAsia"/>
        </w:rPr>
        <w:t>列“其中：费用化支出金额”：填报纳税人历年作为不征税收入处理的符合条件的财政性资金，在本年（申报年度）用于支出计入本年损益的费用金额，本列第</w:t>
      </w:r>
      <w:r w:rsidRPr="00675B16">
        <w:t>7</w:t>
      </w:r>
      <w:r w:rsidRPr="00675B16">
        <w:rPr>
          <w:rFonts w:hint="eastAsia"/>
        </w:rPr>
        <w:t>行金额为《纳税调整项目明细表》（</w:t>
      </w:r>
      <w:r w:rsidRPr="00675B16">
        <w:t>A105000</w:t>
      </w:r>
      <w:r w:rsidRPr="00675B16">
        <w:rPr>
          <w:rFonts w:hint="eastAsia"/>
        </w:rPr>
        <w:t>）第</w:t>
      </w:r>
      <w:r w:rsidRPr="00675B16">
        <w:t>25</w:t>
      </w:r>
      <w:r w:rsidRPr="00675B16">
        <w:rPr>
          <w:rFonts w:hint="eastAsia"/>
        </w:rPr>
        <w:t>行“其中：专项用途财政性资金用于支出所形成的费用”的第</w:t>
      </w:r>
      <w:r w:rsidRPr="00675B16">
        <w:t>3</w:t>
      </w:r>
      <w:r w:rsidRPr="00675B16">
        <w:rPr>
          <w:rFonts w:hint="eastAsia"/>
        </w:rPr>
        <w:t>列“调增金额”。</w:t>
      </w:r>
    </w:p>
    <w:p w14:paraId="58C37F18" w14:textId="77777777" w:rsidR="00197109" w:rsidRPr="00675B16" w:rsidRDefault="00D770CC" w:rsidP="00675B16">
      <w:pPr>
        <w:pStyle w:val="14"/>
      </w:pPr>
      <w:r w:rsidRPr="00675B16">
        <w:t>8.</w:t>
      </w:r>
      <w:r w:rsidRPr="00675B16">
        <w:rPr>
          <w:rFonts w:hint="eastAsia"/>
        </w:rPr>
        <w:t>第</w:t>
      </w:r>
      <w:r w:rsidRPr="00675B16">
        <w:t>12</w:t>
      </w:r>
      <w:r w:rsidRPr="00675B16">
        <w:rPr>
          <w:rFonts w:hint="eastAsia"/>
        </w:rPr>
        <w:t>列“结余金额”：填报纳税人历年作为不征税收入处理的符合条件的财政性资金，减除历年累计支出（包括费用化支出和资本化支出）后尚未使用的不征税收入余额。</w:t>
      </w:r>
    </w:p>
    <w:p w14:paraId="5EEFB28E" w14:textId="77777777" w:rsidR="00197109" w:rsidRPr="00675B16" w:rsidRDefault="00D770CC" w:rsidP="00675B16">
      <w:pPr>
        <w:pStyle w:val="14"/>
      </w:pPr>
      <w:r w:rsidRPr="00675B16">
        <w:lastRenderedPageBreak/>
        <w:t>9.</w:t>
      </w:r>
      <w:r w:rsidRPr="00675B16">
        <w:rPr>
          <w:rFonts w:hint="eastAsia"/>
        </w:rPr>
        <w:t>第</w:t>
      </w:r>
      <w:r w:rsidRPr="00675B16">
        <w:t>13</w:t>
      </w:r>
      <w:r w:rsidRPr="00675B16">
        <w:rPr>
          <w:rFonts w:hint="eastAsia"/>
        </w:rPr>
        <w:t>列“其中：上缴财政金额”：填报第</w:t>
      </w:r>
      <w:r w:rsidRPr="00675B16">
        <w:t>12</w:t>
      </w:r>
      <w:r w:rsidRPr="00675B16">
        <w:rPr>
          <w:rFonts w:hint="eastAsia"/>
        </w:rPr>
        <w:t>列“结余金额”中向财政部门或其他拨付资金的政府部门缴回的金额。</w:t>
      </w:r>
    </w:p>
    <w:p w14:paraId="2CA1CE93" w14:textId="77777777" w:rsidR="00197109" w:rsidRPr="00675B16" w:rsidRDefault="00D770CC" w:rsidP="00675B16">
      <w:pPr>
        <w:pStyle w:val="14"/>
      </w:pPr>
      <w:r w:rsidRPr="00675B16">
        <w:t>10.</w:t>
      </w:r>
      <w:r w:rsidRPr="00675B16">
        <w:rPr>
          <w:rFonts w:hint="eastAsia"/>
        </w:rPr>
        <w:t>第</w:t>
      </w:r>
      <w:r w:rsidRPr="00675B16">
        <w:t>14</w:t>
      </w:r>
      <w:r w:rsidRPr="00675B16">
        <w:rPr>
          <w:rFonts w:hint="eastAsia"/>
        </w:rPr>
        <w:t>列“应计入本年应税收入金额”：填报企业以前年度取得财政性资金且已作为不征税收入处理后，在</w:t>
      </w:r>
      <w:r w:rsidRPr="00675B16">
        <w:t>5</w:t>
      </w:r>
      <w:r w:rsidRPr="00675B16">
        <w:rPr>
          <w:rFonts w:hint="eastAsia"/>
        </w:rPr>
        <w:t>年（</w:t>
      </w:r>
      <w:r w:rsidRPr="00675B16">
        <w:t>60</w:t>
      </w:r>
      <w:r w:rsidRPr="00675B16">
        <w:rPr>
          <w:rFonts w:hint="eastAsia"/>
        </w:rPr>
        <w:t>个月）内未发生支出且未缴回财政部门或其他拨付资金的政府部门，应计入本年应税收入的金额。本列第</w:t>
      </w:r>
      <w:r w:rsidRPr="00675B16">
        <w:t>7</w:t>
      </w:r>
      <w:r w:rsidRPr="00675B16">
        <w:rPr>
          <w:rFonts w:hint="eastAsia"/>
        </w:rPr>
        <w:t>行金额为《纳税调整项目明细表》（</w:t>
      </w:r>
      <w:r w:rsidRPr="00675B16">
        <w:t>A105000</w:t>
      </w:r>
      <w:r w:rsidRPr="00675B16">
        <w:rPr>
          <w:rFonts w:hint="eastAsia"/>
        </w:rPr>
        <w:t>）第</w:t>
      </w:r>
      <w:r w:rsidRPr="00675B16">
        <w:t>9</w:t>
      </w:r>
      <w:r w:rsidRPr="00675B16">
        <w:rPr>
          <w:rFonts w:hint="eastAsia"/>
        </w:rPr>
        <w:t>行“其中：专项用途财政性资金”的第</w:t>
      </w:r>
      <w:r w:rsidRPr="00675B16">
        <w:t>3</w:t>
      </w:r>
      <w:r w:rsidRPr="00675B16">
        <w:rPr>
          <w:rFonts w:hint="eastAsia"/>
        </w:rPr>
        <w:t>列“调增金额”。</w:t>
      </w:r>
    </w:p>
    <w:p w14:paraId="567EA0D6" w14:textId="77777777" w:rsidR="00197109" w:rsidRDefault="00D770CC">
      <w:pPr>
        <w:pStyle w:val="SBBL2"/>
        <w:ind w:firstLine="482"/>
      </w:pPr>
      <w:r>
        <w:rPr>
          <w:rFonts w:hint="eastAsia"/>
        </w:rPr>
        <w:t>二、表内、表间关系</w:t>
      </w:r>
    </w:p>
    <w:p w14:paraId="52ED1DDD" w14:textId="77777777" w:rsidR="00197109" w:rsidRDefault="00D770CC">
      <w:pPr>
        <w:pStyle w:val="SBBL3"/>
      </w:pPr>
      <w:r>
        <w:rPr>
          <w:rFonts w:hint="eastAsia"/>
        </w:rPr>
        <w:t>（一）表内关系</w:t>
      </w:r>
    </w:p>
    <w:p w14:paraId="6D9F853E" w14:textId="77777777" w:rsidR="00197109" w:rsidRPr="00675B16" w:rsidRDefault="00D770CC" w:rsidP="00675B16">
      <w:pPr>
        <w:pStyle w:val="14"/>
      </w:pPr>
      <w:r w:rsidRPr="00675B16">
        <w:t>1.</w:t>
      </w:r>
      <w:r w:rsidRPr="00675B16">
        <w:rPr>
          <w:rFonts w:hint="eastAsia"/>
        </w:rPr>
        <w:t>第</w:t>
      </w:r>
      <w:r w:rsidRPr="00675B16">
        <w:t>1</w:t>
      </w:r>
      <w:r w:rsidRPr="00675B16">
        <w:rPr>
          <w:rFonts w:hint="eastAsia"/>
        </w:rPr>
        <w:t>行第</w:t>
      </w:r>
      <w:r w:rsidRPr="00675B16">
        <w:t>12</w:t>
      </w:r>
      <w:r w:rsidRPr="00675B16">
        <w:rPr>
          <w:rFonts w:hint="eastAsia"/>
        </w:rPr>
        <w:t>列＝第</w:t>
      </w:r>
      <w:r w:rsidRPr="00675B16">
        <w:t>1</w:t>
      </w:r>
      <w:r w:rsidRPr="00675B16">
        <w:rPr>
          <w:rFonts w:hint="eastAsia"/>
        </w:rPr>
        <w:t>行第</w:t>
      </w:r>
      <w:r w:rsidRPr="00675B16">
        <w:t>3-5-6-7-8-9-10</w:t>
      </w:r>
      <w:r w:rsidRPr="00675B16">
        <w:rPr>
          <w:rFonts w:hint="eastAsia"/>
        </w:rPr>
        <w:t>列。</w:t>
      </w:r>
    </w:p>
    <w:p w14:paraId="1BC79330" w14:textId="77777777" w:rsidR="00197109" w:rsidRPr="00675B16" w:rsidRDefault="00D770CC" w:rsidP="00675B16">
      <w:pPr>
        <w:pStyle w:val="14"/>
      </w:pPr>
      <w:r w:rsidRPr="00675B16">
        <w:t>2.</w:t>
      </w:r>
      <w:r w:rsidRPr="00675B16">
        <w:rPr>
          <w:rFonts w:hint="eastAsia"/>
        </w:rPr>
        <w:t>第</w:t>
      </w:r>
      <w:r w:rsidRPr="00675B16">
        <w:t>2</w:t>
      </w:r>
      <w:r w:rsidRPr="00675B16">
        <w:rPr>
          <w:rFonts w:hint="eastAsia"/>
        </w:rPr>
        <w:t>行第</w:t>
      </w:r>
      <w:r w:rsidRPr="00675B16">
        <w:t>12</w:t>
      </w:r>
      <w:r w:rsidRPr="00675B16">
        <w:rPr>
          <w:rFonts w:hint="eastAsia"/>
        </w:rPr>
        <w:t>列＝第</w:t>
      </w:r>
      <w:r w:rsidRPr="00675B16">
        <w:t>2</w:t>
      </w:r>
      <w:r w:rsidRPr="00675B16">
        <w:rPr>
          <w:rFonts w:hint="eastAsia"/>
        </w:rPr>
        <w:t>行第</w:t>
      </w:r>
      <w:r w:rsidRPr="00675B16">
        <w:t>3-6-7-8-9-10</w:t>
      </w:r>
      <w:r w:rsidRPr="00675B16">
        <w:rPr>
          <w:rFonts w:hint="eastAsia"/>
        </w:rPr>
        <w:t>列。</w:t>
      </w:r>
    </w:p>
    <w:p w14:paraId="52664F0F" w14:textId="77777777" w:rsidR="00197109" w:rsidRPr="00675B16" w:rsidRDefault="00D770CC" w:rsidP="00675B16">
      <w:pPr>
        <w:pStyle w:val="14"/>
      </w:pPr>
      <w:r w:rsidRPr="00675B16">
        <w:t>3.</w:t>
      </w:r>
      <w:r w:rsidRPr="00675B16">
        <w:rPr>
          <w:rFonts w:hint="eastAsia"/>
        </w:rPr>
        <w:t>第</w:t>
      </w:r>
      <w:r w:rsidRPr="00675B16">
        <w:t>3</w:t>
      </w:r>
      <w:r w:rsidRPr="00675B16">
        <w:rPr>
          <w:rFonts w:hint="eastAsia"/>
        </w:rPr>
        <w:t>行第</w:t>
      </w:r>
      <w:r w:rsidRPr="00675B16">
        <w:t>12</w:t>
      </w:r>
      <w:r w:rsidRPr="00675B16">
        <w:rPr>
          <w:rFonts w:hint="eastAsia"/>
        </w:rPr>
        <w:t>列＝第</w:t>
      </w:r>
      <w:r w:rsidRPr="00675B16">
        <w:t>3</w:t>
      </w:r>
      <w:r w:rsidRPr="00675B16">
        <w:rPr>
          <w:rFonts w:hint="eastAsia"/>
        </w:rPr>
        <w:t>行第</w:t>
      </w:r>
      <w:r w:rsidRPr="00675B16">
        <w:t>3-7-8-9-10</w:t>
      </w:r>
      <w:r w:rsidRPr="00675B16">
        <w:rPr>
          <w:rFonts w:hint="eastAsia"/>
        </w:rPr>
        <w:t>列。</w:t>
      </w:r>
    </w:p>
    <w:p w14:paraId="39F3DC40" w14:textId="77777777" w:rsidR="00197109" w:rsidRPr="00675B16" w:rsidRDefault="00D770CC" w:rsidP="00675B16">
      <w:pPr>
        <w:pStyle w:val="14"/>
      </w:pPr>
      <w:r w:rsidRPr="00675B16">
        <w:t>4.</w:t>
      </w:r>
      <w:r w:rsidRPr="00675B16">
        <w:rPr>
          <w:rFonts w:hint="eastAsia"/>
        </w:rPr>
        <w:t>第</w:t>
      </w:r>
      <w:r w:rsidRPr="00675B16">
        <w:t>4</w:t>
      </w:r>
      <w:r w:rsidRPr="00675B16">
        <w:rPr>
          <w:rFonts w:hint="eastAsia"/>
        </w:rPr>
        <w:t>行第</w:t>
      </w:r>
      <w:r w:rsidRPr="00675B16">
        <w:t>12</w:t>
      </w:r>
      <w:r w:rsidRPr="00675B16">
        <w:rPr>
          <w:rFonts w:hint="eastAsia"/>
        </w:rPr>
        <w:t>列＝第</w:t>
      </w:r>
      <w:r w:rsidRPr="00675B16">
        <w:t>4</w:t>
      </w:r>
      <w:r w:rsidRPr="00675B16">
        <w:rPr>
          <w:rFonts w:hint="eastAsia"/>
        </w:rPr>
        <w:t>行第</w:t>
      </w:r>
      <w:r w:rsidRPr="00675B16">
        <w:t>3-8-9-10</w:t>
      </w:r>
      <w:r w:rsidRPr="00675B16">
        <w:rPr>
          <w:rFonts w:hint="eastAsia"/>
        </w:rPr>
        <w:t>列。</w:t>
      </w:r>
    </w:p>
    <w:p w14:paraId="5B554902" w14:textId="77777777" w:rsidR="00197109" w:rsidRPr="00675B16" w:rsidRDefault="00D770CC" w:rsidP="00675B16">
      <w:pPr>
        <w:pStyle w:val="14"/>
      </w:pPr>
      <w:r w:rsidRPr="00675B16">
        <w:t>5.</w:t>
      </w:r>
      <w:r w:rsidRPr="00675B16">
        <w:rPr>
          <w:rFonts w:hint="eastAsia"/>
        </w:rPr>
        <w:t>第</w:t>
      </w:r>
      <w:r w:rsidRPr="00675B16">
        <w:t>5</w:t>
      </w:r>
      <w:r w:rsidRPr="00675B16">
        <w:rPr>
          <w:rFonts w:hint="eastAsia"/>
        </w:rPr>
        <w:t>行第</w:t>
      </w:r>
      <w:r w:rsidRPr="00675B16">
        <w:t>12</w:t>
      </w:r>
      <w:r w:rsidRPr="00675B16">
        <w:rPr>
          <w:rFonts w:hint="eastAsia"/>
        </w:rPr>
        <w:t>列＝第</w:t>
      </w:r>
      <w:r w:rsidRPr="00675B16">
        <w:t>5</w:t>
      </w:r>
      <w:r w:rsidRPr="00675B16">
        <w:rPr>
          <w:rFonts w:hint="eastAsia"/>
        </w:rPr>
        <w:t>行第</w:t>
      </w:r>
      <w:r w:rsidRPr="00675B16">
        <w:t>3-9-10</w:t>
      </w:r>
      <w:r w:rsidRPr="00675B16">
        <w:rPr>
          <w:rFonts w:hint="eastAsia"/>
        </w:rPr>
        <w:t>列。</w:t>
      </w:r>
    </w:p>
    <w:p w14:paraId="71DEAFAF" w14:textId="77777777" w:rsidR="00197109" w:rsidRPr="00675B16" w:rsidRDefault="00D770CC" w:rsidP="00675B16">
      <w:pPr>
        <w:pStyle w:val="14"/>
      </w:pPr>
      <w:r w:rsidRPr="00675B16">
        <w:t>6.</w:t>
      </w:r>
      <w:r w:rsidRPr="00675B16">
        <w:rPr>
          <w:rFonts w:hint="eastAsia"/>
        </w:rPr>
        <w:t>第</w:t>
      </w:r>
      <w:r w:rsidRPr="00675B16">
        <w:t>6</w:t>
      </w:r>
      <w:r w:rsidRPr="00675B16">
        <w:rPr>
          <w:rFonts w:hint="eastAsia"/>
        </w:rPr>
        <w:t>行第</w:t>
      </w:r>
      <w:r w:rsidRPr="00675B16">
        <w:t>12</w:t>
      </w:r>
      <w:r w:rsidRPr="00675B16">
        <w:rPr>
          <w:rFonts w:hint="eastAsia"/>
        </w:rPr>
        <w:t>列＝第</w:t>
      </w:r>
      <w:r w:rsidRPr="00675B16">
        <w:t>6</w:t>
      </w:r>
      <w:r w:rsidRPr="00675B16">
        <w:rPr>
          <w:rFonts w:hint="eastAsia"/>
        </w:rPr>
        <w:t>行第</w:t>
      </w:r>
      <w:r w:rsidRPr="00675B16">
        <w:t>3-10</w:t>
      </w:r>
      <w:r w:rsidRPr="00675B16">
        <w:rPr>
          <w:rFonts w:hint="eastAsia"/>
        </w:rPr>
        <w:t>列。</w:t>
      </w:r>
    </w:p>
    <w:p w14:paraId="0706C43D" w14:textId="77777777" w:rsidR="00197109" w:rsidRPr="00675B16" w:rsidRDefault="00D770CC" w:rsidP="00675B16">
      <w:pPr>
        <w:pStyle w:val="14"/>
      </w:pPr>
      <w:r w:rsidRPr="00675B16">
        <w:t>7.</w:t>
      </w:r>
      <w:r w:rsidRPr="00675B16">
        <w:rPr>
          <w:rFonts w:hint="eastAsia"/>
        </w:rPr>
        <w:t>第</w:t>
      </w:r>
      <w:r w:rsidRPr="00675B16">
        <w:t>7</w:t>
      </w:r>
      <w:r w:rsidRPr="00675B16">
        <w:rPr>
          <w:rFonts w:hint="eastAsia"/>
        </w:rPr>
        <w:t>行＝第</w:t>
      </w:r>
      <w:r w:rsidRPr="00675B16">
        <w:t>1+2+3+4+5+6</w:t>
      </w:r>
      <w:r w:rsidRPr="00675B16">
        <w:rPr>
          <w:rFonts w:hint="eastAsia"/>
        </w:rPr>
        <w:t>行。</w:t>
      </w:r>
    </w:p>
    <w:p w14:paraId="29A30EC9" w14:textId="77777777" w:rsidR="00197109" w:rsidRDefault="00D770CC">
      <w:pPr>
        <w:pStyle w:val="SBBL3"/>
      </w:pPr>
      <w:r>
        <w:rPr>
          <w:rFonts w:hint="eastAsia"/>
        </w:rPr>
        <w:t>（二）表间关系</w:t>
      </w:r>
    </w:p>
    <w:p w14:paraId="6F7AF874" w14:textId="77777777" w:rsidR="00197109" w:rsidRPr="00675B16" w:rsidRDefault="00D770CC" w:rsidP="00675B16">
      <w:pPr>
        <w:pStyle w:val="14"/>
      </w:pPr>
      <w:r w:rsidRPr="00675B16">
        <w:t>1.</w:t>
      </w:r>
      <w:r w:rsidRPr="00675B16">
        <w:rPr>
          <w:rFonts w:hint="eastAsia"/>
        </w:rPr>
        <w:t>第</w:t>
      </w:r>
      <w:r w:rsidRPr="00675B16">
        <w:t>7</w:t>
      </w:r>
      <w:r w:rsidRPr="00675B16">
        <w:rPr>
          <w:rFonts w:hint="eastAsia"/>
        </w:rPr>
        <w:t>行第</w:t>
      </w:r>
      <w:r w:rsidRPr="00675B16">
        <w:t>4</w:t>
      </w:r>
      <w:r w:rsidRPr="00675B16">
        <w:rPr>
          <w:rFonts w:hint="eastAsia"/>
        </w:rPr>
        <w:t>列＝表</w:t>
      </w:r>
      <w:r w:rsidRPr="00675B16">
        <w:t>A105000</w:t>
      </w:r>
      <w:r w:rsidRPr="00675B16">
        <w:rPr>
          <w:rFonts w:hint="eastAsia"/>
        </w:rPr>
        <w:t>第</w:t>
      </w:r>
      <w:r w:rsidRPr="00675B16">
        <w:t>9</w:t>
      </w:r>
      <w:r w:rsidRPr="00675B16">
        <w:rPr>
          <w:rFonts w:hint="eastAsia"/>
        </w:rPr>
        <w:t>行第</w:t>
      </w:r>
      <w:r w:rsidRPr="00675B16">
        <w:t>4</w:t>
      </w:r>
      <w:r w:rsidRPr="00675B16">
        <w:rPr>
          <w:rFonts w:hint="eastAsia"/>
        </w:rPr>
        <w:t>列。</w:t>
      </w:r>
    </w:p>
    <w:p w14:paraId="5B9A6643" w14:textId="77777777" w:rsidR="00197109" w:rsidRPr="00675B16" w:rsidRDefault="00D770CC" w:rsidP="00675B16">
      <w:pPr>
        <w:pStyle w:val="14"/>
      </w:pPr>
      <w:r w:rsidRPr="00675B16">
        <w:t>2.</w:t>
      </w:r>
      <w:r w:rsidRPr="00675B16">
        <w:rPr>
          <w:rFonts w:hint="eastAsia"/>
        </w:rPr>
        <w:t>第</w:t>
      </w:r>
      <w:r w:rsidRPr="00675B16">
        <w:t>7</w:t>
      </w:r>
      <w:r w:rsidRPr="00675B16">
        <w:rPr>
          <w:rFonts w:hint="eastAsia"/>
        </w:rPr>
        <w:t>行第</w:t>
      </w:r>
      <w:r w:rsidRPr="00675B16">
        <w:t>11</w:t>
      </w:r>
      <w:r w:rsidRPr="00675B16">
        <w:rPr>
          <w:rFonts w:hint="eastAsia"/>
        </w:rPr>
        <w:t>列＝表</w:t>
      </w:r>
      <w:r w:rsidRPr="00675B16">
        <w:t>A105000</w:t>
      </w:r>
      <w:r w:rsidRPr="00675B16">
        <w:rPr>
          <w:rFonts w:hint="eastAsia"/>
        </w:rPr>
        <w:t>第</w:t>
      </w:r>
      <w:r w:rsidRPr="00675B16">
        <w:t>25</w:t>
      </w:r>
      <w:r w:rsidRPr="00675B16">
        <w:rPr>
          <w:rFonts w:hint="eastAsia"/>
        </w:rPr>
        <w:t>行第</w:t>
      </w:r>
      <w:r w:rsidRPr="00675B16">
        <w:t>3</w:t>
      </w:r>
      <w:r w:rsidRPr="00675B16">
        <w:rPr>
          <w:rFonts w:hint="eastAsia"/>
        </w:rPr>
        <w:t>列。</w:t>
      </w:r>
    </w:p>
    <w:p w14:paraId="4D51F660" w14:textId="77777777" w:rsidR="00197109" w:rsidRPr="00675B16" w:rsidRDefault="00D770CC" w:rsidP="00675B16">
      <w:pPr>
        <w:pStyle w:val="14"/>
        <w:sectPr w:rsidR="00197109" w:rsidRPr="00675B16" w:rsidSect="004368E7">
          <w:pgSz w:w="11906" w:h="16838"/>
          <w:pgMar w:top="1418" w:right="1418" w:bottom="1418" w:left="1418" w:header="851" w:footer="992" w:gutter="113"/>
          <w:cols w:space="425"/>
          <w:titlePg/>
          <w:docGrid w:linePitch="312"/>
        </w:sectPr>
      </w:pPr>
      <w:r w:rsidRPr="00675B16">
        <w:t>3.</w:t>
      </w:r>
      <w:r w:rsidRPr="00675B16">
        <w:rPr>
          <w:rFonts w:hint="eastAsia"/>
        </w:rPr>
        <w:t>第</w:t>
      </w:r>
      <w:r w:rsidRPr="00675B16">
        <w:t>7</w:t>
      </w:r>
      <w:r w:rsidRPr="00675B16">
        <w:rPr>
          <w:rFonts w:hint="eastAsia"/>
        </w:rPr>
        <w:t>行第</w:t>
      </w:r>
      <w:r w:rsidRPr="00675B16">
        <w:t>14</w:t>
      </w:r>
      <w:r w:rsidRPr="00675B16">
        <w:rPr>
          <w:rFonts w:hint="eastAsia"/>
        </w:rPr>
        <w:t>列＝表</w:t>
      </w:r>
      <w:r w:rsidRPr="00675B16">
        <w:t>A105000</w:t>
      </w:r>
      <w:r w:rsidRPr="00675B16">
        <w:rPr>
          <w:rFonts w:hint="eastAsia"/>
        </w:rPr>
        <w:t>第</w:t>
      </w:r>
      <w:r w:rsidRPr="00675B16">
        <w:t>9</w:t>
      </w:r>
      <w:r w:rsidRPr="00675B16">
        <w:rPr>
          <w:rFonts w:hint="eastAsia"/>
        </w:rPr>
        <w:t>行第</w:t>
      </w:r>
      <w:r w:rsidRPr="00675B16">
        <w:t>3</w:t>
      </w:r>
      <w:r w:rsidRPr="00675B16">
        <w:rPr>
          <w:rFonts w:hint="eastAsia"/>
        </w:rPr>
        <w:t>列。</w:t>
      </w:r>
    </w:p>
    <w:p w14:paraId="5C659924" w14:textId="0B7018A7" w:rsidR="00197109" w:rsidRDefault="00D770CC" w:rsidP="00675B16">
      <w:pPr>
        <w:pStyle w:val="120"/>
      </w:pPr>
      <w:bookmarkStart w:id="172" w:name="_Toc535314730"/>
      <w:r>
        <w:lastRenderedPageBreak/>
        <w:t>A105050</w:t>
      </w:r>
      <w:r>
        <w:tab/>
      </w:r>
      <w:r w:rsidR="004C3DB1">
        <w:t xml:space="preserve">                             </w:t>
      </w:r>
      <w:r>
        <w:rPr>
          <w:rFonts w:hint="eastAsia"/>
        </w:rPr>
        <w:t>职工薪酬支出及纳税调整明细表</w:t>
      </w:r>
      <w:bookmarkEnd w:id="172"/>
    </w:p>
    <w:tbl>
      <w:tblPr>
        <w:tblpPr w:leftFromText="180" w:rightFromText="180" w:tblpXSpec="center" w:tblpY="708"/>
        <w:tblW w:w="133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0"/>
        <w:gridCol w:w="4732"/>
        <w:gridCol w:w="1039"/>
        <w:gridCol w:w="945"/>
        <w:gridCol w:w="1111"/>
        <w:gridCol w:w="1467"/>
        <w:gridCol w:w="824"/>
        <w:gridCol w:w="1153"/>
        <w:gridCol w:w="1416"/>
      </w:tblGrid>
      <w:tr w:rsidR="00197109" w14:paraId="6A0B6923" w14:textId="77777777">
        <w:trPr>
          <w:trHeight w:val="454"/>
          <w:jc w:val="center"/>
        </w:trPr>
        <w:tc>
          <w:tcPr>
            <w:tcW w:w="640" w:type="dxa"/>
            <w:vMerge w:val="restart"/>
            <w:tcBorders>
              <w:top w:val="single" w:sz="12" w:space="0" w:color="auto"/>
            </w:tcBorders>
            <w:vAlign w:val="center"/>
          </w:tcPr>
          <w:p w14:paraId="40B0D2DE" w14:textId="77777777" w:rsidR="00197109" w:rsidRDefault="00D770CC">
            <w:pPr>
              <w:widowControl/>
              <w:rPr>
                <w:rFonts w:ascii="宋体"/>
                <w:kern w:val="0"/>
                <w:sz w:val="20"/>
                <w:szCs w:val="20"/>
              </w:rPr>
            </w:pPr>
            <w:r>
              <w:rPr>
                <w:rFonts w:ascii="宋体" w:hAnsi="宋体" w:cs="宋体" w:hint="eastAsia"/>
                <w:kern w:val="0"/>
                <w:sz w:val="20"/>
                <w:szCs w:val="20"/>
              </w:rPr>
              <w:t>行次</w:t>
            </w:r>
          </w:p>
        </w:tc>
        <w:tc>
          <w:tcPr>
            <w:tcW w:w="4732" w:type="dxa"/>
            <w:vMerge w:val="restart"/>
            <w:tcBorders>
              <w:top w:val="single" w:sz="12" w:space="0" w:color="auto"/>
            </w:tcBorders>
            <w:vAlign w:val="center"/>
          </w:tcPr>
          <w:p w14:paraId="5A9671DA" w14:textId="77777777" w:rsidR="00197109" w:rsidRDefault="00D770CC">
            <w:pPr>
              <w:widowControl/>
              <w:jc w:val="center"/>
              <w:rPr>
                <w:rFonts w:ascii="宋体"/>
                <w:kern w:val="0"/>
                <w:sz w:val="20"/>
                <w:szCs w:val="20"/>
              </w:rPr>
            </w:pPr>
            <w:r>
              <w:rPr>
                <w:rFonts w:ascii="宋体" w:hAnsi="宋体" w:cs="宋体" w:hint="eastAsia"/>
                <w:spacing w:val="495"/>
                <w:kern w:val="0"/>
                <w:sz w:val="20"/>
                <w:szCs w:val="20"/>
              </w:rPr>
              <w:t>项</w:t>
            </w:r>
            <w:r>
              <w:rPr>
                <w:rFonts w:ascii="宋体" w:hAnsi="宋体" w:cs="宋体" w:hint="eastAsia"/>
                <w:spacing w:val="7"/>
                <w:kern w:val="0"/>
                <w:sz w:val="20"/>
                <w:szCs w:val="20"/>
              </w:rPr>
              <w:t>目</w:t>
            </w:r>
          </w:p>
        </w:tc>
        <w:tc>
          <w:tcPr>
            <w:tcW w:w="1039" w:type="dxa"/>
            <w:tcBorders>
              <w:top w:val="single" w:sz="12" w:space="0" w:color="auto"/>
            </w:tcBorders>
            <w:vAlign w:val="center"/>
          </w:tcPr>
          <w:p w14:paraId="589AA4EA" w14:textId="77777777" w:rsidR="00197109" w:rsidRDefault="00D770CC">
            <w:pPr>
              <w:widowControl/>
              <w:jc w:val="center"/>
              <w:rPr>
                <w:rFonts w:ascii="宋体"/>
                <w:kern w:val="0"/>
                <w:sz w:val="20"/>
                <w:szCs w:val="20"/>
              </w:rPr>
            </w:pPr>
            <w:r>
              <w:rPr>
                <w:rFonts w:ascii="宋体" w:hAnsi="宋体" w:cs="宋体" w:hint="eastAsia"/>
                <w:kern w:val="0"/>
                <w:sz w:val="20"/>
                <w:szCs w:val="20"/>
              </w:rPr>
              <w:t>账载金额</w:t>
            </w:r>
          </w:p>
        </w:tc>
        <w:tc>
          <w:tcPr>
            <w:tcW w:w="945" w:type="dxa"/>
            <w:tcBorders>
              <w:top w:val="single" w:sz="12" w:space="0" w:color="auto"/>
            </w:tcBorders>
            <w:vAlign w:val="center"/>
          </w:tcPr>
          <w:p w14:paraId="3FB5945A" w14:textId="77777777" w:rsidR="00197109" w:rsidRDefault="00D770CC">
            <w:pPr>
              <w:widowControl/>
              <w:jc w:val="center"/>
              <w:rPr>
                <w:rFonts w:ascii="宋体"/>
                <w:kern w:val="0"/>
                <w:sz w:val="20"/>
                <w:szCs w:val="20"/>
              </w:rPr>
            </w:pPr>
            <w:r>
              <w:rPr>
                <w:rFonts w:ascii="宋体" w:hAnsi="宋体" w:cs="宋体" w:hint="eastAsia"/>
                <w:kern w:val="0"/>
                <w:sz w:val="20"/>
                <w:szCs w:val="20"/>
              </w:rPr>
              <w:t>实际发生额</w:t>
            </w:r>
          </w:p>
        </w:tc>
        <w:tc>
          <w:tcPr>
            <w:tcW w:w="1111" w:type="dxa"/>
            <w:tcBorders>
              <w:top w:val="single" w:sz="12" w:space="0" w:color="auto"/>
            </w:tcBorders>
            <w:vAlign w:val="center"/>
          </w:tcPr>
          <w:p w14:paraId="34091763" w14:textId="77777777" w:rsidR="00197109" w:rsidRDefault="00D770CC">
            <w:pPr>
              <w:widowControl/>
              <w:jc w:val="center"/>
              <w:rPr>
                <w:rFonts w:ascii="宋体"/>
                <w:kern w:val="0"/>
                <w:sz w:val="20"/>
                <w:szCs w:val="20"/>
              </w:rPr>
            </w:pPr>
            <w:r>
              <w:rPr>
                <w:rFonts w:ascii="宋体" w:hAnsi="宋体" w:cs="宋体" w:hint="eastAsia"/>
                <w:kern w:val="0"/>
                <w:sz w:val="20"/>
                <w:szCs w:val="20"/>
              </w:rPr>
              <w:t>税收规定扣除率</w:t>
            </w:r>
          </w:p>
        </w:tc>
        <w:tc>
          <w:tcPr>
            <w:tcW w:w="1467" w:type="dxa"/>
            <w:tcBorders>
              <w:top w:val="single" w:sz="12" w:space="0" w:color="auto"/>
            </w:tcBorders>
            <w:vAlign w:val="center"/>
          </w:tcPr>
          <w:p w14:paraId="5BD310DF" w14:textId="77777777" w:rsidR="00197109" w:rsidRDefault="00D770CC">
            <w:pPr>
              <w:widowControl/>
              <w:jc w:val="center"/>
              <w:rPr>
                <w:rFonts w:ascii="宋体"/>
                <w:kern w:val="0"/>
                <w:sz w:val="20"/>
                <w:szCs w:val="20"/>
              </w:rPr>
            </w:pPr>
            <w:r>
              <w:rPr>
                <w:rFonts w:ascii="宋体" w:hAnsi="宋体" w:cs="宋体" w:hint="eastAsia"/>
                <w:kern w:val="0"/>
                <w:sz w:val="20"/>
                <w:szCs w:val="20"/>
              </w:rPr>
              <w:t>以前年度累计结转扣除额</w:t>
            </w:r>
          </w:p>
        </w:tc>
        <w:tc>
          <w:tcPr>
            <w:tcW w:w="824" w:type="dxa"/>
            <w:tcBorders>
              <w:top w:val="single" w:sz="12" w:space="0" w:color="auto"/>
            </w:tcBorders>
            <w:vAlign w:val="center"/>
          </w:tcPr>
          <w:p w14:paraId="4B3B2808"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税收</w:t>
            </w:r>
          </w:p>
          <w:p w14:paraId="377B9FC3" w14:textId="77777777" w:rsidR="00197109" w:rsidRDefault="00D770CC">
            <w:pPr>
              <w:widowControl/>
              <w:jc w:val="center"/>
              <w:rPr>
                <w:rFonts w:ascii="宋体"/>
                <w:kern w:val="0"/>
                <w:sz w:val="20"/>
                <w:szCs w:val="20"/>
              </w:rPr>
            </w:pPr>
            <w:r>
              <w:rPr>
                <w:rFonts w:ascii="宋体" w:hAnsi="宋体" w:cs="宋体" w:hint="eastAsia"/>
                <w:kern w:val="0"/>
                <w:sz w:val="20"/>
                <w:szCs w:val="20"/>
              </w:rPr>
              <w:t>金额</w:t>
            </w:r>
          </w:p>
        </w:tc>
        <w:tc>
          <w:tcPr>
            <w:tcW w:w="1153" w:type="dxa"/>
            <w:tcBorders>
              <w:top w:val="single" w:sz="12" w:space="0" w:color="auto"/>
            </w:tcBorders>
            <w:vAlign w:val="center"/>
          </w:tcPr>
          <w:p w14:paraId="1CACC20D" w14:textId="77777777" w:rsidR="00197109" w:rsidRDefault="00D770CC">
            <w:pPr>
              <w:widowControl/>
              <w:jc w:val="center"/>
              <w:rPr>
                <w:rFonts w:ascii="宋体"/>
                <w:kern w:val="0"/>
                <w:sz w:val="20"/>
                <w:szCs w:val="20"/>
              </w:rPr>
            </w:pPr>
            <w:r>
              <w:rPr>
                <w:rFonts w:ascii="宋体" w:hAnsi="宋体" w:cs="宋体" w:hint="eastAsia"/>
                <w:kern w:val="0"/>
                <w:sz w:val="20"/>
                <w:szCs w:val="20"/>
              </w:rPr>
              <w:t>纳税调整金额</w:t>
            </w:r>
          </w:p>
        </w:tc>
        <w:tc>
          <w:tcPr>
            <w:tcW w:w="1416" w:type="dxa"/>
            <w:tcBorders>
              <w:top w:val="single" w:sz="12" w:space="0" w:color="auto"/>
            </w:tcBorders>
            <w:vAlign w:val="center"/>
          </w:tcPr>
          <w:p w14:paraId="2A9D27C5" w14:textId="77777777" w:rsidR="00197109" w:rsidRDefault="00D770CC">
            <w:pPr>
              <w:widowControl/>
              <w:jc w:val="center"/>
              <w:rPr>
                <w:rFonts w:ascii="宋体"/>
                <w:kern w:val="0"/>
                <w:sz w:val="20"/>
                <w:szCs w:val="20"/>
              </w:rPr>
            </w:pPr>
            <w:r>
              <w:rPr>
                <w:rFonts w:ascii="宋体" w:hAnsi="宋体" w:cs="宋体" w:hint="eastAsia"/>
                <w:kern w:val="0"/>
                <w:sz w:val="20"/>
                <w:szCs w:val="20"/>
              </w:rPr>
              <w:t>累计结转以后年度扣除额</w:t>
            </w:r>
          </w:p>
        </w:tc>
      </w:tr>
      <w:tr w:rsidR="00197109" w14:paraId="5BBDB8F8" w14:textId="77777777">
        <w:trPr>
          <w:trHeight w:val="454"/>
          <w:jc w:val="center"/>
        </w:trPr>
        <w:tc>
          <w:tcPr>
            <w:tcW w:w="640" w:type="dxa"/>
            <w:vMerge/>
            <w:vAlign w:val="center"/>
          </w:tcPr>
          <w:p w14:paraId="52CD42DF" w14:textId="77777777" w:rsidR="00197109" w:rsidRDefault="00197109">
            <w:pPr>
              <w:widowControl/>
              <w:jc w:val="left"/>
              <w:rPr>
                <w:rFonts w:ascii="宋体"/>
                <w:kern w:val="0"/>
                <w:sz w:val="20"/>
                <w:szCs w:val="20"/>
              </w:rPr>
            </w:pPr>
          </w:p>
        </w:tc>
        <w:tc>
          <w:tcPr>
            <w:tcW w:w="4732" w:type="dxa"/>
            <w:vMerge/>
            <w:vAlign w:val="center"/>
          </w:tcPr>
          <w:p w14:paraId="278B5914" w14:textId="77777777" w:rsidR="00197109" w:rsidRDefault="00197109">
            <w:pPr>
              <w:widowControl/>
              <w:jc w:val="left"/>
              <w:rPr>
                <w:rFonts w:ascii="宋体"/>
                <w:kern w:val="0"/>
                <w:sz w:val="20"/>
                <w:szCs w:val="20"/>
              </w:rPr>
            </w:pPr>
          </w:p>
        </w:tc>
        <w:tc>
          <w:tcPr>
            <w:tcW w:w="1039" w:type="dxa"/>
            <w:vAlign w:val="center"/>
          </w:tcPr>
          <w:p w14:paraId="27E5159B" w14:textId="77777777" w:rsidR="00197109" w:rsidRDefault="00D770CC">
            <w:pPr>
              <w:widowControl/>
              <w:jc w:val="center"/>
              <w:rPr>
                <w:rFonts w:ascii="宋体"/>
                <w:kern w:val="0"/>
                <w:sz w:val="20"/>
                <w:szCs w:val="20"/>
              </w:rPr>
            </w:pPr>
            <w:r>
              <w:rPr>
                <w:rFonts w:ascii="宋体" w:hAnsi="宋体" w:cs="宋体"/>
                <w:kern w:val="0"/>
                <w:sz w:val="20"/>
                <w:szCs w:val="20"/>
              </w:rPr>
              <w:t>1</w:t>
            </w:r>
          </w:p>
        </w:tc>
        <w:tc>
          <w:tcPr>
            <w:tcW w:w="945" w:type="dxa"/>
            <w:vAlign w:val="center"/>
          </w:tcPr>
          <w:p w14:paraId="1A7A9DC6" w14:textId="77777777" w:rsidR="00197109" w:rsidRDefault="00D770CC">
            <w:pPr>
              <w:widowControl/>
              <w:jc w:val="center"/>
              <w:rPr>
                <w:rFonts w:ascii="宋体"/>
                <w:kern w:val="0"/>
                <w:sz w:val="20"/>
                <w:szCs w:val="20"/>
              </w:rPr>
            </w:pPr>
            <w:r>
              <w:rPr>
                <w:rFonts w:ascii="宋体" w:hAnsi="宋体" w:cs="宋体"/>
                <w:kern w:val="0"/>
                <w:sz w:val="20"/>
                <w:szCs w:val="20"/>
              </w:rPr>
              <w:t>2</w:t>
            </w:r>
          </w:p>
        </w:tc>
        <w:tc>
          <w:tcPr>
            <w:tcW w:w="1111" w:type="dxa"/>
            <w:vAlign w:val="center"/>
          </w:tcPr>
          <w:p w14:paraId="6D036CD3" w14:textId="77777777" w:rsidR="00197109" w:rsidRDefault="00D770CC">
            <w:pPr>
              <w:widowControl/>
              <w:jc w:val="center"/>
              <w:rPr>
                <w:rFonts w:ascii="宋体"/>
                <w:kern w:val="0"/>
                <w:sz w:val="20"/>
                <w:szCs w:val="20"/>
              </w:rPr>
            </w:pPr>
            <w:r>
              <w:rPr>
                <w:rFonts w:ascii="宋体" w:hAnsi="宋体" w:cs="宋体"/>
                <w:kern w:val="0"/>
                <w:sz w:val="20"/>
                <w:szCs w:val="20"/>
              </w:rPr>
              <w:t>3</w:t>
            </w:r>
          </w:p>
        </w:tc>
        <w:tc>
          <w:tcPr>
            <w:tcW w:w="1467" w:type="dxa"/>
            <w:vAlign w:val="center"/>
          </w:tcPr>
          <w:p w14:paraId="3772C7D3" w14:textId="77777777" w:rsidR="00197109" w:rsidRDefault="00D770CC">
            <w:pPr>
              <w:widowControl/>
              <w:jc w:val="center"/>
              <w:rPr>
                <w:rFonts w:ascii="宋体"/>
                <w:kern w:val="0"/>
                <w:sz w:val="20"/>
                <w:szCs w:val="20"/>
              </w:rPr>
            </w:pPr>
            <w:r>
              <w:rPr>
                <w:rFonts w:ascii="宋体" w:hAnsi="宋体" w:cs="宋体"/>
                <w:kern w:val="0"/>
                <w:sz w:val="20"/>
                <w:szCs w:val="20"/>
              </w:rPr>
              <w:t>4</w:t>
            </w:r>
          </w:p>
        </w:tc>
        <w:tc>
          <w:tcPr>
            <w:tcW w:w="824" w:type="dxa"/>
            <w:vAlign w:val="center"/>
          </w:tcPr>
          <w:p w14:paraId="4968B627" w14:textId="77777777" w:rsidR="00197109" w:rsidRDefault="00D770CC">
            <w:pPr>
              <w:widowControl/>
              <w:jc w:val="center"/>
              <w:rPr>
                <w:rFonts w:ascii="宋体"/>
                <w:kern w:val="0"/>
                <w:sz w:val="20"/>
                <w:szCs w:val="20"/>
              </w:rPr>
            </w:pPr>
            <w:r>
              <w:rPr>
                <w:rFonts w:ascii="宋体" w:hAnsi="宋体" w:cs="宋体"/>
                <w:kern w:val="0"/>
                <w:sz w:val="20"/>
                <w:szCs w:val="20"/>
              </w:rPr>
              <w:t>5</w:t>
            </w:r>
          </w:p>
        </w:tc>
        <w:tc>
          <w:tcPr>
            <w:tcW w:w="1153" w:type="dxa"/>
            <w:vAlign w:val="center"/>
          </w:tcPr>
          <w:p w14:paraId="5120E177" w14:textId="77777777" w:rsidR="00197109" w:rsidRDefault="00D770CC">
            <w:pPr>
              <w:widowControl/>
              <w:jc w:val="center"/>
              <w:rPr>
                <w:rFonts w:ascii="宋体"/>
                <w:kern w:val="0"/>
                <w:sz w:val="20"/>
                <w:szCs w:val="20"/>
              </w:rPr>
            </w:pPr>
            <w:r>
              <w:rPr>
                <w:rFonts w:ascii="宋体" w:hAnsi="宋体" w:cs="宋体"/>
                <w:kern w:val="0"/>
                <w:sz w:val="20"/>
                <w:szCs w:val="20"/>
              </w:rPr>
              <w:t>6</w:t>
            </w:r>
            <w:r>
              <w:rPr>
                <w:rFonts w:ascii="宋体" w:hAnsi="宋体" w:cs="宋体" w:hint="eastAsia"/>
                <w:kern w:val="0"/>
                <w:sz w:val="20"/>
                <w:szCs w:val="20"/>
              </w:rPr>
              <w:t>（</w:t>
            </w:r>
            <w:r>
              <w:rPr>
                <w:rFonts w:ascii="宋体" w:hAnsi="宋体" w:cs="宋体"/>
                <w:kern w:val="0"/>
                <w:sz w:val="20"/>
                <w:szCs w:val="20"/>
              </w:rPr>
              <w:t>1-5</w:t>
            </w:r>
            <w:r>
              <w:rPr>
                <w:rFonts w:ascii="宋体" w:hAnsi="宋体" w:cs="宋体" w:hint="eastAsia"/>
                <w:kern w:val="0"/>
                <w:sz w:val="20"/>
                <w:szCs w:val="20"/>
              </w:rPr>
              <w:t>）</w:t>
            </w:r>
          </w:p>
        </w:tc>
        <w:tc>
          <w:tcPr>
            <w:tcW w:w="1416" w:type="dxa"/>
            <w:vAlign w:val="center"/>
          </w:tcPr>
          <w:p w14:paraId="75767043" w14:textId="77777777" w:rsidR="00197109" w:rsidRDefault="00D770CC">
            <w:pPr>
              <w:widowControl/>
              <w:jc w:val="center"/>
              <w:rPr>
                <w:rFonts w:ascii="宋体"/>
                <w:kern w:val="0"/>
                <w:sz w:val="20"/>
                <w:szCs w:val="20"/>
              </w:rPr>
            </w:pPr>
            <w:r>
              <w:rPr>
                <w:rFonts w:ascii="宋体" w:hAnsi="宋体" w:cs="宋体"/>
                <w:kern w:val="0"/>
                <w:sz w:val="20"/>
                <w:szCs w:val="20"/>
              </w:rPr>
              <w:t>7</w:t>
            </w:r>
            <w:r>
              <w:rPr>
                <w:rFonts w:ascii="宋体" w:hAnsi="宋体" w:cs="宋体" w:hint="eastAsia"/>
                <w:kern w:val="0"/>
                <w:sz w:val="20"/>
                <w:szCs w:val="20"/>
              </w:rPr>
              <w:t>（</w:t>
            </w:r>
            <w:r>
              <w:rPr>
                <w:rFonts w:ascii="宋体" w:hAnsi="宋体" w:cs="宋体"/>
                <w:kern w:val="0"/>
                <w:sz w:val="20"/>
                <w:szCs w:val="20"/>
              </w:rPr>
              <w:t>2+4-5</w:t>
            </w:r>
            <w:r>
              <w:rPr>
                <w:rFonts w:ascii="宋体" w:hAnsi="宋体" w:cs="宋体" w:hint="eastAsia"/>
                <w:kern w:val="0"/>
                <w:sz w:val="20"/>
                <w:szCs w:val="20"/>
              </w:rPr>
              <w:t>）</w:t>
            </w:r>
          </w:p>
        </w:tc>
      </w:tr>
      <w:tr w:rsidR="00197109" w14:paraId="28BDB5D2" w14:textId="77777777">
        <w:trPr>
          <w:trHeight w:val="454"/>
          <w:jc w:val="center"/>
        </w:trPr>
        <w:tc>
          <w:tcPr>
            <w:tcW w:w="640" w:type="dxa"/>
            <w:vAlign w:val="center"/>
          </w:tcPr>
          <w:p w14:paraId="186DDB09" w14:textId="77777777" w:rsidR="00197109" w:rsidRDefault="00D770CC">
            <w:pPr>
              <w:widowControl/>
              <w:jc w:val="center"/>
              <w:rPr>
                <w:rFonts w:ascii="宋体"/>
                <w:kern w:val="0"/>
                <w:sz w:val="20"/>
                <w:szCs w:val="20"/>
              </w:rPr>
            </w:pPr>
            <w:r>
              <w:rPr>
                <w:rFonts w:ascii="宋体" w:hAnsi="宋体" w:cs="宋体"/>
                <w:kern w:val="0"/>
                <w:sz w:val="20"/>
                <w:szCs w:val="20"/>
              </w:rPr>
              <w:t>1</w:t>
            </w:r>
          </w:p>
        </w:tc>
        <w:tc>
          <w:tcPr>
            <w:tcW w:w="4732" w:type="dxa"/>
            <w:vAlign w:val="center"/>
          </w:tcPr>
          <w:p w14:paraId="4978B30C" w14:textId="77777777" w:rsidR="00197109" w:rsidRDefault="00D770CC">
            <w:pPr>
              <w:widowControl/>
              <w:jc w:val="left"/>
              <w:rPr>
                <w:rFonts w:ascii="宋体"/>
                <w:kern w:val="0"/>
                <w:sz w:val="20"/>
                <w:szCs w:val="20"/>
              </w:rPr>
            </w:pPr>
            <w:r>
              <w:rPr>
                <w:rFonts w:ascii="宋体" w:hAnsi="宋体" w:cs="宋体" w:hint="eastAsia"/>
                <w:kern w:val="0"/>
                <w:sz w:val="20"/>
                <w:szCs w:val="20"/>
              </w:rPr>
              <w:t>一、工资薪金支出</w:t>
            </w:r>
          </w:p>
        </w:tc>
        <w:tc>
          <w:tcPr>
            <w:tcW w:w="1039" w:type="dxa"/>
            <w:vAlign w:val="center"/>
          </w:tcPr>
          <w:p w14:paraId="3679B7D7" w14:textId="77777777" w:rsidR="00197109" w:rsidRDefault="00197109">
            <w:pPr>
              <w:widowControl/>
              <w:jc w:val="center"/>
              <w:rPr>
                <w:rFonts w:ascii="宋体"/>
                <w:kern w:val="0"/>
                <w:sz w:val="20"/>
                <w:szCs w:val="20"/>
              </w:rPr>
            </w:pPr>
          </w:p>
        </w:tc>
        <w:tc>
          <w:tcPr>
            <w:tcW w:w="945" w:type="dxa"/>
            <w:vAlign w:val="center"/>
          </w:tcPr>
          <w:p w14:paraId="768E7CD5" w14:textId="77777777" w:rsidR="00197109" w:rsidRDefault="00197109">
            <w:pPr>
              <w:widowControl/>
              <w:jc w:val="center"/>
              <w:rPr>
                <w:rFonts w:ascii="宋体"/>
                <w:kern w:val="0"/>
                <w:sz w:val="20"/>
                <w:szCs w:val="20"/>
              </w:rPr>
            </w:pPr>
          </w:p>
        </w:tc>
        <w:tc>
          <w:tcPr>
            <w:tcW w:w="1111" w:type="dxa"/>
            <w:vAlign w:val="center"/>
          </w:tcPr>
          <w:p w14:paraId="5357ED64" w14:textId="77777777" w:rsidR="00197109" w:rsidRDefault="00D770CC">
            <w:pPr>
              <w:widowControl/>
              <w:jc w:val="center"/>
              <w:rPr>
                <w:rFonts w:ascii="宋体"/>
                <w:kern w:val="0"/>
                <w:sz w:val="20"/>
                <w:szCs w:val="20"/>
              </w:rPr>
            </w:pPr>
            <w:r>
              <w:rPr>
                <w:rFonts w:ascii="宋体" w:hAnsi="宋体" w:cs="宋体"/>
                <w:kern w:val="0"/>
                <w:sz w:val="20"/>
                <w:szCs w:val="20"/>
              </w:rPr>
              <w:t>*</w:t>
            </w:r>
          </w:p>
        </w:tc>
        <w:tc>
          <w:tcPr>
            <w:tcW w:w="1467" w:type="dxa"/>
            <w:vAlign w:val="center"/>
          </w:tcPr>
          <w:p w14:paraId="6F3AF276" w14:textId="77777777" w:rsidR="00197109" w:rsidRDefault="00D770CC">
            <w:pPr>
              <w:widowControl/>
              <w:jc w:val="center"/>
              <w:rPr>
                <w:rFonts w:ascii="宋体"/>
                <w:kern w:val="0"/>
                <w:sz w:val="20"/>
                <w:szCs w:val="20"/>
              </w:rPr>
            </w:pPr>
            <w:r>
              <w:rPr>
                <w:rFonts w:ascii="宋体" w:hAnsi="宋体" w:cs="宋体"/>
                <w:kern w:val="0"/>
                <w:sz w:val="20"/>
                <w:szCs w:val="20"/>
              </w:rPr>
              <w:t>*</w:t>
            </w:r>
          </w:p>
        </w:tc>
        <w:tc>
          <w:tcPr>
            <w:tcW w:w="824" w:type="dxa"/>
            <w:vAlign w:val="center"/>
          </w:tcPr>
          <w:p w14:paraId="4374909A" w14:textId="77777777" w:rsidR="00197109" w:rsidRDefault="00197109">
            <w:pPr>
              <w:widowControl/>
              <w:jc w:val="center"/>
              <w:rPr>
                <w:rFonts w:ascii="宋体"/>
                <w:kern w:val="0"/>
                <w:sz w:val="20"/>
                <w:szCs w:val="20"/>
              </w:rPr>
            </w:pPr>
          </w:p>
        </w:tc>
        <w:tc>
          <w:tcPr>
            <w:tcW w:w="1153" w:type="dxa"/>
            <w:vAlign w:val="center"/>
          </w:tcPr>
          <w:p w14:paraId="69DC47F9" w14:textId="77777777" w:rsidR="00197109" w:rsidRDefault="00197109">
            <w:pPr>
              <w:widowControl/>
              <w:jc w:val="center"/>
              <w:rPr>
                <w:rFonts w:ascii="宋体"/>
                <w:kern w:val="0"/>
                <w:sz w:val="20"/>
                <w:szCs w:val="20"/>
              </w:rPr>
            </w:pPr>
          </w:p>
        </w:tc>
        <w:tc>
          <w:tcPr>
            <w:tcW w:w="1416" w:type="dxa"/>
            <w:vAlign w:val="center"/>
          </w:tcPr>
          <w:p w14:paraId="42C2081A" w14:textId="77777777" w:rsidR="00197109" w:rsidRDefault="00D770CC">
            <w:pPr>
              <w:widowControl/>
              <w:jc w:val="center"/>
              <w:rPr>
                <w:rFonts w:ascii="宋体"/>
                <w:kern w:val="0"/>
                <w:sz w:val="20"/>
                <w:szCs w:val="20"/>
              </w:rPr>
            </w:pPr>
            <w:r>
              <w:rPr>
                <w:rFonts w:ascii="宋体" w:hAnsi="宋体" w:cs="宋体"/>
                <w:kern w:val="0"/>
                <w:sz w:val="20"/>
                <w:szCs w:val="20"/>
              </w:rPr>
              <w:t>*</w:t>
            </w:r>
          </w:p>
        </w:tc>
      </w:tr>
      <w:tr w:rsidR="00197109" w14:paraId="45B1A69A" w14:textId="77777777">
        <w:trPr>
          <w:trHeight w:val="454"/>
          <w:jc w:val="center"/>
        </w:trPr>
        <w:tc>
          <w:tcPr>
            <w:tcW w:w="640" w:type="dxa"/>
            <w:vAlign w:val="center"/>
          </w:tcPr>
          <w:p w14:paraId="10F5141B" w14:textId="77777777" w:rsidR="00197109" w:rsidRDefault="00D770CC">
            <w:pPr>
              <w:widowControl/>
              <w:jc w:val="center"/>
              <w:rPr>
                <w:rFonts w:ascii="宋体"/>
                <w:kern w:val="0"/>
                <w:sz w:val="20"/>
                <w:szCs w:val="20"/>
              </w:rPr>
            </w:pPr>
            <w:r>
              <w:rPr>
                <w:rFonts w:ascii="宋体" w:hAnsi="宋体" w:cs="宋体"/>
                <w:kern w:val="0"/>
                <w:sz w:val="20"/>
                <w:szCs w:val="20"/>
              </w:rPr>
              <w:t>2</w:t>
            </w:r>
          </w:p>
        </w:tc>
        <w:tc>
          <w:tcPr>
            <w:tcW w:w="4732" w:type="dxa"/>
            <w:vAlign w:val="center"/>
          </w:tcPr>
          <w:p w14:paraId="251108FB" w14:textId="77777777"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其中：股权激励</w:t>
            </w:r>
          </w:p>
        </w:tc>
        <w:tc>
          <w:tcPr>
            <w:tcW w:w="1039" w:type="dxa"/>
            <w:vAlign w:val="center"/>
          </w:tcPr>
          <w:p w14:paraId="19924F5E" w14:textId="77777777" w:rsidR="00197109" w:rsidRDefault="00197109">
            <w:pPr>
              <w:widowControl/>
              <w:jc w:val="center"/>
              <w:rPr>
                <w:rFonts w:ascii="宋体"/>
                <w:kern w:val="0"/>
                <w:sz w:val="20"/>
                <w:szCs w:val="20"/>
              </w:rPr>
            </w:pPr>
          </w:p>
        </w:tc>
        <w:tc>
          <w:tcPr>
            <w:tcW w:w="945" w:type="dxa"/>
            <w:vAlign w:val="center"/>
          </w:tcPr>
          <w:p w14:paraId="1CFB75E2" w14:textId="77777777" w:rsidR="00197109" w:rsidRDefault="00197109">
            <w:pPr>
              <w:widowControl/>
              <w:jc w:val="center"/>
              <w:rPr>
                <w:rFonts w:ascii="宋体"/>
                <w:kern w:val="0"/>
                <w:sz w:val="20"/>
                <w:szCs w:val="20"/>
              </w:rPr>
            </w:pPr>
          </w:p>
        </w:tc>
        <w:tc>
          <w:tcPr>
            <w:tcW w:w="1111" w:type="dxa"/>
            <w:vAlign w:val="center"/>
          </w:tcPr>
          <w:p w14:paraId="75E6236F" w14:textId="77777777" w:rsidR="00197109" w:rsidRDefault="00D770CC">
            <w:pPr>
              <w:widowControl/>
              <w:jc w:val="center"/>
              <w:rPr>
                <w:rFonts w:ascii="宋体"/>
                <w:kern w:val="0"/>
                <w:sz w:val="20"/>
                <w:szCs w:val="20"/>
              </w:rPr>
            </w:pPr>
            <w:r>
              <w:rPr>
                <w:rFonts w:ascii="宋体" w:hAnsi="宋体" w:cs="宋体"/>
                <w:kern w:val="0"/>
                <w:sz w:val="20"/>
                <w:szCs w:val="20"/>
              </w:rPr>
              <w:t>*</w:t>
            </w:r>
          </w:p>
        </w:tc>
        <w:tc>
          <w:tcPr>
            <w:tcW w:w="1467" w:type="dxa"/>
            <w:vAlign w:val="center"/>
          </w:tcPr>
          <w:p w14:paraId="18EA4C58" w14:textId="77777777" w:rsidR="00197109" w:rsidRDefault="00D770CC">
            <w:pPr>
              <w:widowControl/>
              <w:jc w:val="center"/>
              <w:rPr>
                <w:rFonts w:ascii="宋体"/>
                <w:kern w:val="0"/>
                <w:sz w:val="20"/>
                <w:szCs w:val="20"/>
              </w:rPr>
            </w:pPr>
            <w:r>
              <w:rPr>
                <w:rFonts w:ascii="宋体" w:hAnsi="宋体" w:cs="宋体"/>
                <w:kern w:val="0"/>
                <w:sz w:val="20"/>
                <w:szCs w:val="20"/>
              </w:rPr>
              <w:t>*</w:t>
            </w:r>
          </w:p>
          <w:p w14:paraId="6F7F788C" w14:textId="77777777" w:rsidR="00197109" w:rsidRDefault="00197109">
            <w:pPr>
              <w:widowControl/>
              <w:jc w:val="center"/>
              <w:rPr>
                <w:rFonts w:ascii="宋体"/>
                <w:kern w:val="0"/>
                <w:sz w:val="20"/>
                <w:szCs w:val="20"/>
              </w:rPr>
            </w:pPr>
          </w:p>
        </w:tc>
        <w:tc>
          <w:tcPr>
            <w:tcW w:w="824" w:type="dxa"/>
            <w:vAlign w:val="center"/>
          </w:tcPr>
          <w:p w14:paraId="084095FD" w14:textId="77777777" w:rsidR="00197109" w:rsidRDefault="00197109">
            <w:pPr>
              <w:widowControl/>
              <w:jc w:val="center"/>
              <w:rPr>
                <w:rFonts w:ascii="宋体"/>
                <w:kern w:val="0"/>
                <w:sz w:val="20"/>
                <w:szCs w:val="20"/>
              </w:rPr>
            </w:pPr>
          </w:p>
        </w:tc>
        <w:tc>
          <w:tcPr>
            <w:tcW w:w="1153" w:type="dxa"/>
            <w:vAlign w:val="center"/>
          </w:tcPr>
          <w:p w14:paraId="30C6B997" w14:textId="77777777" w:rsidR="00197109" w:rsidRDefault="00197109">
            <w:pPr>
              <w:widowControl/>
              <w:jc w:val="center"/>
              <w:rPr>
                <w:rFonts w:ascii="宋体"/>
                <w:kern w:val="0"/>
                <w:sz w:val="20"/>
                <w:szCs w:val="20"/>
              </w:rPr>
            </w:pPr>
          </w:p>
        </w:tc>
        <w:tc>
          <w:tcPr>
            <w:tcW w:w="1416" w:type="dxa"/>
            <w:vAlign w:val="center"/>
          </w:tcPr>
          <w:p w14:paraId="52CAB5EA" w14:textId="77777777" w:rsidR="00197109" w:rsidRDefault="00D770CC">
            <w:pPr>
              <w:widowControl/>
              <w:jc w:val="center"/>
              <w:rPr>
                <w:rFonts w:ascii="宋体"/>
                <w:kern w:val="0"/>
                <w:sz w:val="20"/>
                <w:szCs w:val="20"/>
              </w:rPr>
            </w:pPr>
            <w:r>
              <w:rPr>
                <w:rFonts w:ascii="宋体" w:hAnsi="宋体" w:cs="宋体"/>
                <w:kern w:val="0"/>
                <w:sz w:val="20"/>
                <w:szCs w:val="20"/>
              </w:rPr>
              <w:t>*</w:t>
            </w:r>
          </w:p>
        </w:tc>
      </w:tr>
      <w:tr w:rsidR="00197109" w14:paraId="0BBBBB9E" w14:textId="77777777">
        <w:trPr>
          <w:trHeight w:val="454"/>
          <w:jc w:val="center"/>
        </w:trPr>
        <w:tc>
          <w:tcPr>
            <w:tcW w:w="640" w:type="dxa"/>
            <w:vAlign w:val="center"/>
          </w:tcPr>
          <w:p w14:paraId="4B513E8E" w14:textId="77777777" w:rsidR="00197109" w:rsidRDefault="00D770CC">
            <w:pPr>
              <w:widowControl/>
              <w:jc w:val="center"/>
              <w:rPr>
                <w:rFonts w:ascii="宋体"/>
                <w:kern w:val="0"/>
                <w:sz w:val="20"/>
                <w:szCs w:val="20"/>
              </w:rPr>
            </w:pPr>
            <w:r>
              <w:rPr>
                <w:rFonts w:ascii="宋体" w:hAnsi="宋体" w:cs="宋体"/>
                <w:kern w:val="0"/>
                <w:sz w:val="20"/>
                <w:szCs w:val="20"/>
              </w:rPr>
              <w:t>3</w:t>
            </w:r>
          </w:p>
        </w:tc>
        <w:tc>
          <w:tcPr>
            <w:tcW w:w="4732" w:type="dxa"/>
            <w:vAlign w:val="center"/>
          </w:tcPr>
          <w:p w14:paraId="06D9BAE9" w14:textId="77777777" w:rsidR="00197109" w:rsidRDefault="00D770CC">
            <w:pPr>
              <w:widowControl/>
              <w:jc w:val="left"/>
              <w:rPr>
                <w:rFonts w:ascii="宋体"/>
                <w:kern w:val="0"/>
                <w:sz w:val="20"/>
                <w:szCs w:val="20"/>
              </w:rPr>
            </w:pPr>
            <w:r>
              <w:rPr>
                <w:rFonts w:ascii="宋体" w:hAnsi="宋体" w:cs="宋体" w:hint="eastAsia"/>
                <w:kern w:val="0"/>
                <w:sz w:val="20"/>
                <w:szCs w:val="20"/>
              </w:rPr>
              <w:t>二、职工福利费支出</w:t>
            </w:r>
          </w:p>
        </w:tc>
        <w:tc>
          <w:tcPr>
            <w:tcW w:w="1039" w:type="dxa"/>
            <w:vAlign w:val="center"/>
          </w:tcPr>
          <w:p w14:paraId="69E430A4" w14:textId="77777777" w:rsidR="00197109" w:rsidRDefault="00197109">
            <w:pPr>
              <w:widowControl/>
              <w:jc w:val="center"/>
              <w:rPr>
                <w:rFonts w:ascii="宋体"/>
                <w:kern w:val="0"/>
                <w:sz w:val="20"/>
                <w:szCs w:val="20"/>
              </w:rPr>
            </w:pPr>
          </w:p>
        </w:tc>
        <w:tc>
          <w:tcPr>
            <w:tcW w:w="945" w:type="dxa"/>
            <w:vAlign w:val="center"/>
          </w:tcPr>
          <w:p w14:paraId="722B0607" w14:textId="77777777" w:rsidR="00197109" w:rsidRDefault="00197109">
            <w:pPr>
              <w:widowControl/>
              <w:jc w:val="center"/>
              <w:rPr>
                <w:rFonts w:ascii="宋体"/>
                <w:kern w:val="0"/>
                <w:sz w:val="20"/>
                <w:szCs w:val="20"/>
              </w:rPr>
            </w:pPr>
          </w:p>
        </w:tc>
        <w:tc>
          <w:tcPr>
            <w:tcW w:w="1111" w:type="dxa"/>
            <w:vAlign w:val="center"/>
          </w:tcPr>
          <w:p w14:paraId="77931D72" w14:textId="77777777" w:rsidR="00197109" w:rsidRDefault="00197109">
            <w:pPr>
              <w:widowControl/>
              <w:jc w:val="center"/>
              <w:rPr>
                <w:rFonts w:ascii="宋体"/>
                <w:kern w:val="0"/>
                <w:sz w:val="20"/>
                <w:szCs w:val="20"/>
              </w:rPr>
            </w:pPr>
          </w:p>
        </w:tc>
        <w:tc>
          <w:tcPr>
            <w:tcW w:w="1467" w:type="dxa"/>
            <w:vAlign w:val="center"/>
          </w:tcPr>
          <w:p w14:paraId="61DD95A0" w14:textId="77777777" w:rsidR="00197109" w:rsidRDefault="00D770CC">
            <w:pPr>
              <w:widowControl/>
              <w:jc w:val="center"/>
              <w:rPr>
                <w:rFonts w:ascii="宋体"/>
                <w:kern w:val="0"/>
                <w:sz w:val="20"/>
                <w:szCs w:val="20"/>
              </w:rPr>
            </w:pPr>
            <w:r>
              <w:rPr>
                <w:rFonts w:ascii="宋体" w:hAnsi="宋体" w:cs="宋体"/>
                <w:kern w:val="0"/>
                <w:sz w:val="20"/>
                <w:szCs w:val="20"/>
              </w:rPr>
              <w:t>*</w:t>
            </w:r>
          </w:p>
        </w:tc>
        <w:tc>
          <w:tcPr>
            <w:tcW w:w="824" w:type="dxa"/>
            <w:vAlign w:val="center"/>
          </w:tcPr>
          <w:p w14:paraId="0CC1F4AB" w14:textId="77777777" w:rsidR="00197109" w:rsidRDefault="00197109">
            <w:pPr>
              <w:widowControl/>
              <w:jc w:val="center"/>
              <w:rPr>
                <w:rFonts w:ascii="宋体"/>
                <w:kern w:val="0"/>
                <w:sz w:val="20"/>
                <w:szCs w:val="20"/>
              </w:rPr>
            </w:pPr>
          </w:p>
        </w:tc>
        <w:tc>
          <w:tcPr>
            <w:tcW w:w="1153" w:type="dxa"/>
            <w:vAlign w:val="center"/>
          </w:tcPr>
          <w:p w14:paraId="07D3F9EC" w14:textId="77777777" w:rsidR="00197109" w:rsidRDefault="00197109">
            <w:pPr>
              <w:widowControl/>
              <w:jc w:val="center"/>
              <w:rPr>
                <w:rFonts w:ascii="宋体"/>
                <w:kern w:val="0"/>
                <w:sz w:val="20"/>
                <w:szCs w:val="20"/>
              </w:rPr>
            </w:pPr>
          </w:p>
        </w:tc>
        <w:tc>
          <w:tcPr>
            <w:tcW w:w="1416" w:type="dxa"/>
            <w:vAlign w:val="center"/>
          </w:tcPr>
          <w:p w14:paraId="6A27963E" w14:textId="77777777" w:rsidR="00197109" w:rsidRDefault="00D770CC">
            <w:pPr>
              <w:widowControl/>
              <w:jc w:val="center"/>
              <w:rPr>
                <w:rFonts w:ascii="宋体"/>
                <w:kern w:val="0"/>
                <w:sz w:val="20"/>
                <w:szCs w:val="20"/>
              </w:rPr>
            </w:pPr>
            <w:r>
              <w:rPr>
                <w:rFonts w:ascii="宋体" w:hAnsi="宋体" w:cs="宋体"/>
                <w:kern w:val="0"/>
                <w:sz w:val="20"/>
                <w:szCs w:val="20"/>
              </w:rPr>
              <w:t>*</w:t>
            </w:r>
          </w:p>
        </w:tc>
      </w:tr>
      <w:tr w:rsidR="00197109" w14:paraId="4487550D" w14:textId="77777777">
        <w:trPr>
          <w:trHeight w:val="454"/>
          <w:jc w:val="center"/>
        </w:trPr>
        <w:tc>
          <w:tcPr>
            <w:tcW w:w="640" w:type="dxa"/>
            <w:vAlign w:val="center"/>
          </w:tcPr>
          <w:p w14:paraId="3C194FE0" w14:textId="77777777" w:rsidR="00197109" w:rsidRDefault="00D770CC">
            <w:pPr>
              <w:widowControl/>
              <w:jc w:val="center"/>
              <w:rPr>
                <w:rFonts w:ascii="宋体"/>
                <w:kern w:val="0"/>
                <w:sz w:val="20"/>
                <w:szCs w:val="20"/>
              </w:rPr>
            </w:pPr>
            <w:r>
              <w:rPr>
                <w:rFonts w:ascii="宋体" w:hAnsi="宋体" w:cs="宋体"/>
                <w:kern w:val="0"/>
                <w:sz w:val="20"/>
                <w:szCs w:val="20"/>
              </w:rPr>
              <w:t>4</w:t>
            </w:r>
          </w:p>
        </w:tc>
        <w:tc>
          <w:tcPr>
            <w:tcW w:w="4732" w:type="dxa"/>
            <w:vAlign w:val="center"/>
          </w:tcPr>
          <w:p w14:paraId="321A160C" w14:textId="77777777" w:rsidR="00197109" w:rsidRDefault="00D770CC">
            <w:pPr>
              <w:widowControl/>
              <w:jc w:val="left"/>
              <w:rPr>
                <w:rFonts w:ascii="宋体"/>
                <w:kern w:val="0"/>
                <w:sz w:val="20"/>
                <w:szCs w:val="20"/>
              </w:rPr>
            </w:pPr>
            <w:r>
              <w:rPr>
                <w:rFonts w:ascii="宋体" w:hAnsi="宋体" w:cs="宋体" w:hint="eastAsia"/>
                <w:kern w:val="0"/>
                <w:sz w:val="20"/>
                <w:szCs w:val="20"/>
              </w:rPr>
              <w:t>三、职工教育经费支出</w:t>
            </w:r>
          </w:p>
        </w:tc>
        <w:tc>
          <w:tcPr>
            <w:tcW w:w="1039" w:type="dxa"/>
            <w:vAlign w:val="center"/>
          </w:tcPr>
          <w:p w14:paraId="2DCCA3C0" w14:textId="77777777" w:rsidR="00197109" w:rsidRDefault="00197109">
            <w:pPr>
              <w:widowControl/>
              <w:jc w:val="center"/>
              <w:rPr>
                <w:rFonts w:ascii="宋体"/>
                <w:kern w:val="0"/>
                <w:sz w:val="20"/>
                <w:szCs w:val="20"/>
              </w:rPr>
            </w:pPr>
          </w:p>
        </w:tc>
        <w:tc>
          <w:tcPr>
            <w:tcW w:w="945" w:type="dxa"/>
            <w:vAlign w:val="center"/>
          </w:tcPr>
          <w:p w14:paraId="1EB2CAFA" w14:textId="77777777" w:rsidR="00197109" w:rsidRDefault="00197109">
            <w:pPr>
              <w:widowControl/>
              <w:jc w:val="center"/>
              <w:rPr>
                <w:rFonts w:ascii="宋体"/>
                <w:kern w:val="0"/>
                <w:sz w:val="20"/>
                <w:szCs w:val="20"/>
              </w:rPr>
            </w:pPr>
          </w:p>
        </w:tc>
        <w:tc>
          <w:tcPr>
            <w:tcW w:w="1111" w:type="dxa"/>
            <w:vAlign w:val="center"/>
          </w:tcPr>
          <w:p w14:paraId="4C21A493" w14:textId="77777777" w:rsidR="00197109" w:rsidRDefault="00D770CC">
            <w:pPr>
              <w:widowControl/>
              <w:jc w:val="center"/>
              <w:rPr>
                <w:rFonts w:ascii="宋体"/>
                <w:kern w:val="0"/>
                <w:sz w:val="20"/>
                <w:szCs w:val="20"/>
              </w:rPr>
            </w:pPr>
            <w:r>
              <w:rPr>
                <w:rFonts w:ascii="宋体" w:hAnsi="宋体" w:cs="宋体"/>
                <w:kern w:val="0"/>
                <w:sz w:val="20"/>
                <w:szCs w:val="20"/>
              </w:rPr>
              <w:t>*</w:t>
            </w:r>
          </w:p>
        </w:tc>
        <w:tc>
          <w:tcPr>
            <w:tcW w:w="1467" w:type="dxa"/>
            <w:vAlign w:val="center"/>
          </w:tcPr>
          <w:p w14:paraId="41B36761" w14:textId="77777777" w:rsidR="00197109" w:rsidRDefault="00197109">
            <w:pPr>
              <w:widowControl/>
              <w:jc w:val="center"/>
              <w:rPr>
                <w:rFonts w:ascii="宋体"/>
                <w:kern w:val="0"/>
                <w:sz w:val="20"/>
                <w:szCs w:val="20"/>
              </w:rPr>
            </w:pPr>
          </w:p>
        </w:tc>
        <w:tc>
          <w:tcPr>
            <w:tcW w:w="824" w:type="dxa"/>
            <w:vAlign w:val="center"/>
          </w:tcPr>
          <w:p w14:paraId="1A91D520" w14:textId="77777777" w:rsidR="00197109" w:rsidRDefault="00197109">
            <w:pPr>
              <w:widowControl/>
              <w:jc w:val="center"/>
              <w:rPr>
                <w:rFonts w:ascii="宋体"/>
                <w:kern w:val="0"/>
                <w:sz w:val="20"/>
                <w:szCs w:val="20"/>
              </w:rPr>
            </w:pPr>
          </w:p>
        </w:tc>
        <w:tc>
          <w:tcPr>
            <w:tcW w:w="1153" w:type="dxa"/>
            <w:vAlign w:val="center"/>
          </w:tcPr>
          <w:p w14:paraId="67A9DAC7" w14:textId="77777777" w:rsidR="00197109" w:rsidRDefault="00197109">
            <w:pPr>
              <w:widowControl/>
              <w:jc w:val="center"/>
              <w:rPr>
                <w:rFonts w:ascii="宋体"/>
                <w:kern w:val="0"/>
                <w:sz w:val="20"/>
                <w:szCs w:val="20"/>
              </w:rPr>
            </w:pPr>
          </w:p>
        </w:tc>
        <w:tc>
          <w:tcPr>
            <w:tcW w:w="1416" w:type="dxa"/>
            <w:vAlign w:val="center"/>
          </w:tcPr>
          <w:p w14:paraId="7A3B004C" w14:textId="77777777" w:rsidR="00197109" w:rsidRDefault="00197109">
            <w:pPr>
              <w:widowControl/>
              <w:jc w:val="center"/>
              <w:rPr>
                <w:rFonts w:ascii="宋体"/>
                <w:kern w:val="0"/>
                <w:sz w:val="20"/>
                <w:szCs w:val="20"/>
              </w:rPr>
            </w:pPr>
          </w:p>
        </w:tc>
      </w:tr>
      <w:tr w:rsidR="00197109" w14:paraId="0C9DC5F8" w14:textId="77777777">
        <w:trPr>
          <w:trHeight w:val="454"/>
          <w:jc w:val="center"/>
        </w:trPr>
        <w:tc>
          <w:tcPr>
            <w:tcW w:w="640" w:type="dxa"/>
            <w:vAlign w:val="center"/>
          </w:tcPr>
          <w:p w14:paraId="16D6ADDD" w14:textId="77777777" w:rsidR="00197109" w:rsidRDefault="00D770CC">
            <w:pPr>
              <w:widowControl/>
              <w:jc w:val="center"/>
              <w:rPr>
                <w:rFonts w:ascii="宋体"/>
                <w:kern w:val="0"/>
                <w:sz w:val="20"/>
                <w:szCs w:val="20"/>
              </w:rPr>
            </w:pPr>
            <w:r>
              <w:rPr>
                <w:rFonts w:ascii="宋体" w:hAnsi="宋体" w:cs="宋体"/>
                <w:kern w:val="0"/>
                <w:sz w:val="20"/>
                <w:szCs w:val="20"/>
              </w:rPr>
              <w:t>5</w:t>
            </w:r>
          </w:p>
        </w:tc>
        <w:tc>
          <w:tcPr>
            <w:tcW w:w="4732" w:type="dxa"/>
            <w:vAlign w:val="center"/>
          </w:tcPr>
          <w:p w14:paraId="44D8BE78" w14:textId="77777777"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其中：按税收规定比例扣除的职工教育经费</w:t>
            </w:r>
          </w:p>
        </w:tc>
        <w:tc>
          <w:tcPr>
            <w:tcW w:w="1039" w:type="dxa"/>
            <w:vAlign w:val="center"/>
          </w:tcPr>
          <w:p w14:paraId="4A0FCA80" w14:textId="77777777" w:rsidR="00197109" w:rsidRDefault="00197109">
            <w:pPr>
              <w:widowControl/>
              <w:jc w:val="center"/>
              <w:rPr>
                <w:rFonts w:ascii="宋体"/>
                <w:kern w:val="0"/>
                <w:sz w:val="20"/>
                <w:szCs w:val="20"/>
              </w:rPr>
            </w:pPr>
          </w:p>
        </w:tc>
        <w:tc>
          <w:tcPr>
            <w:tcW w:w="945" w:type="dxa"/>
            <w:vAlign w:val="center"/>
          </w:tcPr>
          <w:p w14:paraId="5AD86039" w14:textId="77777777" w:rsidR="00197109" w:rsidRDefault="00197109">
            <w:pPr>
              <w:widowControl/>
              <w:jc w:val="center"/>
              <w:rPr>
                <w:rFonts w:ascii="宋体"/>
                <w:kern w:val="0"/>
                <w:sz w:val="20"/>
                <w:szCs w:val="20"/>
              </w:rPr>
            </w:pPr>
          </w:p>
        </w:tc>
        <w:tc>
          <w:tcPr>
            <w:tcW w:w="1111" w:type="dxa"/>
            <w:vAlign w:val="center"/>
          </w:tcPr>
          <w:p w14:paraId="39F04EBD" w14:textId="77777777" w:rsidR="00197109" w:rsidRDefault="00197109">
            <w:pPr>
              <w:widowControl/>
              <w:jc w:val="center"/>
              <w:rPr>
                <w:rFonts w:ascii="宋体"/>
                <w:kern w:val="0"/>
                <w:sz w:val="20"/>
                <w:szCs w:val="20"/>
              </w:rPr>
            </w:pPr>
          </w:p>
        </w:tc>
        <w:tc>
          <w:tcPr>
            <w:tcW w:w="1467" w:type="dxa"/>
            <w:vAlign w:val="center"/>
          </w:tcPr>
          <w:p w14:paraId="53096EF1" w14:textId="77777777" w:rsidR="00197109" w:rsidRDefault="00197109">
            <w:pPr>
              <w:widowControl/>
              <w:jc w:val="center"/>
              <w:rPr>
                <w:rFonts w:ascii="宋体"/>
                <w:kern w:val="0"/>
                <w:sz w:val="20"/>
                <w:szCs w:val="20"/>
              </w:rPr>
            </w:pPr>
          </w:p>
        </w:tc>
        <w:tc>
          <w:tcPr>
            <w:tcW w:w="824" w:type="dxa"/>
            <w:vAlign w:val="center"/>
          </w:tcPr>
          <w:p w14:paraId="2BF1FBED" w14:textId="77777777" w:rsidR="00197109" w:rsidRDefault="00197109">
            <w:pPr>
              <w:widowControl/>
              <w:jc w:val="center"/>
              <w:rPr>
                <w:rFonts w:ascii="宋体"/>
                <w:kern w:val="0"/>
                <w:sz w:val="20"/>
                <w:szCs w:val="20"/>
              </w:rPr>
            </w:pPr>
          </w:p>
        </w:tc>
        <w:tc>
          <w:tcPr>
            <w:tcW w:w="1153" w:type="dxa"/>
            <w:vAlign w:val="center"/>
          </w:tcPr>
          <w:p w14:paraId="7D5A8DE8" w14:textId="77777777" w:rsidR="00197109" w:rsidRDefault="00197109">
            <w:pPr>
              <w:widowControl/>
              <w:jc w:val="center"/>
              <w:rPr>
                <w:rFonts w:ascii="宋体"/>
                <w:kern w:val="0"/>
                <w:sz w:val="20"/>
                <w:szCs w:val="20"/>
              </w:rPr>
            </w:pPr>
          </w:p>
        </w:tc>
        <w:tc>
          <w:tcPr>
            <w:tcW w:w="1416" w:type="dxa"/>
            <w:vAlign w:val="center"/>
          </w:tcPr>
          <w:p w14:paraId="1603032E" w14:textId="77777777" w:rsidR="00197109" w:rsidRDefault="00197109">
            <w:pPr>
              <w:widowControl/>
              <w:jc w:val="center"/>
              <w:rPr>
                <w:rFonts w:ascii="宋体"/>
                <w:kern w:val="0"/>
                <w:sz w:val="20"/>
                <w:szCs w:val="20"/>
              </w:rPr>
            </w:pPr>
          </w:p>
        </w:tc>
      </w:tr>
      <w:tr w:rsidR="00197109" w14:paraId="18174744" w14:textId="77777777">
        <w:trPr>
          <w:trHeight w:val="454"/>
          <w:jc w:val="center"/>
        </w:trPr>
        <w:tc>
          <w:tcPr>
            <w:tcW w:w="640" w:type="dxa"/>
            <w:vAlign w:val="center"/>
          </w:tcPr>
          <w:p w14:paraId="1BC06ECC" w14:textId="77777777" w:rsidR="00197109" w:rsidRDefault="00D770CC">
            <w:pPr>
              <w:widowControl/>
              <w:jc w:val="center"/>
              <w:rPr>
                <w:rFonts w:ascii="宋体"/>
                <w:kern w:val="0"/>
                <w:sz w:val="20"/>
                <w:szCs w:val="20"/>
              </w:rPr>
            </w:pPr>
            <w:r>
              <w:rPr>
                <w:rFonts w:ascii="宋体" w:hAnsi="宋体" w:cs="宋体"/>
                <w:kern w:val="0"/>
                <w:sz w:val="20"/>
                <w:szCs w:val="20"/>
              </w:rPr>
              <w:t>6</w:t>
            </w:r>
          </w:p>
        </w:tc>
        <w:tc>
          <w:tcPr>
            <w:tcW w:w="4732" w:type="dxa"/>
            <w:vAlign w:val="center"/>
          </w:tcPr>
          <w:p w14:paraId="40674853" w14:textId="77777777" w:rsidR="00197109" w:rsidRDefault="00D770CC">
            <w:pPr>
              <w:widowControl/>
              <w:ind w:firstLineChars="500" w:firstLine="1000"/>
              <w:jc w:val="left"/>
              <w:rPr>
                <w:rFonts w:ascii="宋体"/>
                <w:kern w:val="0"/>
                <w:sz w:val="20"/>
                <w:szCs w:val="20"/>
              </w:rPr>
            </w:pPr>
            <w:r>
              <w:rPr>
                <w:rFonts w:ascii="宋体" w:hAnsi="宋体" w:cs="宋体" w:hint="eastAsia"/>
                <w:kern w:val="0"/>
                <w:sz w:val="20"/>
                <w:szCs w:val="20"/>
              </w:rPr>
              <w:t>按税收规定全额扣除的职工培训费用</w:t>
            </w:r>
          </w:p>
        </w:tc>
        <w:tc>
          <w:tcPr>
            <w:tcW w:w="1039" w:type="dxa"/>
            <w:vAlign w:val="center"/>
          </w:tcPr>
          <w:p w14:paraId="554E652D" w14:textId="77777777" w:rsidR="00197109" w:rsidRDefault="00197109">
            <w:pPr>
              <w:widowControl/>
              <w:jc w:val="center"/>
              <w:rPr>
                <w:rFonts w:ascii="宋体"/>
                <w:kern w:val="0"/>
                <w:sz w:val="20"/>
                <w:szCs w:val="20"/>
              </w:rPr>
            </w:pPr>
          </w:p>
        </w:tc>
        <w:tc>
          <w:tcPr>
            <w:tcW w:w="945" w:type="dxa"/>
            <w:vAlign w:val="center"/>
          </w:tcPr>
          <w:p w14:paraId="3B8C6510" w14:textId="77777777" w:rsidR="00197109" w:rsidRDefault="00197109">
            <w:pPr>
              <w:widowControl/>
              <w:jc w:val="center"/>
              <w:rPr>
                <w:rFonts w:ascii="宋体"/>
                <w:kern w:val="0"/>
                <w:sz w:val="20"/>
                <w:szCs w:val="20"/>
              </w:rPr>
            </w:pPr>
          </w:p>
        </w:tc>
        <w:tc>
          <w:tcPr>
            <w:tcW w:w="1111" w:type="dxa"/>
            <w:vAlign w:val="center"/>
          </w:tcPr>
          <w:p w14:paraId="140DD801" w14:textId="77777777" w:rsidR="00197109" w:rsidRDefault="00197109">
            <w:pPr>
              <w:widowControl/>
              <w:jc w:val="center"/>
              <w:rPr>
                <w:rFonts w:ascii="宋体"/>
                <w:kern w:val="0"/>
                <w:sz w:val="20"/>
                <w:szCs w:val="20"/>
              </w:rPr>
            </w:pPr>
          </w:p>
        </w:tc>
        <w:tc>
          <w:tcPr>
            <w:tcW w:w="1467" w:type="dxa"/>
            <w:vAlign w:val="center"/>
          </w:tcPr>
          <w:p w14:paraId="722452E3" w14:textId="77777777" w:rsidR="00197109" w:rsidRDefault="00D770CC">
            <w:pPr>
              <w:widowControl/>
              <w:jc w:val="center"/>
              <w:rPr>
                <w:rFonts w:ascii="宋体"/>
                <w:kern w:val="0"/>
                <w:sz w:val="20"/>
                <w:szCs w:val="20"/>
              </w:rPr>
            </w:pPr>
            <w:r>
              <w:rPr>
                <w:rFonts w:ascii="宋体" w:hAnsi="宋体" w:cs="宋体"/>
                <w:kern w:val="0"/>
                <w:sz w:val="20"/>
                <w:szCs w:val="20"/>
              </w:rPr>
              <w:t>*</w:t>
            </w:r>
          </w:p>
        </w:tc>
        <w:tc>
          <w:tcPr>
            <w:tcW w:w="824" w:type="dxa"/>
            <w:vAlign w:val="center"/>
          </w:tcPr>
          <w:p w14:paraId="768CB4F7" w14:textId="77777777" w:rsidR="00197109" w:rsidRDefault="00197109">
            <w:pPr>
              <w:widowControl/>
              <w:jc w:val="center"/>
              <w:rPr>
                <w:rFonts w:ascii="宋体"/>
                <w:kern w:val="0"/>
                <w:sz w:val="20"/>
                <w:szCs w:val="20"/>
              </w:rPr>
            </w:pPr>
          </w:p>
        </w:tc>
        <w:tc>
          <w:tcPr>
            <w:tcW w:w="1153" w:type="dxa"/>
            <w:vAlign w:val="center"/>
          </w:tcPr>
          <w:p w14:paraId="0F075428" w14:textId="77777777" w:rsidR="00197109" w:rsidRDefault="00197109">
            <w:pPr>
              <w:widowControl/>
              <w:jc w:val="center"/>
              <w:rPr>
                <w:rFonts w:ascii="宋体"/>
                <w:kern w:val="0"/>
                <w:sz w:val="20"/>
                <w:szCs w:val="20"/>
              </w:rPr>
            </w:pPr>
          </w:p>
        </w:tc>
        <w:tc>
          <w:tcPr>
            <w:tcW w:w="1416" w:type="dxa"/>
            <w:vAlign w:val="center"/>
          </w:tcPr>
          <w:p w14:paraId="27342FB7" w14:textId="77777777" w:rsidR="00197109" w:rsidRDefault="00D770CC">
            <w:pPr>
              <w:widowControl/>
              <w:jc w:val="center"/>
              <w:rPr>
                <w:rFonts w:ascii="宋体"/>
                <w:kern w:val="0"/>
                <w:sz w:val="20"/>
                <w:szCs w:val="20"/>
              </w:rPr>
            </w:pPr>
            <w:r>
              <w:rPr>
                <w:rFonts w:ascii="宋体" w:hAnsi="宋体" w:cs="宋体"/>
                <w:kern w:val="0"/>
                <w:sz w:val="20"/>
                <w:szCs w:val="20"/>
              </w:rPr>
              <w:t>*</w:t>
            </w:r>
          </w:p>
        </w:tc>
      </w:tr>
      <w:tr w:rsidR="00197109" w14:paraId="2FAF67E2" w14:textId="77777777">
        <w:trPr>
          <w:trHeight w:val="454"/>
          <w:jc w:val="center"/>
        </w:trPr>
        <w:tc>
          <w:tcPr>
            <w:tcW w:w="640" w:type="dxa"/>
            <w:vAlign w:val="center"/>
          </w:tcPr>
          <w:p w14:paraId="5015AFA1" w14:textId="77777777" w:rsidR="00197109" w:rsidRDefault="00D770CC">
            <w:pPr>
              <w:widowControl/>
              <w:jc w:val="center"/>
              <w:rPr>
                <w:rFonts w:ascii="宋体"/>
                <w:kern w:val="0"/>
                <w:sz w:val="20"/>
                <w:szCs w:val="20"/>
              </w:rPr>
            </w:pPr>
            <w:r>
              <w:rPr>
                <w:rFonts w:ascii="宋体" w:hAnsi="宋体" w:cs="宋体"/>
                <w:kern w:val="0"/>
                <w:sz w:val="20"/>
                <w:szCs w:val="20"/>
              </w:rPr>
              <w:t>7</w:t>
            </w:r>
          </w:p>
        </w:tc>
        <w:tc>
          <w:tcPr>
            <w:tcW w:w="4732" w:type="dxa"/>
            <w:vAlign w:val="center"/>
          </w:tcPr>
          <w:p w14:paraId="6AFF889B" w14:textId="77777777" w:rsidR="00197109" w:rsidRDefault="00D770CC">
            <w:pPr>
              <w:widowControl/>
              <w:jc w:val="left"/>
              <w:rPr>
                <w:rFonts w:ascii="宋体"/>
                <w:kern w:val="0"/>
                <w:sz w:val="20"/>
                <w:szCs w:val="20"/>
              </w:rPr>
            </w:pPr>
            <w:r>
              <w:rPr>
                <w:rFonts w:ascii="宋体" w:hAnsi="宋体" w:cs="宋体" w:hint="eastAsia"/>
                <w:kern w:val="0"/>
                <w:sz w:val="20"/>
                <w:szCs w:val="20"/>
              </w:rPr>
              <w:t>四、工会经费支出</w:t>
            </w:r>
          </w:p>
        </w:tc>
        <w:tc>
          <w:tcPr>
            <w:tcW w:w="1039" w:type="dxa"/>
            <w:vAlign w:val="center"/>
          </w:tcPr>
          <w:p w14:paraId="68288955" w14:textId="77777777" w:rsidR="00197109" w:rsidRDefault="00197109">
            <w:pPr>
              <w:widowControl/>
              <w:jc w:val="center"/>
              <w:rPr>
                <w:rFonts w:ascii="宋体"/>
                <w:kern w:val="0"/>
                <w:sz w:val="20"/>
                <w:szCs w:val="20"/>
              </w:rPr>
            </w:pPr>
          </w:p>
        </w:tc>
        <w:tc>
          <w:tcPr>
            <w:tcW w:w="945" w:type="dxa"/>
            <w:vAlign w:val="center"/>
          </w:tcPr>
          <w:p w14:paraId="762978CA" w14:textId="77777777" w:rsidR="00197109" w:rsidRDefault="00197109">
            <w:pPr>
              <w:widowControl/>
              <w:jc w:val="center"/>
              <w:rPr>
                <w:rFonts w:ascii="宋体"/>
                <w:kern w:val="0"/>
                <w:sz w:val="20"/>
                <w:szCs w:val="20"/>
              </w:rPr>
            </w:pPr>
          </w:p>
        </w:tc>
        <w:tc>
          <w:tcPr>
            <w:tcW w:w="1111" w:type="dxa"/>
            <w:vAlign w:val="center"/>
          </w:tcPr>
          <w:p w14:paraId="300BC157" w14:textId="77777777" w:rsidR="00197109" w:rsidRDefault="00197109">
            <w:pPr>
              <w:widowControl/>
              <w:jc w:val="center"/>
              <w:rPr>
                <w:rFonts w:ascii="宋体"/>
                <w:kern w:val="0"/>
                <w:sz w:val="20"/>
                <w:szCs w:val="20"/>
              </w:rPr>
            </w:pPr>
          </w:p>
        </w:tc>
        <w:tc>
          <w:tcPr>
            <w:tcW w:w="1467" w:type="dxa"/>
            <w:vAlign w:val="center"/>
          </w:tcPr>
          <w:p w14:paraId="4E04E612" w14:textId="77777777" w:rsidR="00197109" w:rsidRDefault="00D770CC">
            <w:pPr>
              <w:widowControl/>
              <w:jc w:val="center"/>
              <w:rPr>
                <w:rFonts w:ascii="宋体"/>
                <w:kern w:val="0"/>
                <w:sz w:val="20"/>
                <w:szCs w:val="20"/>
              </w:rPr>
            </w:pPr>
            <w:r>
              <w:rPr>
                <w:rFonts w:ascii="宋体" w:hAnsi="宋体" w:cs="宋体"/>
                <w:kern w:val="0"/>
                <w:sz w:val="20"/>
                <w:szCs w:val="20"/>
              </w:rPr>
              <w:t>*</w:t>
            </w:r>
          </w:p>
        </w:tc>
        <w:tc>
          <w:tcPr>
            <w:tcW w:w="824" w:type="dxa"/>
            <w:vAlign w:val="center"/>
          </w:tcPr>
          <w:p w14:paraId="2CFB149C" w14:textId="77777777" w:rsidR="00197109" w:rsidRDefault="00197109">
            <w:pPr>
              <w:widowControl/>
              <w:jc w:val="center"/>
              <w:rPr>
                <w:rFonts w:ascii="宋体"/>
                <w:kern w:val="0"/>
                <w:sz w:val="20"/>
                <w:szCs w:val="20"/>
              </w:rPr>
            </w:pPr>
          </w:p>
        </w:tc>
        <w:tc>
          <w:tcPr>
            <w:tcW w:w="1153" w:type="dxa"/>
            <w:vAlign w:val="center"/>
          </w:tcPr>
          <w:p w14:paraId="375276DE" w14:textId="77777777" w:rsidR="00197109" w:rsidRDefault="00197109">
            <w:pPr>
              <w:widowControl/>
              <w:jc w:val="center"/>
              <w:rPr>
                <w:rFonts w:ascii="宋体"/>
                <w:kern w:val="0"/>
                <w:sz w:val="20"/>
                <w:szCs w:val="20"/>
              </w:rPr>
            </w:pPr>
          </w:p>
        </w:tc>
        <w:tc>
          <w:tcPr>
            <w:tcW w:w="1416" w:type="dxa"/>
            <w:vAlign w:val="center"/>
          </w:tcPr>
          <w:p w14:paraId="71A70673" w14:textId="77777777" w:rsidR="00197109" w:rsidRDefault="00D770CC">
            <w:pPr>
              <w:widowControl/>
              <w:jc w:val="center"/>
              <w:rPr>
                <w:rFonts w:ascii="宋体"/>
                <w:kern w:val="0"/>
                <w:sz w:val="20"/>
                <w:szCs w:val="20"/>
              </w:rPr>
            </w:pPr>
            <w:r>
              <w:rPr>
                <w:rFonts w:ascii="宋体" w:hAnsi="宋体" w:cs="宋体"/>
                <w:kern w:val="0"/>
                <w:sz w:val="20"/>
                <w:szCs w:val="20"/>
              </w:rPr>
              <w:t>*</w:t>
            </w:r>
          </w:p>
        </w:tc>
      </w:tr>
      <w:tr w:rsidR="00197109" w14:paraId="4860F3C0" w14:textId="77777777">
        <w:trPr>
          <w:trHeight w:val="454"/>
          <w:jc w:val="center"/>
        </w:trPr>
        <w:tc>
          <w:tcPr>
            <w:tcW w:w="640" w:type="dxa"/>
            <w:vAlign w:val="center"/>
          </w:tcPr>
          <w:p w14:paraId="7731178C" w14:textId="77777777" w:rsidR="00197109" w:rsidRDefault="00D770CC">
            <w:pPr>
              <w:widowControl/>
              <w:jc w:val="center"/>
              <w:rPr>
                <w:rFonts w:ascii="宋体"/>
                <w:kern w:val="0"/>
                <w:sz w:val="20"/>
                <w:szCs w:val="20"/>
              </w:rPr>
            </w:pPr>
            <w:r>
              <w:rPr>
                <w:rFonts w:ascii="宋体" w:hAnsi="宋体" w:cs="宋体"/>
                <w:kern w:val="0"/>
                <w:sz w:val="20"/>
                <w:szCs w:val="20"/>
              </w:rPr>
              <w:t>8</w:t>
            </w:r>
          </w:p>
        </w:tc>
        <w:tc>
          <w:tcPr>
            <w:tcW w:w="4732" w:type="dxa"/>
            <w:vAlign w:val="center"/>
          </w:tcPr>
          <w:p w14:paraId="31615CE2" w14:textId="77777777" w:rsidR="00197109" w:rsidRDefault="00D770CC">
            <w:pPr>
              <w:widowControl/>
              <w:jc w:val="left"/>
              <w:rPr>
                <w:rFonts w:ascii="宋体"/>
                <w:kern w:val="0"/>
                <w:sz w:val="20"/>
                <w:szCs w:val="20"/>
              </w:rPr>
            </w:pPr>
            <w:r>
              <w:rPr>
                <w:rFonts w:ascii="宋体" w:hAnsi="宋体" w:cs="宋体" w:hint="eastAsia"/>
                <w:kern w:val="0"/>
                <w:sz w:val="20"/>
                <w:szCs w:val="20"/>
              </w:rPr>
              <w:t>五、各类基本社会保障性缴款</w:t>
            </w:r>
          </w:p>
        </w:tc>
        <w:tc>
          <w:tcPr>
            <w:tcW w:w="1039" w:type="dxa"/>
            <w:vAlign w:val="center"/>
          </w:tcPr>
          <w:p w14:paraId="7F3509DD" w14:textId="77777777" w:rsidR="00197109" w:rsidRDefault="00197109">
            <w:pPr>
              <w:widowControl/>
              <w:jc w:val="center"/>
              <w:rPr>
                <w:rFonts w:ascii="宋体"/>
                <w:kern w:val="0"/>
                <w:sz w:val="20"/>
                <w:szCs w:val="20"/>
              </w:rPr>
            </w:pPr>
          </w:p>
        </w:tc>
        <w:tc>
          <w:tcPr>
            <w:tcW w:w="945" w:type="dxa"/>
            <w:vAlign w:val="center"/>
          </w:tcPr>
          <w:p w14:paraId="30C8533B" w14:textId="77777777" w:rsidR="00197109" w:rsidRDefault="00197109">
            <w:pPr>
              <w:widowControl/>
              <w:jc w:val="center"/>
              <w:rPr>
                <w:rFonts w:ascii="宋体"/>
                <w:kern w:val="0"/>
                <w:sz w:val="20"/>
                <w:szCs w:val="20"/>
              </w:rPr>
            </w:pPr>
          </w:p>
        </w:tc>
        <w:tc>
          <w:tcPr>
            <w:tcW w:w="1111" w:type="dxa"/>
            <w:vAlign w:val="center"/>
          </w:tcPr>
          <w:p w14:paraId="102DC04C" w14:textId="77777777" w:rsidR="00197109" w:rsidRDefault="00D770CC">
            <w:pPr>
              <w:widowControl/>
              <w:jc w:val="center"/>
              <w:rPr>
                <w:rFonts w:ascii="宋体"/>
                <w:kern w:val="0"/>
                <w:sz w:val="20"/>
                <w:szCs w:val="20"/>
              </w:rPr>
            </w:pPr>
            <w:r>
              <w:rPr>
                <w:rFonts w:ascii="宋体" w:hAnsi="宋体" w:cs="宋体"/>
                <w:kern w:val="0"/>
                <w:sz w:val="20"/>
                <w:szCs w:val="20"/>
              </w:rPr>
              <w:t>*</w:t>
            </w:r>
          </w:p>
        </w:tc>
        <w:tc>
          <w:tcPr>
            <w:tcW w:w="1467" w:type="dxa"/>
            <w:vAlign w:val="center"/>
          </w:tcPr>
          <w:p w14:paraId="4636F07C" w14:textId="77777777" w:rsidR="00197109" w:rsidRDefault="00D770CC">
            <w:pPr>
              <w:widowControl/>
              <w:jc w:val="center"/>
              <w:rPr>
                <w:rFonts w:ascii="宋体"/>
                <w:kern w:val="0"/>
                <w:sz w:val="20"/>
                <w:szCs w:val="20"/>
              </w:rPr>
            </w:pPr>
            <w:r>
              <w:rPr>
                <w:rFonts w:ascii="宋体" w:hAnsi="宋体" w:cs="宋体"/>
                <w:kern w:val="0"/>
                <w:sz w:val="20"/>
                <w:szCs w:val="20"/>
              </w:rPr>
              <w:t>*</w:t>
            </w:r>
          </w:p>
        </w:tc>
        <w:tc>
          <w:tcPr>
            <w:tcW w:w="824" w:type="dxa"/>
            <w:vAlign w:val="center"/>
          </w:tcPr>
          <w:p w14:paraId="44B4ACD3" w14:textId="77777777" w:rsidR="00197109" w:rsidRDefault="00197109">
            <w:pPr>
              <w:widowControl/>
              <w:jc w:val="center"/>
              <w:rPr>
                <w:rFonts w:ascii="宋体"/>
                <w:kern w:val="0"/>
                <w:sz w:val="20"/>
                <w:szCs w:val="20"/>
              </w:rPr>
            </w:pPr>
          </w:p>
        </w:tc>
        <w:tc>
          <w:tcPr>
            <w:tcW w:w="1153" w:type="dxa"/>
            <w:vAlign w:val="center"/>
          </w:tcPr>
          <w:p w14:paraId="6256E415" w14:textId="77777777" w:rsidR="00197109" w:rsidRDefault="00197109">
            <w:pPr>
              <w:widowControl/>
              <w:jc w:val="center"/>
              <w:rPr>
                <w:rFonts w:ascii="宋体"/>
                <w:kern w:val="0"/>
                <w:sz w:val="20"/>
                <w:szCs w:val="20"/>
              </w:rPr>
            </w:pPr>
          </w:p>
        </w:tc>
        <w:tc>
          <w:tcPr>
            <w:tcW w:w="1416" w:type="dxa"/>
            <w:vAlign w:val="center"/>
          </w:tcPr>
          <w:p w14:paraId="3A78D3C5" w14:textId="77777777" w:rsidR="00197109" w:rsidRDefault="00D770CC">
            <w:pPr>
              <w:widowControl/>
              <w:jc w:val="center"/>
              <w:rPr>
                <w:rFonts w:ascii="宋体"/>
                <w:kern w:val="0"/>
                <w:sz w:val="20"/>
                <w:szCs w:val="20"/>
              </w:rPr>
            </w:pPr>
            <w:r>
              <w:rPr>
                <w:rFonts w:ascii="宋体" w:hAnsi="宋体" w:cs="宋体"/>
                <w:kern w:val="0"/>
                <w:sz w:val="20"/>
                <w:szCs w:val="20"/>
              </w:rPr>
              <w:t>*</w:t>
            </w:r>
          </w:p>
        </w:tc>
      </w:tr>
      <w:tr w:rsidR="00197109" w14:paraId="41BCF700" w14:textId="77777777">
        <w:trPr>
          <w:trHeight w:val="454"/>
          <w:jc w:val="center"/>
        </w:trPr>
        <w:tc>
          <w:tcPr>
            <w:tcW w:w="640" w:type="dxa"/>
            <w:vAlign w:val="center"/>
          </w:tcPr>
          <w:p w14:paraId="4A73D5A8" w14:textId="77777777" w:rsidR="00197109" w:rsidRDefault="00D770CC">
            <w:pPr>
              <w:widowControl/>
              <w:jc w:val="center"/>
              <w:rPr>
                <w:rFonts w:ascii="宋体"/>
                <w:kern w:val="0"/>
                <w:sz w:val="20"/>
                <w:szCs w:val="20"/>
              </w:rPr>
            </w:pPr>
            <w:r>
              <w:rPr>
                <w:rFonts w:ascii="宋体" w:hAnsi="宋体" w:cs="宋体"/>
                <w:kern w:val="0"/>
                <w:sz w:val="20"/>
                <w:szCs w:val="20"/>
              </w:rPr>
              <w:t>9</w:t>
            </w:r>
          </w:p>
        </w:tc>
        <w:tc>
          <w:tcPr>
            <w:tcW w:w="4732" w:type="dxa"/>
            <w:vAlign w:val="center"/>
          </w:tcPr>
          <w:p w14:paraId="58D85DC1" w14:textId="77777777" w:rsidR="00197109" w:rsidRDefault="00D770CC">
            <w:pPr>
              <w:widowControl/>
              <w:jc w:val="left"/>
              <w:rPr>
                <w:rFonts w:ascii="宋体"/>
                <w:kern w:val="0"/>
                <w:sz w:val="20"/>
                <w:szCs w:val="20"/>
              </w:rPr>
            </w:pPr>
            <w:r>
              <w:rPr>
                <w:rFonts w:ascii="宋体" w:hAnsi="宋体" w:cs="宋体" w:hint="eastAsia"/>
                <w:kern w:val="0"/>
                <w:sz w:val="20"/>
                <w:szCs w:val="20"/>
              </w:rPr>
              <w:t>六、住房公积金</w:t>
            </w:r>
          </w:p>
        </w:tc>
        <w:tc>
          <w:tcPr>
            <w:tcW w:w="1039" w:type="dxa"/>
            <w:vAlign w:val="center"/>
          </w:tcPr>
          <w:p w14:paraId="7F919924" w14:textId="77777777" w:rsidR="00197109" w:rsidRDefault="00197109">
            <w:pPr>
              <w:widowControl/>
              <w:jc w:val="center"/>
              <w:rPr>
                <w:rFonts w:ascii="宋体"/>
                <w:kern w:val="0"/>
                <w:sz w:val="20"/>
                <w:szCs w:val="20"/>
              </w:rPr>
            </w:pPr>
          </w:p>
        </w:tc>
        <w:tc>
          <w:tcPr>
            <w:tcW w:w="945" w:type="dxa"/>
            <w:vAlign w:val="center"/>
          </w:tcPr>
          <w:p w14:paraId="0FACE6BA" w14:textId="77777777" w:rsidR="00197109" w:rsidRDefault="00197109">
            <w:pPr>
              <w:widowControl/>
              <w:jc w:val="center"/>
              <w:rPr>
                <w:rFonts w:ascii="宋体"/>
                <w:kern w:val="0"/>
                <w:sz w:val="20"/>
                <w:szCs w:val="20"/>
              </w:rPr>
            </w:pPr>
          </w:p>
        </w:tc>
        <w:tc>
          <w:tcPr>
            <w:tcW w:w="1111" w:type="dxa"/>
            <w:vAlign w:val="center"/>
          </w:tcPr>
          <w:p w14:paraId="771C2FBB" w14:textId="77777777" w:rsidR="00197109" w:rsidRDefault="00D770CC">
            <w:pPr>
              <w:widowControl/>
              <w:jc w:val="center"/>
              <w:rPr>
                <w:rFonts w:ascii="宋体"/>
                <w:kern w:val="0"/>
                <w:sz w:val="20"/>
                <w:szCs w:val="20"/>
              </w:rPr>
            </w:pPr>
            <w:r>
              <w:rPr>
                <w:rFonts w:ascii="宋体" w:hAnsi="宋体" w:cs="宋体"/>
                <w:kern w:val="0"/>
                <w:sz w:val="20"/>
                <w:szCs w:val="20"/>
              </w:rPr>
              <w:t>*</w:t>
            </w:r>
          </w:p>
        </w:tc>
        <w:tc>
          <w:tcPr>
            <w:tcW w:w="1467" w:type="dxa"/>
            <w:vAlign w:val="center"/>
          </w:tcPr>
          <w:p w14:paraId="0F6001B0" w14:textId="77777777" w:rsidR="00197109" w:rsidRDefault="00D770CC">
            <w:pPr>
              <w:widowControl/>
              <w:jc w:val="center"/>
              <w:rPr>
                <w:rFonts w:ascii="宋体"/>
                <w:kern w:val="0"/>
                <w:sz w:val="20"/>
                <w:szCs w:val="20"/>
              </w:rPr>
            </w:pPr>
            <w:r>
              <w:rPr>
                <w:rFonts w:ascii="宋体" w:hAnsi="宋体" w:cs="宋体"/>
                <w:kern w:val="0"/>
                <w:sz w:val="20"/>
                <w:szCs w:val="20"/>
              </w:rPr>
              <w:t>*</w:t>
            </w:r>
          </w:p>
        </w:tc>
        <w:tc>
          <w:tcPr>
            <w:tcW w:w="824" w:type="dxa"/>
            <w:vAlign w:val="center"/>
          </w:tcPr>
          <w:p w14:paraId="712D6E03" w14:textId="77777777" w:rsidR="00197109" w:rsidRDefault="00197109">
            <w:pPr>
              <w:widowControl/>
              <w:jc w:val="center"/>
              <w:rPr>
                <w:rFonts w:ascii="宋体"/>
                <w:kern w:val="0"/>
                <w:sz w:val="20"/>
                <w:szCs w:val="20"/>
              </w:rPr>
            </w:pPr>
          </w:p>
        </w:tc>
        <w:tc>
          <w:tcPr>
            <w:tcW w:w="1153" w:type="dxa"/>
            <w:vAlign w:val="center"/>
          </w:tcPr>
          <w:p w14:paraId="76E26851" w14:textId="77777777" w:rsidR="00197109" w:rsidRDefault="00197109">
            <w:pPr>
              <w:widowControl/>
              <w:jc w:val="center"/>
              <w:rPr>
                <w:rFonts w:ascii="宋体"/>
                <w:kern w:val="0"/>
                <w:sz w:val="20"/>
                <w:szCs w:val="20"/>
              </w:rPr>
            </w:pPr>
          </w:p>
        </w:tc>
        <w:tc>
          <w:tcPr>
            <w:tcW w:w="1416" w:type="dxa"/>
            <w:vAlign w:val="center"/>
          </w:tcPr>
          <w:p w14:paraId="66C8D5BF" w14:textId="77777777" w:rsidR="00197109" w:rsidRDefault="00D770CC">
            <w:pPr>
              <w:widowControl/>
              <w:jc w:val="center"/>
              <w:rPr>
                <w:rFonts w:ascii="宋体"/>
                <w:kern w:val="0"/>
                <w:sz w:val="20"/>
                <w:szCs w:val="20"/>
              </w:rPr>
            </w:pPr>
            <w:r>
              <w:rPr>
                <w:rFonts w:ascii="宋体" w:hAnsi="宋体" w:cs="宋体"/>
                <w:kern w:val="0"/>
                <w:sz w:val="20"/>
                <w:szCs w:val="20"/>
              </w:rPr>
              <w:t>*</w:t>
            </w:r>
          </w:p>
        </w:tc>
      </w:tr>
      <w:tr w:rsidR="00197109" w14:paraId="6BB35CFB" w14:textId="77777777">
        <w:trPr>
          <w:trHeight w:val="454"/>
          <w:jc w:val="center"/>
        </w:trPr>
        <w:tc>
          <w:tcPr>
            <w:tcW w:w="640" w:type="dxa"/>
            <w:vAlign w:val="center"/>
          </w:tcPr>
          <w:p w14:paraId="095C8316" w14:textId="77777777" w:rsidR="00197109" w:rsidRDefault="00D770CC">
            <w:pPr>
              <w:widowControl/>
              <w:jc w:val="center"/>
              <w:rPr>
                <w:rFonts w:ascii="宋体"/>
                <w:kern w:val="0"/>
                <w:sz w:val="20"/>
                <w:szCs w:val="20"/>
              </w:rPr>
            </w:pPr>
            <w:r>
              <w:rPr>
                <w:rFonts w:ascii="宋体" w:hAnsi="宋体" w:cs="宋体"/>
                <w:kern w:val="0"/>
                <w:sz w:val="20"/>
                <w:szCs w:val="20"/>
              </w:rPr>
              <w:t>10</w:t>
            </w:r>
          </w:p>
        </w:tc>
        <w:tc>
          <w:tcPr>
            <w:tcW w:w="4732" w:type="dxa"/>
            <w:vAlign w:val="center"/>
          </w:tcPr>
          <w:p w14:paraId="3D1D8C6E" w14:textId="77777777" w:rsidR="00197109" w:rsidRDefault="00D770CC">
            <w:pPr>
              <w:widowControl/>
              <w:jc w:val="left"/>
              <w:rPr>
                <w:rFonts w:ascii="宋体"/>
                <w:kern w:val="0"/>
                <w:sz w:val="20"/>
                <w:szCs w:val="20"/>
              </w:rPr>
            </w:pPr>
            <w:r>
              <w:rPr>
                <w:rFonts w:ascii="宋体" w:hAnsi="宋体" w:cs="宋体" w:hint="eastAsia"/>
                <w:kern w:val="0"/>
                <w:sz w:val="20"/>
                <w:szCs w:val="20"/>
              </w:rPr>
              <w:t>七、补充养老保险</w:t>
            </w:r>
          </w:p>
        </w:tc>
        <w:tc>
          <w:tcPr>
            <w:tcW w:w="1039" w:type="dxa"/>
            <w:vAlign w:val="center"/>
          </w:tcPr>
          <w:p w14:paraId="31A11C99" w14:textId="77777777" w:rsidR="00197109" w:rsidRDefault="00197109">
            <w:pPr>
              <w:widowControl/>
              <w:jc w:val="center"/>
              <w:rPr>
                <w:rFonts w:ascii="宋体"/>
                <w:kern w:val="0"/>
                <w:sz w:val="20"/>
                <w:szCs w:val="20"/>
              </w:rPr>
            </w:pPr>
          </w:p>
        </w:tc>
        <w:tc>
          <w:tcPr>
            <w:tcW w:w="945" w:type="dxa"/>
            <w:vAlign w:val="center"/>
          </w:tcPr>
          <w:p w14:paraId="0CD2DBBF" w14:textId="77777777" w:rsidR="00197109" w:rsidRDefault="00197109">
            <w:pPr>
              <w:widowControl/>
              <w:jc w:val="center"/>
              <w:rPr>
                <w:rFonts w:ascii="宋体"/>
                <w:kern w:val="0"/>
                <w:sz w:val="20"/>
                <w:szCs w:val="20"/>
              </w:rPr>
            </w:pPr>
          </w:p>
        </w:tc>
        <w:tc>
          <w:tcPr>
            <w:tcW w:w="1111" w:type="dxa"/>
            <w:vAlign w:val="center"/>
          </w:tcPr>
          <w:p w14:paraId="1044F0C7" w14:textId="77777777" w:rsidR="00197109" w:rsidRDefault="00197109">
            <w:pPr>
              <w:widowControl/>
              <w:jc w:val="center"/>
              <w:rPr>
                <w:rFonts w:ascii="宋体"/>
                <w:kern w:val="0"/>
                <w:sz w:val="20"/>
                <w:szCs w:val="20"/>
              </w:rPr>
            </w:pPr>
          </w:p>
        </w:tc>
        <w:tc>
          <w:tcPr>
            <w:tcW w:w="1467" w:type="dxa"/>
            <w:vAlign w:val="center"/>
          </w:tcPr>
          <w:p w14:paraId="3FD5B339" w14:textId="77777777" w:rsidR="00197109" w:rsidRDefault="00D770CC">
            <w:pPr>
              <w:widowControl/>
              <w:jc w:val="center"/>
              <w:rPr>
                <w:rFonts w:ascii="宋体"/>
                <w:kern w:val="0"/>
                <w:sz w:val="20"/>
                <w:szCs w:val="20"/>
              </w:rPr>
            </w:pPr>
            <w:r>
              <w:rPr>
                <w:rFonts w:ascii="宋体" w:hAnsi="宋体" w:cs="宋体"/>
                <w:kern w:val="0"/>
                <w:sz w:val="20"/>
                <w:szCs w:val="20"/>
              </w:rPr>
              <w:t>*</w:t>
            </w:r>
          </w:p>
        </w:tc>
        <w:tc>
          <w:tcPr>
            <w:tcW w:w="824" w:type="dxa"/>
            <w:vAlign w:val="center"/>
          </w:tcPr>
          <w:p w14:paraId="04495CA4" w14:textId="77777777" w:rsidR="00197109" w:rsidRDefault="00197109">
            <w:pPr>
              <w:widowControl/>
              <w:jc w:val="center"/>
              <w:rPr>
                <w:rFonts w:ascii="宋体"/>
                <w:kern w:val="0"/>
                <w:sz w:val="20"/>
                <w:szCs w:val="20"/>
              </w:rPr>
            </w:pPr>
          </w:p>
        </w:tc>
        <w:tc>
          <w:tcPr>
            <w:tcW w:w="1153" w:type="dxa"/>
            <w:vAlign w:val="center"/>
          </w:tcPr>
          <w:p w14:paraId="0D73A545" w14:textId="77777777" w:rsidR="00197109" w:rsidRDefault="00197109">
            <w:pPr>
              <w:widowControl/>
              <w:jc w:val="center"/>
              <w:rPr>
                <w:rFonts w:ascii="宋体"/>
                <w:kern w:val="0"/>
                <w:sz w:val="20"/>
                <w:szCs w:val="20"/>
              </w:rPr>
            </w:pPr>
          </w:p>
        </w:tc>
        <w:tc>
          <w:tcPr>
            <w:tcW w:w="1416" w:type="dxa"/>
            <w:vAlign w:val="center"/>
          </w:tcPr>
          <w:p w14:paraId="2898098E" w14:textId="77777777" w:rsidR="00197109" w:rsidRDefault="00D770CC">
            <w:pPr>
              <w:widowControl/>
              <w:jc w:val="center"/>
              <w:rPr>
                <w:rFonts w:ascii="宋体"/>
                <w:kern w:val="0"/>
                <w:sz w:val="20"/>
                <w:szCs w:val="20"/>
              </w:rPr>
            </w:pPr>
            <w:r>
              <w:rPr>
                <w:rFonts w:ascii="宋体" w:hAnsi="宋体" w:cs="宋体"/>
                <w:kern w:val="0"/>
                <w:sz w:val="20"/>
                <w:szCs w:val="20"/>
              </w:rPr>
              <w:t>*</w:t>
            </w:r>
          </w:p>
        </w:tc>
      </w:tr>
      <w:tr w:rsidR="00197109" w14:paraId="708DFB41" w14:textId="77777777">
        <w:trPr>
          <w:trHeight w:val="454"/>
          <w:jc w:val="center"/>
        </w:trPr>
        <w:tc>
          <w:tcPr>
            <w:tcW w:w="640" w:type="dxa"/>
            <w:vAlign w:val="center"/>
          </w:tcPr>
          <w:p w14:paraId="5B030590" w14:textId="77777777" w:rsidR="00197109" w:rsidRDefault="00D770CC">
            <w:pPr>
              <w:widowControl/>
              <w:jc w:val="center"/>
              <w:rPr>
                <w:rFonts w:ascii="宋体"/>
                <w:kern w:val="0"/>
                <w:sz w:val="20"/>
                <w:szCs w:val="20"/>
              </w:rPr>
            </w:pPr>
            <w:r>
              <w:rPr>
                <w:rFonts w:ascii="宋体" w:hAnsi="宋体" w:cs="宋体"/>
                <w:kern w:val="0"/>
                <w:sz w:val="20"/>
                <w:szCs w:val="20"/>
              </w:rPr>
              <w:t>11</w:t>
            </w:r>
          </w:p>
        </w:tc>
        <w:tc>
          <w:tcPr>
            <w:tcW w:w="4732" w:type="dxa"/>
            <w:vAlign w:val="center"/>
          </w:tcPr>
          <w:p w14:paraId="1DF9533C" w14:textId="77777777" w:rsidR="00197109" w:rsidRDefault="00D770CC">
            <w:pPr>
              <w:widowControl/>
              <w:jc w:val="left"/>
              <w:rPr>
                <w:rFonts w:ascii="宋体"/>
                <w:kern w:val="0"/>
                <w:sz w:val="20"/>
                <w:szCs w:val="20"/>
              </w:rPr>
            </w:pPr>
            <w:r>
              <w:rPr>
                <w:rFonts w:ascii="宋体" w:hAnsi="宋体" w:cs="宋体" w:hint="eastAsia"/>
                <w:kern w:val="0"/>
                <w:sz w:val="20"/>
                <w:szCs w:val="20"/>
              </w:rPr>
              <w:t>八、补充医疗保险</w:t>
            </w:r>
          </w:p>
        </w:tc>
        <w:tc>
          <w:tcPr>
            <w:tcW w:w="1039" w:type="dxa"/>
            <w:vAlign w:val="center"/>
          </w:tcPr>
          <w:p w14:paraId="00FAEA2F" w14:textId="77777777" w:rsidR="00197109" w:rsidRDefault="00197109">
            <w:pPr>
              <w:widowControl/>
              <w:jc w:val="center"/>
              <w:rPr>
                <w:rFonts w:ascii="宋体"/>
                <w:kern w:val="0"/>
                <w:sz w:val="20"/>
                <w:szCs w:val="20"/>
              </w:rPr>
            </w:pPr>
          </w:p>
        </w:tc>
        <w:tc>
          <w:tcPr>
            <w:tcW w:w="945" w:type="dxa"/>
            <w:vAlign w:val="center"/>
          </w:tcPr>
          <w:p w14:paraId="34F6C832" w14:textId="77777777" w:rsidR="00197109" w:rsidRDefault="00197109">
            <w:pPr>
              <w:widowControl/>
              <w:jc w:val="center"/>
              <w:rPr>
                <w:rFonts w:ascii="宋体"/>
                <w:kern w:val="0"/>
                <w:sz w:val="20"/>
                <w:szCs w:val="20"/>
              </w:rPr>
            </w:pPr>
          </w:p>
        </w:tc>
        <w:tc>
          <w:tcPr>
            <w:tcW w:w="1111" w:type="dxa"/>
            <w:vAlign w:val="center"/>
          </w:tcPr>
          <w:p w14:paraId="7A6AE5B4" w14:textId="77777777" w:rsidR="00197109" w:rsidRDefault="00197109">
            <w:pPr>
              <w:widowControl/>
              <w:jc w:val="center"/>
              <w:rPr>
                <w:rFonts w:ascii="宋体"/>
                <w:kern w:val="0"/>
                <w:sz w:val="20"/>
                <w:szCs w:val="20"/>
              </w:rPr>
            </w:pPr>
          </w:p>
        </w:tc>
        <w:tc>
          <w:tcPr>
            <w:tcW w:w="1467" w:type="dxa"/>
            <w:vAlign w:val="center"/>
          </w:tcPr>
          <w:p w14:paraId="71FB10ED" w14:textId="77777777" w:rsidR="00197109" w:rsidRDefault="00D770CC">
            <w:pPr>
              <w:widowControl/>
              <w:jc w:val="center"/>
              <w:rPr>
                <w:rFonts w:ascii="宋体"/>
                <w:kern w:val="0"/>
                <w:sz w:val="20"/>
                <w:szCs w:val="20"/>
              </w:rPr>
            </w:pPr>
            <w:r>
              <w:rPr>
                <w:rFonts w:ascii="宋体" w:hAnsi="宋体" w:cs="宋体"/>
                <w:kern w:val="0"/>
                <w:sz w:val="20"/>
                <w:szCs w:val="20"/>
              </w:rPr>
              <w:t>*</w:t>
            </w:r>
          </w:p>
        </w:tc>
        <w:tc>
          <w:tcPr>
            <w:tcW w:w="824" w:type="dxa"/>
            <w:vAlign w:val="center"/>
          </w:tcPr>
          <w:p w14:paraId="47C5574C" w14:textId="77777777" w:rsidR="00197109" w:rsidRDefault="00197109">
            <w:pPr>
              <w:widowControl/>
              <w:jc w:val="center"/>
              <w:rPr>
                <w:rFonts w:ascii="宋体"/>
                <w:kern w:val="0"/>
                <w:sz w:val="20"/>
                <w:szCs w:val="20"/>
              </w:rPr>
            </w:pPr>
          </w:p>
        </w:tc>
        <w:tc>
          <w:tcPr>
            <w:tcW w:w="1153" w:type="dxa"/>
            <w:vAlign w:val="center"/>
          </w:tcPr>
          <w:p w14:paraId="78B2DA8B" w14:textId="77777777" w:rsidR="00197109" w:rsidRDefault="00197109">
            <w:pPr>
              <w:widowControl/>
              <w:jc w:val="center"/>
              <w:rPr>
                <w:rFonts w:ascii="宋体"/>
                <w:kern w:val="0"/>
                <w:sz w:val="20"/>
                <w:szCs w:val="20"/>
              </w:rPr>
            </w:pPr>
          </w:p>
        </w:tc>
        <w:tc>
          <w:tcPr>
            <w:tcW w:w="1416" w:type="dxa"/>
            <w:vAlign w:val="center"/>
          </w:tcPr>
          <w:p w14:paraId="007701D5" w14:textId="77777777" w:rsidR="00197109" w:rsidRDefault="00D770CC">
            <w:pPr>
              <w:widowControl/>
              <w:jc w:val="center"/>
              <w:rPr>
                <w:rFonts w:ascii="宋体"/>
                <w:kern w:val="0"/>
                <w:sz w:val="20"/>
                <w:szCs w:val="20"/>
              </w:rPr>
            </w:pPr>
            <w:r>
              <w:rPr>
                <w:rFonts w:ascii="宋体" w:hAnsi="宋体" w:cs="宋体"/>
                <w:kern w:val="0"/>
                <w:sz w:val="20"/>
                <w:szCs w:val="20"/>
              </w:rPr>
              <w:t>*</w:t>
            </w:r>
          </w:p>
        </w:tc>
      </w:tr>
      <w:tr w:rsidR="00197109" w14:paraId="523FED7A" w14:textId="77777777">
        <w:trPr>
          <w:trHeight w:val="454"/>
          <w:jc w:val="center"/>
        </w:trPr>
        <w:tc>
          <w:tcPr>
            <w:tcW w:w="640" w:type="dxa"/>
            <w:vAlign w:val="center"/>
          </w:tcPr>
          <w:p w14:paraId="11ECD345" w14:textId="77777777" w:rsidR="00197109" w:rsidRDefault="00D770CC">
            <w:pPr>
              <w:widowControl/>
              <w:jc w:val="center"/>
              <w:rPr>
                <w:rFonts w:ascii="宋体"/>
                <w:kern w:val="0"/>
                <w:sz w:val="20"/>
                <w:szCs w:val="20"/>
              </w:rPr>
            </w:pPr>
            <w:r>
              <w:rPr>
                <w:rFonts w:ascii="宋体" w:hAnsi="宋体" w:cs="宋体"/>
                <w:kern w:val="0"/>
                <w:sz w:val="20"/>
                <w:szCs w:val="20"/>
              </w:rPr>
              <w:t>12</w:t>
            </w:r>
          </w:p>
        </w:tc>
        <w:tc>
          <w:tcPr>
            <w:tcW w:w="4732" w:type="dxa"/>
            <w:vAlign w:val="center"/>
          </w:tcPr>
          <w:p w14:paraId="4571B73D" w14:textId="77777777" w:rsidR="00197109" w:rsidRDefault="00D770CC">
            <w:pPr>
              <w:widowControl/>
              <w:jc w:val="left"/>
              <w:rPr>
                <w:rFonts w:ascii="宋体"/>
                <w:kern w:val="0"/>
                <w:sz w:val="20"/>
                <w:szCs w:val="20"/>
              </w:rPr>
            </w:pPr>
            <w:r>
              <w:rPr>
                <w:rFonts w:ascii="宋体" w:hAnsi="宋体" w:cs="宋体" w:hint="eastAsia"/>
                <w:kern w:val="0"/>
                <w:sz w:val="20"/>
                <w:szCs w:val="20"/>
              </w:rPr>
              <w:t>九、其他</w:t>
            </w:r>
          </w:p>
        </w:tc>
        <w:tc>
          <w:tcPr>
            <w:tcW w:w="1039" w:type="dxa"/>
            <w:vAlign w:val="center"/>
          </w:tcPr>
          <w:p w14:paraId="368F6957" w14:textId="77777777" w:rsidR="00197109" w:rsidRDefault="00197109">
            <w:pPr>
              <w:widowControl/>
              <w:jc w:val="center"/>
              <w:rPr>
                <w:rFonts w:ascii="宋体"/>
                <w:kern w:val="0"/>
                <w:sz w:val="20"/>
                <w:szCs w:val="20"/>
              </w:rPr>
            </w:pPr>
          </w:p>
        </w:tc>
        <w:tc>
          <w:tcPr>
            <w:tcW w:w="945" w:type="dxa"/>
            <w:vAlign w:val="center"/>
          </w:tcPr>
          <w:p w14:paraId="36C901B4" w14:textId="77777777" w:rsidR="00197109" w:rsidRDefault="00197109">
            <w:pPr>
              <w:widowControl/>
              <w:jc w:val="center"/>
              <w:rPr>
                <w:rFonts w:ascii="宋体"/>
                <w:kern w:val="0"/>
                <w:sz w:val="20"/>
                <w:szCs w:val="20"/>
              </w:rPr>
            </w:pPr>
          </w:p>
        </w:tc>
        <w:tc>
          <w:tcPr>
            <w:tcW w:w="1111" w:type="dxa"/>
            <w:vAlign w:val="center"/>
          </w:tcPr>
          <w:p w14:paraId="58531AB9" w14:textId="77777777" w:rsidR="00197109" w:rsidRDefault="00D770CC">
            <w:pPr>
              <w:widowControl/>
              <w:jc w:val="center"/>
              <w:rPr>
                <w:rFonts w:ascii="宋体"/>
                <w:kern w:val="0"/>
                <w:sz w:val="20"/>
                <w:szCs w:val="20"/>
              </w:rPr>
            </w:pPr>
            <w:r>
              <w:rPr>
                <w:rFonts w:ascii="宋体" w:hAnsi="宋体" w:cs="宋体"/>
                <w:kern w:val="0"/>
                <w:sz w:val="20"/>
                <w:szCs w:val="20"/>
              </w:rPr>
              <w:t>*</w:t>
            </w:r>
          </w:p>
        </w:tc>
        <w:tc>
          <w:tcPr>
            <w:tcW w:w="1467" w:type="dxa"/>
            <w:vAlign w:val="center"/>
          </w:tcPr>
          <w:p w14:paraId="07351E3A" w14:textId="77777777" w:rsidR="00197109" w:rsidRDefault="00D770CC">
            <w:pPr>
              <w:widowControl/>
              <w:jc w:val="center"/>
              <w:rPr>
                <w:rFonts w:ascii="宋体"/>
                <w:kern w:val="0"/>
                <w:sz w:val="20"/>
                <w:szCs w:val="20"/>
              </w:rPr>
            </w:pPr>
            <w:r>
              <w:rPr>
                <w:rFonts w:ascii="宋体" w:hAnsi="宋体" w:cs="宋体"/>
                <w:kern w:val="0"/>
                <w:sz w:val="20"/>
                <w:szCs w:val="20"/>
              </w:rPr>
              <w:t>*</w:t>
            </w:r>
          </w:p>
        </w:tc>
        <w:tc>
          <w:tcPr>
            <w:tcW w:w="824" w:type="dxa"/>
            <w:vAlign w:val="center"/>
          </w:tcPr>
          <w:p w14:paraId="1BD54395" w14:textId="77777777" w:rsidR="00197109" w:rsidRDefault="00197109">
            <w:pPr>
              <w:widowControl/>
              <w:jc w:val="center"/>
              <w:rPr>
                <w:rFonts w:ascii="宋体"/>
                <w:kern w:val="0"/>
                <w:sz w:val="20"/>
                <w:szCs w:val="20"/>
              </w:rPr>
            </w:pPr>
          </w:p>
        </w:tc>
        <w:tc>
          <w:tcPr>
            <w:tcW w:w="1153" w:type="dxa"/>
            <w:vAlign w:val="center"/>
          </w:tcPr>
          <w:p w14:paraId="5F8E5A8F" w14:textId="77777777" w:rsidR="00197109" w:rsidRDefault="00197109">
            <w:pPr>
              <w:widowControl/>
              <w:jc w:val="center"/>
              <w:rPr>
                <w:rFonts w:ascii="宋体"/>
                <w:kern w:val="0"/>
                <w:sz w:val="20"/>
                <w:szCs w:val="20"/>
              </w:rPr>
            </w:pPr>
          </w:p>
        </w:tc>
        <w:tc>
          <w:tcPr>
            <w:tcW w:w="1416" w:type="dxa"/>
            <w:vAlign w:val="center"/>
          </w:tcPr>
          <w:p w14:paraId="7334F8F6" w14:textId="77777777" w:rsidR="00197109" w:rsidRDefault="00D770CC">
            <w:pPr>
              <w:widowControl/>
              <w:jc w:val="center"/>
              <w:rPr>
                <w:rFonts w:ascii="宋体"/>
                <w:kern w:val="0"/>
                <w:sz w:val="20"/>
                <w:szCs w:val="20"/>
              </w:rPr>
            </w:pPr>
            <w:r>
              <w:rPr>
                <w:rFonts w:ascii="宋体" w:hAnsi="宋体" w:cs="宋体"/>
                <w:kern w:val="0"/>
                <w:sz w:val="20"/>
                <w:szCs w:val="20"/>
              </w:rPr>
              <w:t>*</w:t>
            </w:r>
          </w:p>
        </w:tc>
      </w:tr>
      <w:tr w:rsidR="00197109" w14:paraId="1A409D45" w14:textId="77777777">
        <w:trPr>
          <w:trHeight w:val="454"/>
          <w:jc w:val="center"/>
        </w:trPr>
        <w:tc>
          <w:tcPr>
            <w:tcW w:w="640" w:type="dxa"/>
            <w:tcBorders>
              <w:bottom w:val="single" w:sz="12" w:space="0" w:color="auto"/>
            </w:tcBorders>
            <w:vAlign w:val="center"/>
          </w:tcPr>
          <w:p w14:paraId="798641C0" w14:textId="77777777" w:rsidR="00197109" w:rsidRDefault="00D770CC">
            <w:pPr>
              <w:widowControl/>
              <w:jc w:val="center"/>
              <w:rPr>
                <w:rFonts w:ascii="宋体"/>
                <w:kern w:val="0"/>
                <w:sz w:val="20"/>
                <w:szCs w:val="20"/>
              </w:rPr>
            </w:pPr>
            <w:r>
              <w:rPr>
                <w:rFonts w:ascii="宋体" w:hAnsi="宋体" w:cs="宋体"/>
                <w:kern w:val="0"/>
                <w:sz w:val="20"/>
                <w:szCs w:val="20"/>
              </w:rPr>
              <w:t>13</w:t>
            </w:r>
          </w:p>
        </w:tc>
        <w:tc>
          <w:tcPr>
            <w:tcW w:w="4732" w:type="dxa"/>
            <w:tcBorders>
              <w:bottom w:val="single" w:sz="12" w:space="0" w:color="auto"/>
            </w:tcBorders>
            <w:vAlign w:val="center"/>
          </w:tcPr>
          <w:p w14:paraId="2E955A30" w14:textId="77777777" w:rsidR="00197109" w:rsidRDefault="00D770CC">
            <w:pPr>
              <w:widowControl/>
              <w:jc w:val="left"/>
              <w:rPr>
                <w:rFonts w:ascii="宋体"/>
                <w:kern w:val="0"/>
                <w:sz w:val="20"/>
                <w:szCs w:val="20"/>
              </w:rPr>
            </w:pPr>
            <w:r>
              <w:rPr>
                <w:rFonts w:ascii="宋体" w:hAnsi="宋体" w:cs="宋体" w:hint="eastAsia"/>
                <w:kern w:val="0"/>
                <w:sz w:val="20"/>
                <w:szCs w:val="20"/>
              </w:rPr>
              <w:t>合计（</w:t>
            </w:r>
            <w:r>
              <w:rPr>
                <w:rFonts w:ascii="宋体" w:hAnsi="宋体" w:cs="宋体"/>
                <w:kern w:val="0"/>
                <w:sz w:val="20"/>
                <w:szCs w:val="20"/>
              </w:rPr>
              <w:t>1+3+4+7+8+9+10+11+12</w:t>
            </w:r>
            <w:r>
              <w:rPr>
                <w:rFonts w:ascii="宋体" w:hAnsi="宋体" w:cs="宋体" w:hint="eastAsia"/>
                <w:kern w:val="0"/>
                <w:sz w:val="20"/>
                <w:szCs w:val="20"/>
              </w:rPr>
              <w:t>）</w:t>
            </w:r>
          </w:p>
        </w:tc>
        <w:tc>
          <w:tcPr>
            <w:tcW w:w="1039" w:type="dxa"/>
            <w:tcBorders>
              <w:bottom w:val="single" w:sz="12" w:space="0" w:color="auto"/>
            </w:tcBorders>
            <w:vAlign w:val="center"/>
          </w:tcPr>
          <w:p w14:paraId="32B1AB98" w14:textId="77777777" w:rsidR="00197109" w:rsidRDefault="00197109">
            <w:pPr>
              <w:widowControl/>
              <w:jc w:val="center"/>
              <w:rPr>
                <w:rFonts w:ascii="宋体"/>
                <w:kern w:val="0"/>
                <w:sz w:val="20"/>
                <w:szCs w:val="20"/>
              </w:rPr>
            </w:pPr>
          </w:p>
        </w:tc>
        <w:tc>
          <w:tcPr>
            <w:tcW w:w="945" w:type="dxa"/>
            <w:tcBorders>
              <w:bottom w:val="single" w:sz="12" w:space="0" w:color="auto"/>
            </w:tcBorders>
            <w:vAlign w:val="center"/>
          </w:tcPr>
          <w:p w14:paraId="6510BCFC" w14:textId="77777777" w:rsidR="00197109" w:rsidRDefault="00197109">
            <w:pPr>
              <w:widowControl/>
              <w:jc w:val="center"/>
              <w:rPr>
                <w:rFonts w:ascii="宋体"/>
                <w:kern w:val="0"/>
                <w:sz w:val="20"/>
                <w:szCs w:val="20"/>
              </w:rPr>
            </w:pPr>
          </w:p>
        </w:tc>
        <w:tc>
          <w:tcPr>
            <w:tcW w:w="1111" w:type="dxa"/>
            <w:tcBorders>
              <w:bottom w:val="single" w:sz="12" w:space="0" w:color="auto"/>
            </w:tcBorders>
            <w:vAlign w:val="center"/>
          </w:tcPr>
          <w:p w14:paraId="4E2EF66C" w14:textId="77777777" w:rsidR="00197109" w:rsidRDefault="00D770CC">
            <w:pPr>
              <w:widowControl/>
              <w:jc w:val="center"/>
              <w:rPr>
                <w:rFonts w:ascii="宋体"/>
                <w:kern w:val="0"/>
                <w:sz w:val="20"/>
                <w:szCs w:val="20"/>
              </w:rPr>
            </w:pPr>
            <w:r>
              <w:rPr>
                <w:rFonts w:ascii="宋体" w:hAnsi="宋体" w:cs="宋体"/>
                <w:kern w:val="0"/>
                <w:sz w:val="20"/>
                <w:szCs w:val="20"/>
              </w:rPr>
              <w:t>*</w:t>
            </w:r>
          </w:p>
        </w:tc>
        <w:tc>
          <w:tcPr>
            <w:tcW w:w="1467" w:type="dxa"/>
            <w:tcBorders>
              <w:bottom w:val="single" w:sz="12" w:space="0" w:color="auto"/>
            </w:tcBorders>
            <w:vAlign w:val="center"/>
          </w:tcPr>
          <w:p w14:paraId="7AB07621" w14:textId="77777777" w:rsidR="00197109" w:rsidRDefault="00197109">
            <w:pPr>
              <w:widowControl/>
              <w:jc w:val="center"/>
              <w:rPr>
                <w:rFonts w:ascii="宋体"/>
                <w:kern w:val="0"/>
                <w:sz w:val="20"/>
                <w:szCs w:val="20"/>
              </w:rPr>
            </w:pPr>
          </w:p>
        </w:tc>
        <w:tc>
          <w:tcPr>
            <w:tcW w:w="824" w:type="dxa"/>
            <w:tcBorders>
              <w:bottom w:val="single" w:sz="12" w:space="0" w:color="auto"/>
            </w:tcBorders>
            <w:vAlign w:val="center"/>
          </w:tcPr>
          <w:p w14:paraId="5EB0DB94" w14:textId="77777777" w:rsidR="00197109" w:rsidRDefault="00197109">
            <w:pPr>
              <w:widowControl/>
              <w:jc w:val="center"/>
              <w:rPr>
                <w:rFonts w:ascii="宋体"/>
                <w:kern w:val="0"/>
                <w:sz w:val="20"/>
                <w:szCs w:val="20"/>
              </w:rPr>
            </w:pPr>
          </w:p>
        </w:tc>
        <w:tc>
          <w:tcPr>
            <w:tcW w:w="1153" w:type="dxa"/>
            <w:tcBorders>
              <w:bottom w:val="single" w:sz="12" w:space="0" w:color="auto"/>
            </w:tcBorders>
            <w:vAlign w:val="center"/>
          </w:tcPr>
          <w:p w14:paraId="41E4A5E4" w14:textId="77777777" w:rsidR="00197109" w:rsidRDefault="00197109">
            <w:pPr>
              <w:widowControl/>
              <w:jc w:val="center"/>
              <w:rPr>
                <w:rFonts w:ascii="宋体"/>
                <w:kern w:val="0"/>
                <w:sz w:val="20"/>
                <w:szCs w:val="20"/>
              </w:rPr>
            </w:pPr>
          </w:p>
        </w:tc>
        <w:tc>
          <w:tcPr>
            <w:tcW w:w="1416" w:type="dxa"/>
            <w:tcBorders>
              <w:bottom w:val="single" w:sz="12" w:space="0" w:color="auto"/>
            </w:tcBorders>
            <w:vAlign w:val="center"/>
          </w:tcPr>
          <w:p w14:paraId="7BBCEF98" w14:textId="77777777" w:rsidR="00197109" w:rsidRDefault="00197109">
            <w:pPr>
              <w:widowControl/>
              <w:jc w:val="center"/>
              <w:rPr>
                <w:rFonts w:ascii="宋体"/>
                <w:kern w:val="0"/>
                <w:sz w:val="20"/>
                <w:szCs w:val="20"/>
              </w:rPr>
            </w:pPr>
          </w:p>
        </w:tc>
      </w:tr>
    </w:tbl>
    <w:p w14:paraId="3BDE2E11" w14:textId="77777777" w:rsidR="00197109" w:rsidRDefault="00197109">
      <w:pPr>
        <w:pStyle w:val="14"/>
        <w:sectPr w:rsidR="00197109" w:rsidSect="006767B2">
          <w:pgSz w:w="16838" w:h="11906" w:orient="landscape"/>
          <w:pgMar w:top="1418" w:right="1418" w:bottom="1418" w:left="1418" w:header="851" w:footer="992" w:gutter="113"/>
          <w:cols w:space="425"/>
          <w:titlePg/>
          <w:docGrid w:linePitch="312"/>
        </w:sectPr>
      </w:pPr>
    </w:p>
    <w:p w14:paraId="559A1F63" w14:textId="77777777" w:rsidR="00197109" w:rsidRDefault="00D770CC" w:rsidP="00675B16">
      <w:pPr>
        <w:pStyle w:val="110"/>
      </w:pPr>
      <w:bookmarkStart w:id="173" w:name="_Toc535314731"/>
      <w:r>
        <w:rPr>
          <w:rFonts w:hint="eastAsia"/>
        </w:rPr>
        <w:lastRenderedPageBreak/>
        <w:t>A105050</w:t>
      </w:r>
      <w:r>
        <w:rPr>
          <w:rFonts w:hint="eastAsia"/>
        </w:rPr>
        <w:tab/>
        <w:t>《职工薪酬支出及纳税调整明细表》填报说明</w:t>
      </w:r>
      <w:bookmarkEnd w:id="173"/>
    </w:p>
    <w:p w14:paraId="14B2F14F" w14:textId="77777777" w:rsidR="00197109" w:rsidRDefault="00D770CC" w:rsidP="00675B16">
      <w:pPr>
        <w:pStyle w:val="14"/>
      </w:pPr>
      <w:r>
        <w:rPr>
          <w:rFonts w:hint="eastAsia"/>
        </w:rPr>
        <w:t>纳税人根据税法、《国家税务总局关于企业工资薪金及职工福利费扣除问题的通知》（国税函〔</w:t>
      </w:r>
      <w:r>
        <w:t>2009</w:t>
      </w:r>
      <w:r>
        <w:rPr>
          <w:rFonts w:hint="eastAsia"/>
        </w:rPr>
        <w:t>〕</w:t>
      </w:r>
      <w:r>
        <w:t>3</w:t>
      </w:r>
      <w:r>
        <w:rPr>
          <w:rFonts w:hint="eastAsia"/>
        </w:rPr>
        <w:t>号）、《财政部国家税务总局关于扶持动漫产业发展有关税收政策问题的通知》（财税〔</w:t>
      </w:r>
      <w:r>
        <w:t>2009</w:t>
      </w:r>
      <w:r>
        <w:rPr>
          <w:rFonts w:hint="eastAsia"/>
        </w:rPr>
        <w:t>〕</w:t>
      </w:r>
      <w:r>
        <w:t>65</w:t>
      </w:r>
      <w:r>
        <w:rPr>
          <w:rFonts w:hint="eastAsia"/>
        </w:rPr>
        <w:t>号）、《财政部国家税务总局关于进一步鼓励软件产业和集成电路产业发展企业所得税政策的通知》（财税〔</w:t>
      </w:r>
      <w:r>
        <w:t>2012</w:t>
      </w:r>
      <w:r>
        <w:rPr>
          <w:rFonts w:hint="eastAsia"/>
        </w:rPr>
        <w:t>〕</w:t>
      </w:r>
      <w:r>
        <w:t>27</w:t>
      </w:r>
      <w:r>
        <w:rPr>
          <w:rFonts w:hint="eastAsia"/>
        </w:rPr>
        <w:t>号）、《国家税务总局关于我国居民企业实行股权激励计划有关企业所得税处理问题的公告》（国家税务总局公告</w:t>
      </w:r>
      <w:r>
        <w:t>2012</w:t>
      </w:r>
      <w:r>
        <w:rPr>
          <w:rFonts w:hint="eastAsia"/>
        </w:rPr>
        <w:t>年第</w:t>
      </w:r>
      <w:r>
        <w:t>18</w:t>
      </w:r>
      <w:r>
        <w:rPr>
          <w:rFonts w:hint="eastAsia"/>
        </w:rPr>
        <w:t>号）、《财政部国家税务总局商务部科技部国家发展改革委关于完善技术先进型服务企业有关企业所得税政策问题的通知》（财税〔</w:t>
      </w:r>
      <w:r>
        <w:t>2014</w:t>
      </w:r>
      <w:r>
        <w:rPr>
          <w:rFonts w:hint="eastAsia"/>
        </w:rPr>
        <w:t>〕</w:t>
      </w:r>
      <w:r>
        <w:t>59</w:t>
      </w:r>
      <w:r>
        <w:rPr>
          <w:rFonts w:hint="eastAsia"/>
        </w:rPr>
        <w:t>号）、《国家税务总局关于企业工资薪金和职工福利费等支出税前扣除问题的公告》（国家税务总局公告</w:t>
      </w:r>
      <w:r>
        <w:t>2015</w:t>
      </w:r>
      <w:r>
        <w:rPr>
          <w:rFonts w:hint="eastAsia"/>
        </w:rPr>
        <w:t>年第</w:t>
      </w:r>
      <w:r>
        <w:t>34</w:t>
      </w:r>
      <w:r>
        <w:rPr>
          <w:rFonts w:hint="eastAsia"/>
        </w:rPr>
        <w:t>号）、《财政部税务总局关于企业职工教育经费税前扣除政策的通知》（财税〔</w:t>
      </w:r>
      <w:r>
        <w:t>2018</w:t>
      </w:r>
      <w:r>
        <w:rPr>
          <w:rFonts w:hint="eastAsia"/>
        </w:rPr>
        <w:t>〕</w:t>
      </w:r>
      <w:r>
        <w:t>51</w:t>
      </w:r>
      <w:r>
        <w:rPr>
          <w:rFonts w:hint="eastAsia"/>
        </w:rPr>
        <w:t>号）等相关规定，以及国家统一企业会计制度，填报纳税人职工薪酬会计处理、税收规定，以及纳税调整情况。纳税人只要发生相关支出，不论是否纳税调整，均需填报。</w:t>
      </w:r>
    </w:p>
    <w:p w14:paraId="2FE01D18" w14:textId="77777777" w:rsidR="00197109" w:rsidRDefault="00D770CC">
      <w:pPr>
        <w:pStyle w:val="SBBL2"/>
        <w:ind w:firstLine="482"/>
        <w:rPr>
          <w:rFonts w:cs="Times New Roman"/>
        </w:rPr>
      </w:pPr>
      <w:r>
        <w:rPr>
          <w:rFonts w:hint="eastAsia"/>
        </w:rPr>
        <w:t>一、有关项目填报说明</w:t>
      </w:r>
    </w:p>
    <w:p w14:paraId="43C900CE" w14:textId="77777777" w:rsidR="00197109" w:rsidRDefault="00D770CC" w:rsidP="00675B16">
      <w:pPr>
        <w:pStyle w:val="14"/>
      </w:pPr>
      <w:r>
        <w:t>1.</w:t>
      </w:r>
      <w:r>
        <w:rPr>
          <w:rFonts w:hint="eastAsia"/>
        </w:rPr>
        <w:t>第</w:t>
      </w:r>
      <w:r>
        <w:t>1</w:t>
      </w:r>
      <w:r>
        <w:rPr>
          <w:rFonts w:hint="eastAsia"/>
        </w:rPr>
        <w:t>行“一、工资薪金支出”：填报纳税人本年度支付给在本企业任职或者受雇的员工的所有现金形式或非现金形式的劳动报酬及其会计核算、纳税调整等金额，具体如下：</w:t>
      </w:r>
    </w:p>
    <w:p w14:paraId="1130A592" w14:textId="77777777" w:rsidR="00197109" w:rsidRDefault="00D770CC" w:rsidP="00675B16">
      <w:pPr>
        <w:pStyle w:val="14"/>
      </w:pPr>
      <w:r>
        <w:rPr>
          <w:rFonts w:hint="eastAsia"/>
        </w:rPr>
        <w:t>（</w:t>
      </w:r>
      <w:r>
        <w:t>1</w:t>
      </w:r>
      <w:r>
        <w:rPr>
          <w:rFonts w:hint="eastAsia"/>
        </w:rPr>
        <w:t>）第</w:t>
      </w:r>
      <w:r>
        <w:t>1</w:t>
      </w:r>
      <w:r>
        <w:rPr>
          <w:rFonts w:hint="eastAsia"/>
        </w:rPr>
        <w:t>列“账载金额”：填报纳税人会计核算计入成本费用的职工工资、奖金、津贴和补贴金额。</w:t>
      </w:r>
    </w:p>
    <w:p w14:paraId="124C9780" w14:textId="77777777" w:rsidR="00197109" w:rsidRDefault="00D770CC" w:rsidP="00675B16">
      <w:pPr>
        <w:pStyle w:val="14"/>
      </w:pPr>
      <w:r>
        <w:rPr>
          <w:rFonts w:hint="eastAsia"/>
        </w:rPr>
        <w:t>（</w:t>
      </w:r>
      <w:r>
        <w:t>2</w:t>
      </w:r>
      <w:r>
        <w:rPr>
          <w:rFonts w:hint="eastAsia"/>
        </w:rPr>
        <w:t>）第</w:t>
      </w:r>
      <w:r>
        <w:t>2</w:t>
      </w:r>
      <w:r>
        <w:rPr>
          <w:rFonts w:hint="eastAsia"/>
        </w:rPr>
        <w:t>列“实际发生额”：分析填报纳税人“应付职工薪酬”会计科目借方发生额（实际发放的工资薪金）。</w:t>
      </w:r>
    </w:p>
    <w:p w14:paraId="1F5CCB97" w14:textId="77777777" w:rsidR="00197109" w:rsidRDefault="00D770CC" w:rsidP="00675B16">
      <w:pPr>
        <w:pStyle w:val="14"/>
      </w:pPr>
      <w:r>
        <w:rPr>
          <w:rFonts w:hint="eastAsia"/>
        </w:rPr>
        <w:t>（</w:t>
      </w:r>
      <w:r>
        <w:t>3</w:t>
      </w:r>
      <w:r>
        <w:rPr>
          <w:rFonts w:hint="eastAsia"/>
        </w:rPr>
        <w:t>）第</w:t>
      </w:r>
      <w:r>
        <w:t>5</w:t>
      </w:r>
      <w:r>
        <w:rPr>
          <w:rFonts w:hint="eastAsia"/>
        </w:rPr>
        <w:t>列“税收金额”：填报纳税人按照税收规定允许税前扣除的金额，按照第</w:t>
      </w:r>
      <w:r>
        <w:t>1</w:t>
      </w:r>
      <w:r>
        <w:rPr>
          <w:rFonts w:hint="eastAsia"/>
        </w:rPr>
        <w:t>列和第</w:t>
      </w:r>
      <w:r>
        <w:t>2</w:t>
      </w:r>
      <w:r>
        <w:rPr>
          <w:rFonts w:hint="eastAsia"/>
        </w:rPr>
        <w:t>列分析填报。</w:t>
      </w:r>
    </w:p>
    <w:p w14:paraId="45FB1B46" w14:textId="77777777" w:rsidR="00197109" w:rsidRDefault="00D770CC" w:rsidP="00675B16">
      <w:pPr>
        <w:pStyle w:val="14"/>
      </w:pPr>
      <w:r>
        <w:rPr>
          <w:rFonts w:hint="eastAsia"/>
        </w:rPr>
        <w:t>（</w:t>
      </w:r>
      <w:r>
        <w:t>4</w:t>
      </w:r>
      <w:r>
        <w:rPr>
          <w:rFonts w:hint="eastAsia"/>
        </w:rPr>
        <w:t>）第</w:t>
      </w:r>
      <w:r>
        <w:t>6</w:t>
      </w:r>
      <w:r>
        <w:rPr>
          <w:rFonts w:hint="eastAsia"/>
        </w:rPr>
        <w:t>列“纳税调整金额”：填报第</w:t>
      </w:r>
      <w:r>
        <w:t>1-5</w:t>
      </w:r>
      <w:r>
        <w:rPr>
          <w:rFonts w:hint="eastAsia"/>
        </w:rPr>
        <w:t>列金额。</w:t>
      </w:r>
    </w:p>
    <w:p w14:paraId="4D5227D7" w14:textId="77777777" w:rsidR="00197109" w:rsidRDefault="00D770CC" w:rsidP="00675B16">
      <w:pPr>
        <w:pStyle w:val="14"/>
      </w:pPr>
      <w:r>
        <w:t>2.</w:t>
      </w:r>
      <w:r>
        <w:rPr>
          <w:rFonts w:hint="eastAsia"/>
        </w:rPr>
        <w:t>第</w:t>
      </w:r>
      <w:r>
        <w:t>2</w:t>
      </w:r>
      <w:r>
        <w:rPr>
          <w:rFonts w:hint="eastAsia"/>
        </w:rPr>
        <w:t>行“股权激励”：适用于执行《上市公司股权激励管理办法》（中国证券监督管理委员会令第</w:t>
      </w:r>
      <w:r>
        <w:t>126</w:t>
      </w:r>
      <w:r>
        <w:rPr>
          <w:rFonts w:hint="eastAsia"/>
        </w:rPr>
        <w:t>号）的纳税人填报，具体如下：</w:t>
      </w:r>
    </w:p>
    <w:p w14:paraId="63CF5405" w14:textId="77777777" w:rsidR="00197109" w:rsidRDefault="00D770CC" w:rsidP="00675B16">
      <w:pPr>
        <w:pStyle w:val="14"/>
      </w:pPr>
      <w:r>
        <w:rPr>
          <w:rFonts w:hint="eastAsia"/>
        </w:rPr>
        <w:t>（</w:t>
      </w:r>
      <w:r>
        <w:t>1</w:t>
      </w:r>
      <w:r>
        <w:rPr>
          <w:rFonts w:hint="eastAsia"/>
        </w:rPr>
        <w:t>）第</w:t>
      </w:r>
      <w:r>
        <w:t>1</w:t>
      </w:r>
      <w:r>
        <w:rPr>
          <w:rFonts w:hint="eastAsia"/>
        </w:rPr>
        <w:t>列“账载金额”：填报纳税人按照国家有关规定建立职工股权激励计划，会计核算计入成本费用的金额。</w:t>
      </w:r>
    </w:p>
    <w:p w14:paraId="23D739C1" w14:textId="77777777" w:rsidR="00197109" w:rsidRDefault="00D770CC" w:rsidP="00675B16">
      <w:pPr>
        <w:pStyle w:val="14"/>
      </w:pPr>
      <w:r>
        <w:rPr>
          <w:rFonts w:hint="eastAsia"/>
        </w:rPr>
        <w:t>（</w:t>
      </w:r>
      <w:r>
        <w:t>2</w:t>
      </w:r>
      <w:r>
        <w:rPr>
          <w:rFonts w:hint="eastAsia"/>
        </w:rPr>
        <w:t>）第</w:t>
      </w:r>
      <w:r>
        <w:t>2</w:t>
      </w:r>
      <w:r>
        <w:rPr>
          <w:rFonts w:hint="eastAsia"/>
        </w:rPr>
        <w:t>列“实际发生额”：填报纳税人根据本年实际行权时股权的公允价格与</w:t>
      </w:r>
      <w:r>
        <w:rPr>
          <w:rFonts w:hint="eastAsia"/>
        </w:rPr>
        <w:lastRenderedPageBreak/>
        <w:t>激励对象实际行权支付价格的差额和数量计算确定的金额。</w:t>
      </w:r>
    </w:p>
    <w:p w14:paraId="12CF7735" w14:textId="77777777" w:rsidR="00197109" w:rsidRDefault="00D770CC" w:rsidP="00675B16">
      <w:pPr>
        <w:pStyle w:val="14"/>
      </w:pPr>
      <w:r>
        <w:rPr>
          <w:rFonts w:hint="eastAsia"/>
        </w:rPr>
        <w:t>（</w:t>
      </w:r>
      <w:r>
        <w:t>3</w:t>
      </w:r>
      <w:r>
        <w:rPr>
          <w:rFonts w:hint="eastAsia"/>
        </w:rPr>
        <w:t>）第</w:t>
      </w:r>
      <w:r>
        <w:t>5</w:t>
      </w:r>
      <w:r>
        <w:rPr>
          <w:rFonts w:hint="eastAsia"/>
        </w:rPr>
        <w:t>列“税收金额”：填报行权时按照税收规定允许税前扣除的金额，按第</w:t>
      </w:r>
      <w:r>
        <w:t>2</w:t>
      </w:r>
      <w:r>
        <w:rPr>
          <w:rFonts w:hint="eastAsia"/>
        </w:rPr>
        <w:t>列金额填报。</w:t>
      </w:r>
    </w:p>
    <w:p w14:paraId="3C1CFAC8" w14:textId="77777777" w:rsidR="00197109" w:rsidRDefault="00D770CC" w:rsidP="00675B16">
      <w:pPr>
        <w:pStyle w:val="14"/>
      </w:pPr>
      <w:r>
        <w:rPr>
          <w:rFonts w:hint="eastAsia"/>
        </w:rPr>
        <w:t>（</w:t>
      </w:r>
      <w:r>
        <w:t>4</w:t>
      </w:r>
      <w:r>
        <w:rPr>
          <w:rFonts w:hint="eastAsia"/>
        </w:rPr>
        <w:t>）第</w:t>
      </w:r>
      <w:r>
        <w:t>6</w:t>
      </w:r>
      <w:r>
        <w:rPr>
          <w:rFonts w:hint="eastAsia"/>
        </w:rPr>
        <w:t>列“纳税调整金额”：填报第</w:t>
      </w:r>
      <w:r>
        <w:t>1-5</w:t>
      </w:r>
      <w:r>
        <w:rPr>
          <w:rFonts w:hint="eastAsia"/>
        </w:rPr>
        <w:t>列金额。</w:t>
      </w:r>
    </w:p>
    <w:p w14:paraId="3ECD8BEB" w14:textId="77777777" w:rsidR="00197109" w:rsidRDefault="00D770CC" w:rsidP="00675B16">
      <w:pPr>
        <w:pStyle w:val="14"/>
      </w:pPr>
      <w:r>
        <w:t>3.</w:t>
      </w:r>
      <w:r>
        <w:rPr>
          <w:rFonts w:hint="eastAsia"/>
        </w:rPr>
        <w:t>第</w:t>
      </w:r>
      <w:r>
        <w:t>3</w:t>
      </w:r>
      <w:r>
        <w:rPr>
          <w:rFonts w:hint="eastAsia"/>
        </w:rPr>
        <w:t>行“二、职工福利费支出”：填报纳税人本年度发生的职工福利费及其会计核算、纳税调整等金额，具体如下：</w:t>
      </w:r>
    </w:p>
    <w:p w14:paraId="6E7D983A" w14:textId="77777777" w:rsidR="00197109" w:rsidRDefault="00D770CC" w:rsidP="00675B16">
      <w:pPr>
        <w:pStyle w:val="14"/>
      </w:pPr>
      <w:r>
        <w:rPr>
          <w:rFonts w:hint="eastAsia"/>
        </w:rPr>
        <w:t>（</w:t>
      </w:r>
      <w:r>
        <w:t>1</w:t>
      </w:r>
      <w:r>
        <w:rPr>
          <w:rFonts w:hint="eastAsia"/>
        </w:rPr>
        <w:t>）第</w:t>
      </w:r>
      <w:r>
        <w:t>1</w:t>
      </w:r>
      <w:r>
        <w:rPr>
          <w:rFonts w:hint="eastAsia"/>
        </w:rPr>
        <w:t>列“账载金额”：填报纳税人会计核算计入成本费用的职工福利费的金额。</w:t>
      </w:r>
    </w:p>
    <w:p w14:paraId="6345CB73" w14:textId="77777777" w:rsidR="00197109" w:rsidRDefault="00D770CC" w:rsidP="00675B16">
      <w:pPr>
        <w:pStyle w:val="14"/>
      </w:pPr>
      <w:r>
        <w:rPr>
          <w:rFonts w:hint="eastAsia"/>
        </w:rPr>
        <w:t>（</w:t>
      </w:r>
      <w:r>
        <w:t>2</w:t>
      </w:r>
      <w:r>
        <w:rPr>
          <w:rFonts w:hint="eastAsia"/>
        </w:rPr>
        <w:t>）第</w:t>
      </w:r>
      <w:r>
        <w:t>2</w:t>
      </w:r>
      <w:r>
        <w:rPr>
          <w:rFonts w:hint="eastAsia"/>
        </w:rPr>
        <w:t>列“实际发生额”：分析填报纳税人“应付职工薪酬”会计科目下的职工福利费实际发生额。</w:t>
      </w:r>
    </w:p>
    <w:p w14:paraId="079AE7A7" w14:textId="77777777" w:rsidR="00197109" w:rsidRDefault="00D770CC" w:rsidP="00675B16">
      <w:pPr>
        <w:pStyle w:val="14"/>
      </w:pPr>
      <w:r>
        <w:rPr>
          <w:rFonts w:hint="eastAsia"/>
        </w:rPr>
        <w:t>（</w:t>
      </w:r>
      <w:r>
        <w:t>3</w:t>
      </w:r>
      <w:r>
        <w:rPr>
          <w:rFonts w:hint="eastAsia"/>
        </w:rPr>
        <w:t>）第</w:t>
      </w:r>
      <w:r>
        <w:t>3</w:t>
      </w:r>
      <w:r>
        <w:rPr>
          <w:rFonts w:hint="eastAsia"/>
        </w:rPr>
        <w:t>列“税收规定扣除率”：填报税收规定的扣除比例。</w:t>
      </w:r>
    </w:p>
    <w:p w14:paraId="5CB5A238" w14:textId="77777777" w:rsidR="00197109" w:rsidRDefault="00D770CC" w:rsidP="00675B16">
      <w:pPr>
        <w:pStyle w:val="14"/>
      </w:pPr>
      <w:r>
        <w:rPr>
          <w:rFonts w:hint="eastAsia"/>
        </w:rPr>
        <w:t>（</w:t>
      </w:r>
      <w:r>
        <w:t>4</w:t>
      </w:r>
      <w:r>
        <w:rPr>
          <w:rFonts w:hint="eastAsia"/>
        </w:rPr>
        <w:t>）第</w:t>
      </w:r>
      <w:r>
        <w:t>5</w:t>
      </w:r>
      <w:r>
        <w:rPr>
          <w:rFonts w:hint="eastAsia"/>
        </w:rPr>
        <w:t>列“税收金额”：填报按照税收规定允许税前扣除的金额，按第</w:t>
      </w:r>
      <w:r>
        <w:t>1</w:t>
      </w:r>
      <w:r>
        <w:rPr>
          <w:rFonts w:hint="eastAsia"/>
        </w:rPr>
        <w:t>行第</w:t>
      </w:r>
      <w:r>
        <w:t>5</w:t>
      </w:r>
      <w:r>
        <w:rPr>
          <w:rFonts w:hint="eastAsia"/>
        </w:rPr>
        <w:t>列“工资薪金支出</w:t>
      </w:r>
      <w:r>
        <w:t>\</w:t>
      </w:r>
      <w:r>
        <w:rPr>
          <w:rFonts w:hint="eastAsia"/>
        </w:rPr>
        <w:t>税收金额”×税收规定扣除率与第</w:t>
      </w:r>
      <w:r>
        <w:t>1</w:t>
      </w:r>
      <w:r>
        <w:rPr>
          <w:rFonts w:hint="eastAsia"/>
        </w:rPr>
        <w:t>列、第</w:t>
      </w:r>
      <w:r>
        <w:t>2</w:t>
      </w:r>
      <w:r>
        <w:rPr>
          <w:rFonts w:hint="eastAsia"/>
        </w:rPr>
        <w:t>列三者孰小值填报。</w:t>
      </w:r>
    </w:p>
    <w:p w14:paraId="3F1D3328" w14:textId="77777777" w:rsidR="00197109" w:rsidRDefault="00D770CC" w:rsidP="00675B16">
      <w:pPr>
        <w:pStyle w:val="14"/>
      </w:pPr>
      <w:r>
        <w:rPr>
          <w:rFonts w:hint="eastAsia"/>
        </w:rPr>
        <w:t>（</w:t>
      </w:r>
      <w:r>
        <w:t>5</w:t>
      </w:r>
      <w:r>
        <w:rPr>
          <w:rFonts w:hint="eastAsia"/>
        </w:rPr>
        <w:t>）第</w:t>
      </w:r>
      <w:r>
        <w:t>6</w:t>
      </w:r>
      <w:r>
        <w:rPr>
          <w:rFonts w:hint="eastAsia"/>
        </w:rPr>
        <w:t>列“纳税调整金额”：填报第</w:t>
      </w:r>
      <w:r>
        <w:t>1-5</w:t>
      </w:r>
      <w:r>
        <w:rPr>
          <w:rFonts w:hint="eastAsia"/>
        </w:rPr>
        <w:t>列金额。</w:t>
      </w:r>
    </w:p>
    <w:p w14:paraId="5E406630" w14:textId="77777777" w:rsidR="00197109" w:rsidRDefault="00D770CC" w:rsidP="00675B16">
      <w:pPr>
        <w:pStyle w:val="14"/>
      </w:pPr>
      <w:r>
        <w:t>4.</w:t>
      </w:r>
      <w:r>
        <w:rPr>
          <w:rFonts w:hint="eastAsia"/>
        </w:rPr>
        <w:t>第</w:t>
      </w:r>
      <w:r>
        <w:t>4</w:t>
      </w:r>
      <w:r>
        <w:rPr>
          <w:rFonts w:hint="eastAsia"/>
        </w:rPr>
        <w:t>行“三、职工教育经费支出”：填报第</w:t>
      </w:r>
      <w:r>
        <w:t>5</w:t>
      </w:r>
      <w:r>
        <w:rPr>
          <w:rFonts w:hint="eastAsia"/>
        </w:rPr>
        <w:t>行金额或者第</w:t>
      </w:r>
      <w:r>
        <w:t>5+6</w:t>
      </w:r>
      <w:r>
        <w:rPr>
          <w:rFonts w:hint="eastAsia"/>
        </w:rPr>
        <w:t>行金额。</w:t>
      </w:r>
    </w:p>
    <w:p w14:paraId="679D256A" w14:textId="77777777" w:rsidR="00197109" w:rsidRDefault="00D770CC" w:rsidP="00675B16">
      <w:pPr>
        <w:pStyle w:val="14"/>
      </w:pPr>
      <w:r>
        <w:t>5.</w:t>
      </w:r>
      <w:r>
        <w:rPr>
          <w:rFonts w:hint="eastAsia"/>
        </w:rPr>
        <w:t>第</w:t>
      </w:r>
      <w:r>
        <w:t>5</w:t>
      </w:r>
      <w:r>
        <w:rPr>
          <w:rFonts w:hint="eastAsia"/>
        </w:rPr>
        <w:t>行“按税收规定比例扣除的职工教育经费”：适用于按照税收规定职工教育经费按比例税前扣除的纳税人填报，填报纳税人本年度发生的按税收规定比例扣除的职工教育经费及其会计核算、纳税调整等金额，具体如下：</w:t>
      </w:r>
    </w:p>
    <w:p w14:paraId="12B13584" w14:textId="77777777" w:rsidR="00197109" w:rsidRDefault="00D770CC" w:rsidP="00675B16">
      <w:pPr>
        <w:pStyle w:val="14"/>
      </w:pPr>
      <w:r>
        <w:rPr>
          <w:rFonts w:hint="eastAsia"/>
        </w:rPr>
        <w:t>（</w:t>
      </w:r>
      <w:r>
        <w:t>1</w:t>
      </w:r>
      <w:r>
        <w:rPr>
          <w:rFonts w:hint="eastAsia"/>
        </w:rPr>
        <w:t>）第</w:t>
      </w:r>
      <w:r>
        <w:t>1</w:t>
      </w:r>
      <w:r>
        <w:rPr>
          <w:rFonts w:hint="eastAsia"/>
        </w:rPr>
        <w:t>列“账载金额”填报纳税人会计核算计入成本费用的按税收规定比例扣除的职工教育经费金额，不包括第</w:t>
      </w:r>
      <w:r>
        <w:t>6</w:t>
      </w:r>
      <w:r>
        <w:rPr>
          <w:rFonts w:hint="eastAsia"/>
        </w:rPr>
        <w:t>行“按税收规定全额扣除的职工培训费用”金额。</w:t>
      </w:r>
    </w:p>
    <w:p w14:paraId="335ED2E9" w14:textId="77777777" w:rsidR="00197109" w:rsidRDefault="00D770CC" w:rsidP="00675B16">
      <w:pPr>
        <w:pStyle w:val="14"/>
      </w:pPr>
      <w:r>
        <w:rPr>
          <w:rFonts w:hint="eastAsia"/>
        </w:rPr>
        <w:t>（</w:t>
      </w:r>
      <w:r>
        <w:t>2</w:t>
      </w:r>
      <w:r>
        <w:rPr>
          <w:rFonts w:hint="eastAsia"/>
        </w:rPr>
        <w:t>）第</w:t>
      </w:r>
      <w:r>
        <w:t>2</w:t>
      </w:r>
      <w:r>
        <w:rPr>
          <w:rFonts w:hint="eastAsia"/>
        </w:rPr>
        <w:t>列“实际发生额”：分析填报纳税人“应付职工薪酬”会计科目下的职工教育经费实际发生额，不包括第</w:t>
      </w:r>
      <w:r>
        <w:t>6</w:t>
      </w:r>
      <w:r>
        <w:rPr>
          <w:rFonts w:hint="eastAsia"/>
        </w:rPr>
        <w:t>行“按税收规定全额扣除的职工培训费用”金额。</w:t>
      </w:r>
    </w:p>
    <w:p w14:paraId="57CDF2D5" w14:textId="77777777" w:rsidR="00197109" w:rsidRDefault="00D770CC" w:rsidP="00675B16">
      <w:pPr>
        <w:pStyle w:val="14"/>
      </w:pPr>
      <w:r>
        <w:rPr>
          <w:rFonts w:hint="eastAsia"/>
        </w:rPr>
        <w:t>（</w:t>
      </w:r>
      <w:r>
        <w:t>3</w:t>
      </w:r>
      <w:r>
        <w:rPr>
          <w:rFonts w:hint="eastAsia"/>
        </w:rPr>
        <w:t>）第</w:t>
      </w:r>
      <w:r>
        <w:t>3</w:t>
      </w:r>
      <w:r>
        <w:rPr>
          <w:rFonts w:hint="eastAsia"/>
        </w:rPr>
        <w:t>列“税收规定扣除率”：填报税收规定的扣除比例。</w:t>
      </w:r>
    </w:p>
    <w:p w14:paraId="12E9CC71" w14:textId="77777777" w:rsidR="00197109" w:rsidRDefault="00D770CC" w:rsidP="00675B16">
      <w:pPr>
        <w:pStyle w:val="14"/>
      </w:pPr>
      <w:r>
        <w:rPr>
          <w:rFonts w:hint="eastAsia"/>
        </w:rPr>
        <w:t>（</w:t>
      </w:r>
      <w:r>
        <w:t>4</w:t>
      </w:r>
      <w:r>
        <w:rPr>
          <w:rFonts w:hint="eastAsia"/>
        </w:rPr>
        <w:t>）第</w:t>
      </w:r>
      <w:r>
        <w:t>4</w:t>
      </w:r>
      <w:r>
        <w:rPr>
          <w:rFonts w:hint="eastAsia"/>
        </w:rPr>
        <w:t>列“以前年度累计结转扣除额”：填报纳税人以前年度累计结转准予扣除的职工教育经费支出余额。</w:t>
      </w:r>
    </w:p>
    <w:p w14:paraId="2E54D694" w14:textId="77777777" w:rsidR="00197109" w:rsidRDefault="00D770CC" w:rsidP="00675B16">
      <w:pPr>
        <w:pStyle w:val="14"/>
      </w:pPr>
      <w:r>
        <w:rPr>
          <w:rFonts w:hint="eastAsia"/>
        </w:rPr>
        <w:t>（</w:t>
      </w:r>
      <w:r>
        <w:t>5</w:t>
      </w:r>
      <w:r>
        <w:rPr>
          <w:rFonts w:hint="eastAsia"/>
        </w:rPr>
        <w:t>）第</w:t>
      </w:r>
      <w:r>
        <w:t>5</w:t>
      </w:r>
      <w:r>
        <w:rPr>
          <w:rFonts w:hint="eastAsia"/>
        </w:rPr>
        <w:t>列“税收金额”：填报纳税人按照税收规定允许税前扣除的金额（不包括第</w:t>
      </w:r>
      <w:r>
        <w:t>6</w:t>
      </w:r>
      <w:r>
        <w:rPr>
          <w:rFonts w:hint="eastAsia"/>
        </w:rPr>
        <w:t>行“按税收规定全额扣除的职工培训费用”金额），按第</w:t>
      </w:r>
      <w:r>
        <w:t>1</w:t>
      </w:r>
      <w:r>
        <w:rPr>
          <w:rFonts w:hint="eastAsia"/>
        </w:rPr>
        <w:t>行第</w:t>
      </w:r>
      <w:r>
        <w:t>5</w:t>
      </w:r>
      <w:r>
        <w:rPr>
          <w:rFonts w:hint="eastAsia"/>
        </w:rPr>
        <w:t>列“工资薪金支出</w:t>
      </w:r>
      <w:r>
        <w:t>\</w:t>
      </w:r>
      <w:r>
        <w:rPr>
          <w:rFonts w:hint="eastAsia"/>
        </w:rPr>
        <w:t>税收金额”×税收规定扣除率与第</w:t>
      </w:r>
      <w:r>
        <w:t>2+4</w:t>
      </w:r>
      <w:r>
        <w:rPr>
          <w:rFonts w:hint="eastAsia"/>
        </w:rPr>
        <w:t>列的孰小值填报。</w:t>
      </w:r>
    </w:p>
    <w:p w14:paraId="07B8C934" w14:textId="77777777" w:rsidR="00197109" w:rsidRDefault="00D770CC" w:rsidP="00675B16">
      <w:pPr>
        <w:pStyle w:val="14"/>
      </w:pPr>
      <w:r>
        <w:rPr>
          <w:rFonts w:hint="eastAsia"/>
        </w:rPr>
        <w:t>（</w:t>
      </w:r>
      <w:r>
        <w:t>6</w:t>
      </w:r>
      <w:r>
        <w:rPr>
          <w:rFonts w:hint="eastAsia"/>
        </w:rPr>
        <w:t>）第</w:t>
      </w:r>
      <w:r>
        <w:t>6</w:t>
      </w:r>
      <w:r>
        <w:rPr>
          <w:rFonts w:hint="eastAsia"/>
        </w:rPr>
        <w:t>列“纳税调整金额”：填报第</w:t>
      </w:r>
      <w:r>
        <w:t>1-5</w:t>
      </w:r>
      <w:r>
        <w:rPr>
          <w:rFonts w:hint="eastAsia"/>
        </w:rPr>
        <w:t>列金额。</w:t>
      </w:r>
    </w:p>
    <w:p w14:paraId="570B96C6" w14:textId="77777777" w:rsidR="00197109" w:rsidRDefault="00D770CC" w:rsidP="00675B16">
      <w:pPr>
        <w:pStyle w:val="14"/>
      </w:pPr>
      <w:r>
        <w:rPr>
          <w:rFonts w:hint="eastAsia"/>
        </w:rPr>
        <w:t>（</w:t>
      </w:r>
      <w:r>
        <w:t>7</w:t>
      </w:r>
      <w:r>
        <w:rPr>
          <w:rFonts w:hint="eastAsia"/>
        </w:rPr>
        <w:t>）第</w:t>
      </w:r>
      <w:r>
        <w:t>7</w:t>
      </w:r>
      <w:r>
        <w:rPr>
          <w:rFonts w:hint="eastAsia"/>
        </w:rPr>
        <w:t>列“累计结转以后年度扣除额”：填报第</w:t>
      </w:r>
      <w:r>
        <w:t>2+4-5</w:t>
      </w:r>
      <w:r>
        <w:rPr>
          <w:rFonts w:hint="eastAsia"/>
        </w:rPr>
        <w:t>列金额。</w:t>
      </w:r>
    </w:p>
    <w:p w14:paraId="72A3FD52" w14:textId="77777777" w:rsidR="00197109" w:rsidRDefault="00D770CC" w:rsidP="00675B16">
      <w:pPr>
        <w:pStyle w:val="14"/>
      </w:pPr>
      <w:r>
        <w:lastRenderedPageBreak/>
        <w:t>6.</w:t>
      </w:r>
      <w:r>
        <w:rPr>
          <w:rFonts w:hint="eastAsia"/>
        </w:rPr>
        <w:t>第</w:t>
      </w:r>
      <w:r>
        <w:t>6</w:t>
      </w:r>
      <w:r>
        <w:rPr>
          <w:rFonts w:hint="eastAsia"/>
        </w:rPr>
        <w:t>行“按税收规定全额扣除的职工培训费用”：适用于按照税收规定职工培训费用允许全额税前扣除的纳税人填报，填报纳税人本年度发生的按税收规定全额扣除的职工培训费用及其会计核算、纳税调整等金额，具体如下：</w:t>
      </w:r>
    </w:p>
    <w:p w14:paraId="183A395D" w14:textId="77777777" w:rsidR="00197109" w:rsidRDefault="00D770CC" w:rsidP="00675B16">
      <w:pPr>
        <w:pStyle w:val="14"/>
      </w:pPr>
      <w:r>
        <w:rPr>
          <w:rFonts w:hint="eastAsia"/>
        </w:rPr>
        <w:t>（</w:t>
      </w:r>
      <w:r>
        <w:t>1</w:t>
      </w:r>
      <w:r>
        <w:rPr>
          <w:rFonts w:hint="eastAsia"/>
        </w:rPr>
        <w:t>）第</w:t>
      </w:r>
      <w:r>
        <w:t>1</w:t>
      </w:r>
      <w:r>
        <w:rPr>
          <w:rFonts w:hint="eastAsia"/>
        </w:rPr>
        <w:t>列“账载金额”：填报纳税人会计核算计入成本费用的按税收规定全额扣除的职工培训费用金额。</w:t>
      </w:r>
    </w:p>
    <w:p w14:paraId="0CB760F5" w14:textId="77777777" w:rsidR="00197109" w:rsidRDefault="00D770CC" w:rsidP="00675B16">
      <w:pPr>
        <w:pStyle w:val="14"/>
      </w:pPr>
      <w:r>
        <w:rPr>
          <w:rFonts w:hint="eastAsia"/>
        </w:rPr>
        <w:t>（</w:t>
      </w:r>
      <w:r>
        <w:t>2</w:t>
      </w:r>
      <w:r>
        <w:rPr>
          <w:rFonts w:hint="eastAsia"/>
        </w:rPr>
        <w:t>）第</w:t>
      </w:r>
      <w:r>
        <w:t>2</w:t>
      </w:r>
      <w:r>
        <w:rPr>
          <w:rFonts w:hint="eastAsia"/>
        </w:rPr>
        <w:t>列“实际发生额”：分析填报纳税人“应付职工薪酬”会计科目下的职工教育经费本年实际发生额中可全额扣除的职工培训费用金额。</w:t>
      </w:r>
    </w:p>
    <w:p w14:paraId="720F4502" w14:textId="77777777" w:rsidR="00197109" w:rsidRDefault="00D770CC" w:rsidP="00675B16">
      <w:pPr>
        <w:pStyle w:val="14"/>
      </w:pPr>
      <w:r>
        <w:rPr>
          <w:rFonts w:hint="eastAsia"/>
        </w:rPr>
        <w:t>（</w:t>
      </w:r>
      <w:r>
        <w:t>3</w:t>
      </w:r>
      <w:r>
        <w:rPr>
          <w:rFonts w:hint="eastAsia"/>
        </w:rPr>
        <w:t>）第</w:t>
      </w:r>
      <w:r>
        <w:t>3</w:t>
      </w:r>
      <w:r>
        <w:rPr>
          <w:rFonts w:hint="eastAsia"/>
        </w:rPr>
        <w:t>列“税收规定扣除率”：填报税收规定的扣除比例（</w:t>
      </w:r>
      <w:r>
        <w:t>100%</w:t>
      </w:r>
      <w:r>
        <w:rPr>
          <w:rFonts w:hint="eastAsia"/>
        </w:rPr>
        <w:t>）。</w:t>
      </w:r>
    </w:p>
    <w:p w14:paraId="4ED74BCC" w14:textId="77777777" w:rsidR="00197109" w:rsidRDefault="00D770CC" w:rsidP="00675B16">
      <w:pPr>
        <w:pStyle w:val="14"/>
      </w:pPr>
      <w:r>
        <w:rPr>
          <w:rFonts w:hint="eastAsia"/>
        </w:rPr>
        <w:t>（</w:t>
      </w:r>
      <w:r>
        <w:t>4</w:t>
      </w:r>
      <w:r>
        <w:rPr>
          <w:rFonts w:hint="eastAsia"/>
        </w:rPr>
        <w:t>）第</w:t>
      </w:r>
      <w:r>
        <w:t>5</w:t>
      </w:r>
      <w:r>
        <w:rPr>
          <w:rFonts w:hint="eastAsia"/>
        </w:rPr>
        <w:t>列“税收金额”：填报按照税收规定允许税前扣除的金额，按第</w:t>
      </w:r>
      <w:r>
        <w:t>2</w:t>
      </w:r>
      <w:r>
        <w:rPr>
          <w:rFonts w:hint="eastAsia"/>
        </w:rPr>
        <w:t>列金额填报。</w:t>
      </w:r>
    </w:p>
    <w:p w14:paraId="3483A481" w14:textId="77777777" w:rsidR="00197109" w:rsidRDefault="00D770CC" w:rsidP="00675B16">
      <w:pPr>
        <w:pStyle w:val="14"/>
      </w:pPr>
      <w:r>
        <w:rPr>
          <w:rFonts w:hint="eastAsia"/>
        </w:rPr>
        <w:t>（</w:t>
      </w:r>
      <w:r>
        <w:t>5</w:t>
      </w:r>
      <w:r>
        <w:rPr>
          <w:rFonts w:hint="eastAsia"/>
        </w:rPr>
        <w:t>）第</w:t>
      </w:r>
      <w:r>
        <w:t>6</w:t>
      </w:r>
      <w:r>
        <w:rPr>
          <w:rFonts w:hint="eastAsia"/>
        </w:rPr>
        <w:t>列“纳税调整金额”：填报第</w:t>
      </w:r>
      <w:r>
        <w:t>1-5</w:t>
      </w:r>
      <w:r>
        <w:rPr>
          <w:rFonts w:hint="eastAsia"/>
        </w:rPr>
        <w:t>列金额。</w:t>
      </w:r>
    </w:p>
    <w:p w14:paraId="394AC912" w14:textId="77777777" w:rsidR="00197109" w:rsidRDefault="00D770CC" w:rsidP="00675B16">
      <w:pPr>
        <w:pStyle w:val="14"/>
      </w:pPr>
      <w:r>
        <w:t>7.</w:t>
      </w:r>
      <w:r>
        <w:rPr>
          <w:rFonts w:hint="eastAsia"/>
        </w:rPr>
        <w:t>第</w:t>
      </w:r>
      <w:r>
        <w:t>7</w:t>
      </w:r>
      <w:r>
        <w:rPr>
          <w:rFonts w:hint="eastAsia"/>
        </w:rPr>
        <w:t>行“四、工会经费支出”：填报纳税人本年度拨缴工会经费及其会计核算、纳税调整等金额，具体如下：</w:t>
      </w:r>
    </w:p>
    <w:p w14:paraId="05109A13" w14:textId="77777777" w:rsidR="00197109" w:rsidRDefault="00D770CC" w:rsidP="00675B16">
      <w:pPr>
        <w:pStyle w:val="14"/>
      </w:pPr>
      <w:r>
        <w:rPr>
          <w:rFonts w:hint="eastAsia"/>
        </w:rPr>
        <w:t>（</w:t>
      </w:r>
      <w:r>
        <w:t>1</w:t>
      </w:r>
      <w:r>
        <w:rPr>
          <w:rFonts w:hint="eastAsia"/>
        </w:rPr>
        <w:t>）第</w:t>
      </w:r>
      <w:r>
        <w:t>1</w:t>
      </w:r>
      <w:r>
        <w:rPr>
          <w:rFonts w:hint="eastAsia"/>
        </w:rPr>
        <w:t>列“账载金额”：填报纳税人会计核算计入成本费用的工会经费支出金额。</w:t>
      </w:r>
    </w:p>
    <w:p w14:paraId="68F378E8" w14:textId="77777777" w:rsidR="00197109" w:rsidRDefault="00D770CC" w:rsidP="00675B16">
      <w:pPr>
        <w:pStyle w:val="14"/>
      </w:pPr>
      <w:r>
        <w:rPr>
          <w:rFonts w:hint="eastAsia"/>
        </w:rPr>
        <w:t>（</w:t>
      </w:r>
      <w:r>
        <w:t>2</w:t>
      </w:r>
      <w:r>
        <w:rPr>
          <w:rFonts w:hint="eastAsia"/>
        </w:rPr>
        <w:t>）第</w:t>
      </w:r>
      <w:r>
        <w:t>2</w:t>
      </w:r>
      <w:r>
        <w:rPr>
          <w:rFonts w:hint="eastAsia"/>
        </w:rPr>
        <w:t>列“实际发生额”：分析填报纳税人“应付职工薪酬”会计科目下的工会经费本年实际发生额。</w:t>
      </w:r>
    </w:p>
    <w:p w14:paraId="5F724A59" w14:textId="77777777" w:rsidR="00197109" w:rsidRDefault="00D770CC" w:rsidP="00675B16">
      <w:pPr>
        <w:pStyle w:val="14"/>
      </w:pPr>
      <w:r>
        <w:rPr>
          <w:rFonts w:hint="eastAsia"/>
        </w:rPr>
        <w:t>（</w:t>
      </w:r>
      <w:r>
        <w:t>3</w:t>
      </w:r>
      <w:r>
        <w:rPr>
          <w:rFonts w:hint="eastAsia"/>
        </w:rPr>
        <w:t>）第</w:t>
      </w:r>
      <w:r>
        <w:t>3</w:t>
      </w:r>
      <w:r>
        <w:rPr>
          <w:rFonts w:hint="eastAsia"/>
        </w:rPr>
        <w:t>列“税收规定扣除率”：填报税收规定的扣除比例。</w:t>
      </w:r>
    </w:p>
    <w:p w14:paraId="3E9B3204" w14:textId="77777777" w:rsidR="00197109" w:rsidRDefault="00D770CC" w:rsidP="00675B16">
      <w:pPr>
        <w:pStyle w:val="14"/>
      </w:pPr>
      <w:r>
        <w:rPr>
          <w:rFonts w:hint="eastAsia"/>
        </w:rPr>
        <w:t>（</w:t>
      </w:r>
      <w:r>
        <w:t>4</w:t>
      </w:r>
      <w:r>
        <w:rPr>
          <w:rFonts w:hint="eastAsia"/>
        </w:rPr>
        <w:t>）第</w:t>
      </w:r>
      <w:r>
        <w:t>5</w:t>
      </w:r>
      <w:r>
        <w:rPr>
          <w:rFonts w:hint="eastAsia"/>
        </w:rPr>
        <w:t>列“税收金额”：填报按照税收规定允许税前扣除的金额，按第</w:t>
      </w:r>
      <w:r>
        <w:t>1</w:t>
      </w:r>
      <w:r>
        <w:rPr>
          <w:rFonts w:hint="eastAsia"/>
        </w:rPr>
        <w:t>行第</w:t>
      </w:r>
      <w:r>
        <w:t>5</w:t>
      </w:r>
      <w:r>
        <w:rPr>
          <w:rFonts w:hint="eastAsia"/>
        </w:rPr>
        <w:t>列“工资薪金支出</w:t>
      </w:r>
      <w:r>
        <w:t>\</w:t>
      </w:r>
      <w:r>
        <w:rPr>
          <w:rFonts w:hint="eastAsia"/>
        </w:rPr>
        <w:t>税收金额”×税收规定扣除率与第</w:t>
      </w:r>
      <w:r>
        <w:t>1</w:t>
      </w:r>
      <w:r>
        <w:rPr>
          <w:rFonts w:hint="eastAsia"/>
        </w:rPr>
        <w:t>列、第</w:t>
      </w:r>
      <w:r>
        <w:t>2</w:t>
      </w:r>
      <w:r>
        <w:rPr>
          <w:rFonts w:hint="eastAsia"/>
        </w:rPr>
        <w:t>列三者孰小值填报。</w:t>
      </w:r>
    </w:p>
    <w:p w14:paraId="62DA9CB1" w14:textId="77777777" w:rsidR="00197109" w:rsidRDefault="00D770CC" w:rsidP="00675B16">
      <w:pPr>
        <w:pStyle w:val="14"/>
      </w:pPr>
      <w:r>
        <w:rPr>
          <w:rFonts w:hint="eastAsia"/>
        </w:rPr>
        <w:t>（</w:t>
      </w:r>
      <w:r>
        <w:t>5</w:t>
      </w:r>
      <w:r>
        <w:rPr>
          <w:rFonts w:hint="eastAsia"/>
        </w:rPr>
        <w:t>）第</w:t>
      </w:r>
      <w:r>
        <w:t>6</w:t>
      </w:r>
      <w:r>
        <w:rPr>
          <w:rFonts w:hint="eastAsia"/>
        </w:rPr>
        <w:t>列“纳税调整金额”：填报第</w:t>
      </w:r>
      <w:r>
        <w:t>1-5</w:t>
      </w:r>
      <w:r>
        <w:rPr>
          <w:rFonts w:hint="eastAsia"/>
        </w:rPr>
        <w:t>列金额。</w:t>
      </w:r>
    </w:p>
    <w:p w14:paraId="77BA18F3" w14:textId="77777777" w:rsidR="00197109" w:rsidRDefault="00D770CC" w:rsidP="00675B16">
      <w:pPr>
        <w:pStyle w:val="14"/>
      </w:pPr>
      <w:r>
        <w:t>8.</w:t>
      </w:r>
      <w:r>
        <w:rPr>
          <w:rFonts w:hint="eastAsia"/>
        </w:rPr>
        <w:t>第</w:t>
      </w:r>
      <w:r>
        <w:t>8</w:t>
      </w:r>
      <w:r>
        <w:rPr>
          <w:rFonts w:hint="eastAsia"/>
        </w:rPr>
        <w:t>行“五、各类基本社会保障性缴款”：填报纳税人依照国务院有关主管部门或者省级人民政府规定的范围和标准为职工缴纳的基本社会保险费及其会计核算、纳税调整等金额，具体如下：</w:t>
      </w:r>
    </w:p>
    <w:p w14:paraId="395C1CA3" w14:textId="77777777" w:rsidR="00197109" w:rsidRDefault="00D770CC" w:rsidP="00675B16">
      <w:pPr>
        <w:pStyle w:val="14"/>
      </w:pPr>
      <w:r>
        <w:rPr>
          <w:rFonts w:hint="eastAsia"/>
        </w:rPr>
        <w:t>（</w:t>
      </w:r>
      <w:r>
        <w:t>1</w:t>
      </w:r>
      <w:r>
        <w:rPr>
          <w:rFonts w:hint="eastAsia"/>
        </w:rPr>
        <w:t>）第</w:t>
      </w:r>
      <w:r>
        <w:t>1</w:t>
      </w:r>
      <w:r>
        <w:rPr>
          <w:rFonts w:hint="eastAsia"/>
        </w:rPr>
        <w:t>列“账载金额”：填报纳税人会计核算的各类基本社会保障性缴款的金额。</w:t>
      </w:r>
    </w:p>
    <w:p w14:paraId="1DC36485" w14:textId="77777777" w:rsidR="00197109" w:rsidRDefault="00D770CC" w:rsidP="00675B16">
      <w:pPr>
        <w:pStyle w:val="14"/>
      </w:pPr>
      <w:r>
        <w:rPr>
          <w:rFonts w:hint="eastAsia"/>
        </w:rPr>
        <w:t>（</w:t>
      </w:r>
      <w:r>
        <w:t>2</w:t>
      </w:r>
      <w:r>
        <w:rPr>
          <w:rFonts w:hint="eastAsia"/>
        </w:rPr>
        <w:t>）第</w:t>
      </w:r>
      <w:r>
        <w:t>2</w:t>
      </w:r>
      <w:r>
        <w:rPr>
          <w:rFonts w:hint="eastAsia"/>
        </w:rPr>
        <w:t>列“实际发生额”：分析填报纳税人“应付职工薪酬”会计科目下的各类基本社会保障性缴款本年实际发生额。</w:t>
      </w:r>
    </w:p>
    <w:p w14:paraId="6BF40AD8" w14:textId="77777777" w:rsidR="00197109" w:rsidRDefault="00D770CC" w:rsidP="00675B16">
      <w:pPr>
        <w:pStyle w:val="14"/>
      </w:pPr>
      <w:r>
        <w:rPr>
          <w:rFonts w:hint="eastAsia"/>
        </w:rPr>
        <w:t>（</w:t>
      </w:r>
      <w:r>
        <w:t>3</w:t>
      </w:r>
      <w:r>
        <w:rPr>
          <w:rFonts w:hint="eastAsia"/>
        </w:rPr>
        <w:t>）第</w:t>
      </w:r>
      <w:r>
        <w:t>5</w:t>
      </w:r>
      <w:r>
        <w:rPr>
          <w:rFonts w:hint="eastAsia"/>
        </w:rPr>
        <w:t>列“税收金额”：填报按照税收规定允许税前扣除的各类基本社会保障性缴款的金额，按纳税人依照国务院有关主管部门或者省级人民政府规定的范围和标</w:t>
      </w:r>
      <w:r>
        <w:rPr>
          <w:rFonts w:hint="eastAsia"/>
        </w:rPr>
        <w:lastRenderedPageBreak/>
        <w:t>准计算的各类基本社会保障性缴款的金额、第</w:t>
      </w:r>
      <w:r>
        <w:t>1</w:t>
      </w:r>
      <w:r>
        <w:rPr>
          <w:rFonts w:hint="eastAsia"/>
        </w:rPr>
        <w:t>列及第</w:t>
      </w:r>
      <w:r>
        <w:t>2</w:t>
      </w:r>
      <w:r>
        <w:rPr>
          <w:rFonts w:hint="eastAsia"/>
        </w:rPr>
        <w:t>列孰小值填报。</w:t>
      </w:r>
    </w:p>
    <w:p w14:paraId="0C50FA15" w14:textId="77777777" w:rsidR="00197109" w:rsidRDefault="00D770CC" w:rsidP="00675B16">
      <w:pPr>
        <w:pStyle w:val="14"/>
      </w:pPr>
      <w:r>
        <w:rPr>
          <w:rFonts w:hint="eastAsia"/>
        </w:rPr>
        <w:t>（</w:t>
      </w:r>
      <w:r>
        <w:t>4</w:t>
      </w:r>
      <w:r>
        <w:rPr>
          <w:rFonts w:hint="eastAsia"/>
        </w:rPr>
        <w:t>）第</w:t>
      </w:r>
      <w:r>
        <w:t>6</w:t>
      </w:r>
      <w:r>
        <w:rPr>
          <w:rFonts w:hint="eastAsia"/>
        </w:rPr>
        <w:t>列“纳税调整金额”：填报第</w:t>
      </w:r>
      <w:r>
        <w:t>1-5</w:t>
      </w:r>
      <w:r>
        <w:rPr>
          <w:rFonts w:hint="eastAsia"/>
        </w:rPr>
        <w:t>列金额。</w:t>
      </w:r>
    </w:p>
    <w:p w14:paraId="1996A39D" w14:textId="77777777" w:rsidR="00197109" w:rsidRDefault="00D770CC" w:rsidP="00675B16">
      <w:pPr>
        <w:pStyle w:val="14"/>
      </w:pPr>
      <w:r>
        <w:t>9.</w:t>
      </w:r>
      <w:r>
        <w:rPr>
          <w:rFonts w:hint="eastAsia"/>
        </w:rPr>
        <w:t>第</w:t>
      </w:r>
      <w:r>
        <w:t>9</w:t>
      </w:r>
      <w:r>
        <w:rPr>
          <w:rFonts w:hint="eastAsia"/>
        </w:rPr>
        <w:t>行“六、住房公积金”：填报纳税人依照国务院有关主管部门或者省级人民政府规定的范围和标准为职工缴纳的住房公积金及其会计核算、纳税调整等金额，具体如下：</w:t>
      </w:r>
    </w:p>
    <w:p w14:paraId="430F896A" w14:textId="77777777" w:rsidR="00197109" w:rsidRDefault="00D770CC" w:rsidP="00675B16">
      <w:pPr>
        <w:pStyle w:val="14"/>
      </w:pPr>
      <w:r>
        <w:rPr>
          <w:rFonts w:hint="eastAsia"/>
        </w:rPr>
        <w:t>（</w:t>
      </w:r>
      <w:r>
        <w:t>1</w:t>
      </w:r>
      <w:r>
        <w:rPr>
          <w:rFonts w:hint="eastAsia"/>
        </w:rPr>
        <w:t>）第</w:t>
      </w:r>
      <w:r>
        <w:t>1</w:t>
      </w:r>
      <w:r>
        <w:rPr>
          <w:rFonts w:hint="eastAsia"/>
        </w:rPr>
        <w:t>列“账载金额”：填报纳税人会计核算的住房公积金金额。</w:t>
      </w:r>
    </w:p>
    <w:p w14:paraId="46177702" w14:textId="77777777" w:rsidR="00197109" w:rsidRDefault="00D770CC" w:rsidP="00675B16">
      <w:pPr>
        <w:pStyle w:val="14"/>
      </w:pPr>
      <w:r>
        <w:rPr>
          <w:rFonts w:hint="eastAsia"/>
        </w:rPr>
        <w:t>（</w:t>
      </w:r>
      <w:r>
        <w:t>2</w:t>
      </w:r>
      <w:r>
        <w:rPr>
          <w:rFonts w:hint="eastAsia"/>
        </w:rPr>
        <w:t>）第</w:t>
      </w:r>
      <w:r>
        <w:t>2</w:t>
      </w:r>
      <w:r>
        <w:rPr>
          <w:rFonts w:hint="eastAsia"/>
        </w:rPr>
        <w:t>列“实际发生额”：分析填报纳税人“应付职工薪酬”会计科目下的住房公积金本年实际发生额。</w:t>
      </w:r>
    </w:p>
    <w:p w14:paraId="0D3D56DB" w14:textId="77777777" w:rsidR="00197109" w:rsidRDefault="00D770CC" w:rsidP="00675B16">
      <w:pPr>
        <w:pStyle w:val="14"/>
      </w:pPr>
      <w:r>
        <w:rPr>
          <w:rFonts w:hint="eastAsia"/>
        </w:rPr>
        <w:t>（</w:t>
      </w:r>
      <w:r>
        <w:t>3</w:t>
      </w:r>
      <w:r>
        <w:rPr>
          <w:rFonts w:hint="eastAsia"/>
        </w:rPr>
        <w:t>）第</w:t>
      </w:r>
      <w:r>
        <w:t>5</w:t>
      </w:r>
      <w:r>
        <w:rPr>
          <w:rFonts w:hint="eastAsia"/>
        </w:rPr>
        <w:t>列“税收金额”：填报按照税收规定允许税前扣除的住房公积金金额，按纳税人依照国务院有关主管部门或者省级人民政府规定的范围和标准计算的住房公积金金额、第</w:t>
      </w:r>
      <w:r>
        <w:t>1</w:t>
      </w:r>
      <w:r>
        <w:rPr>
          <w:rFonts w:hint="eastAsia"/>
        </w:rPr>
        <w:t>列及第</w:t>
      </w:r>
      <w:r>
        <w:t>2</w:t>
      </w:r>
      <w:r>
        <w:rPr>
          <w:rFonts w:hint="eastAsia"/>
        </w:rPr>
        <w:t>列三者孰小值填报。</w:t>
      </w:r>
    </w:p>
    <w:p w14:paraId="0539BBD8" w14:textId="77777777" w:rsidR="00197109" w:rsidRDefault="00D770CC" w:rsidP="00675B16">
      <w:pPr>
        <w:pStyle w:val="14"/>
      </w:pPr>
      <w:r>
        <w:rPr>
          <w:rFonts w:hint="eastAsia"/>
        </w:rPr>
        <w:t>（</w:t>
      </w:r>
      <w:r>
        <w:t>4</w:t>
      </w:r>
      <w:r>
        <w:rPr>
          <w:rFonts w:hint="eastAsia"/>
        </w:rPr>
        <w:t>）第</w:t>
      </w:r>
      <w:r>
        <w:t>6</w:t>
      </w:r>
      <w:r>
        <w:rPr>
          <w:rFonts w:hint="eastAsia"/>
        </w:rPr>
        <w:t>列“纳税调整金额”：填报第</w:t>
      </w:r>
      <w:r>
        <w:t>1-5</w:t>
      </w:r>
      <w:r>
        <w:rPr>
          <w:rFonts w:hint="eastAsia"/>
        </w:rPr>
        <w:t>列金额。</w:t>
      </w:r>
    </w:p>
    <w:p w14:paraId="12E80E5C" w14:textId="77777777" w:rsidR="00197109" w:rsidRDefault="00D770CC" w:rsidP="00675B16">
      <w:pPr>
        <w:pStyle w:val="14"/>
      </w:pPr>
      <w:r>
        <w:t>10.</w:t>
      </w:r>
      <w:r>
        <w:rPr>
          <w:rFonts w:hint="eastAsia"/>
        </w:rPr>
        <w:t>第</w:t>
      </w:r>
      <w:r>
        <w:t>10</w:t>
      </w:r>
      <w:r>
        <w:rPr>
          <w:rFonts w:hint="eastAsia"/>
        </w:rPr>
        <w:t>行“七、补充养老保险”：填报纳税人为投资者或者职工支付的补充养老保险费及其会计核算、纳税调整等金额，具体如下：</w:t>
      </w:r>
    </w:p>
    <w:p w14:paraId="6B7B9E6F" w14:textId="77777777" w:rsidR="00197109" w:rsidRDefault="00D770CC" w:rsidP="00675B16">
      <w:pPr>
        <w:pStyle w:val="14"/>
      </w:pPr>
      <w:r>
        <w:rPr>
          <w:rFonts w:hint="eastAsia"/>
        </w:rPr>
        <w:t>（</w:t>
      </w:r>
      <w:r>
        <w:t>1</w:t>
      </w:r>
      <w:r>
        <w:rPr>
          <w:rFonts w:hint="eastAsia"/>
        </w:rPr>
        <w:t>）第</w:t>
      </w:r>
      <w:r>
        <w:t>1</w:t>
      </w:r>
      <w:r>
        <w:rPr>
          <w:rFonts w:hint="eastAsia"/>
        </w:rPr>
        <w:t>列“账载金额”：填报纳税人会计核算的补充养老保险金额。</w:t>
      </w:r>
    </w:p>
    <w:p w14:paraId="0079FF51" w14:textId="77777777" w:rsidR="00197109" w:rsidRDefault="00D770CC" w:rsidP="00675B16">
      <w:pPr>
        <w:pStyle w:val="14"/>
      </w:pPr>
      <w:r>
        <w:rPr>
          <w:rFonts w:hint="eastAsia"/>
        </w:rPr>
        <w:t>（</w:t>
      </w:r>
      <w:r>
        <w:t>2</w:t>
      </w:r>
      <w:r>
        <w:rPr>
          <w:rFonts w:hint="eastAsia"/>
        </w:rPr>
        <w:t>）第</w:t>
      </w:r>
      <w:r>
        <w:t>2</w:t>
      </w:r>
      <w:r>
        <w:rPr>
          <w:rFonts w:hint="eastAsia"/>
        </w:rPr>
        <w:t>列“实际发生额”：分析填报纳税人“应付职工薪酬”会计科目下的补充养老保险本年实际发生额。</w:t>
      </w:r>
    </w:p>
    <w:p w14:paraId="6344649F" w14:textId="77777777" w:rsidR="00197109" w:rsidRDefault="00D770CC" w:rsidP="00675B16">
      <w:pPr>
        <w:pStyle w:val="14"/>
      </w:pPr>
      <w:r>
        <w:rPr>
          <w:rFonts w:hint="eastAsia"/>
        </w:rPr>
        <w:t>（</w:t>
      </w:r>
      <w:r>
        <w:t>3</w:t>
      </w:r>
      <w:r>
        <w:rPr>
          <w:rFonts w:hint="eastAsia"/>
        </w:rPr>
        <w:t>）第</w:t>
      </w:r>
      <w:r>
        <w:t>3</w:t>
      </w:r>
      <w:r>
        <w:rPr>
          <w:rFonts w:hint="eastAsia"/>
        </w:rPr>
        <w:t>列“税收规定扣除率”：填报税收规定的扣除比例。</w:t>
      </w:r>
    </w:p>
    <w:p w14:paraId="51D50952" w14:textId="77777777" w:rsidR="00197109" w:rsidRDefault="00D770CC" w:rsidP="00675B16">
      <w:pPr>
        <w:pStyle w:val="14"/>
      </w:pPr>
      <w:r>
        <w:rPr>
          <w:rFonts w:hint="eastAsia"/>
        </w:rPr>
        <w:t>（</w:t>
      </w:r>
      <w:r>
        <w:t>4</w:t>
      </w:r>
      <w:r>
        <w:rPr>
          <w:rFonts w:hint="eastAsia"/>
        </w:rPr>
        <w:t>）第</w:t>
      </w:r>
      <w:r>
        <w:t>5</w:t>
      </w:r>
      <w:r>
        <w:rPr>
          <w:rFonts w:hint="eastAsia"/>
        </w:rPr>
        <w:t>列“税收金额”：填报按照税收规定允许税前扣除的补充养老保险的金额，按第</w:t>
      </w:r>
      <w:r>
        <w:t>1</w:t>
      </w:r>
      <w:r>
        <w:rPr>
          <w:rFonts w:hint="eastAsia"/>
        </w:rPr>
        <w:t>行第</w:t>
      </w:r>
      <w:r>
        <w:t>5</w:t>
      </w:r>
      <w:r>
        <w:rPr>
          <w:rFonts w:hint="eastAsia"/>
        </w:rPr>
        <w:t>列“工资薪金支出</w:t>
      </w:r>
      <w:r>
        <w:t>\</w:t>
      </w:r>
      <w:r>
        <w:rPr>
          <w:rFonts w:hint="eastAsia"/>
        </w:rPr>
        <w:t>税收金额”×税收规定扣除率与第</w:t>
      </w:r>
      <w:r>
        <w:t>1</w:t>
      </w:r>
      <w:r>
        <w:rPr>
          <w:rFonts w:hint="eastAsia"/>
        </w:rPr>
        <w:t>列、第</w:t>
      </w:r>
      <w:r>
        <w:t>2</w:t>
      </w:r>
      <w:r>
        <w:rPr>
          <w:rFonts w:hint="eastAsia"/>
        </w:rPr>
        <w:t>列三者孰小值填报。</w:t>
      </w:r>
    </w:p>
    <w:p w14:paraId="74D360C2" w14:textId="77777777" w:rsidR="00197109" w:rsidRDefault="00D770CC" w:rsidP="00675B16">
      <w:pPr>
        <w:pStyle w:val="14"/>
      </w:pPr>
      <w:r>
        <w:rPr>
          <w:rFonts w:hint="eastAsia"/>
        </w:rPr>
        <w:t>（</w:t>
      </w:r>
      <w:r>
        <w:t>5</w:t>
      </w:r>
      <w:r>
        <w:rPr>
          <w:rFonts w:hint="eastAsia"/>
        </w:rPr>
        <w:t>）第</w:t>
      </w:r>
      <w:r>
        <w:t>6</w:t>
      </w:r>
      <w:r>
        <w:rPr>
          <w:rFonts w:hint="eastAsia"/>
        </w:rPr>
        <w:t>列“纳税调整金额”：填报第</w:t>
      </w:r>
      <w:r>
        <w:t>1-5</w:t>
      </w:r>
      <w:r>
        <w:rPr>
          <w:rFonts w:hint="eastAsia"/>
        </w:rPr>
        <w:t>列金额。</w:t>
      </w:r>
    </w:p>
    <w:p w14:paraId="6C33E7BD" w14:textId="77777777" w:rsidR="00197109" w:rsidRDefault="00D770CC" w:rsidP="00675B16">
      <w:pPr>
        <w:pStyle w:val="14"/>
      </w:pPr>
      <w:r>
        <w:t>11.</w:t>
      </w:r>
      <w:r>
        <w:rPr>
          <w:rFonts w:hint="eastAsia"/>
        </w:rPr>
        <w:t>第</w:t>
      </w:r>
      <w:r>
        <w:t>11</w:t>
      </w:r>
      <w:r>
        <w:rPr>
          <w:rFonts w:hint="eastAsia"/>
        </w:rPr>
        <w:t>行“八、补充医疗保险”：填报纳税人为投资者或者职工支付的补充医疗保险费及其会计核算、纳税调整等金额，具体如下：</w:t>
      </w:r>
    </w:p>
    <w:p w14:paraId="1E4E21D7" w14:textId="77777777" w:rsidR="00197109" w:rsidRDefault="00D770CC" w:rsidP="00675B16">
      <w:pPr>
        <w:pStyle w:val="14"/>
      </w:pPr>
      <w:r>
        <w:rPr>
          <w:rFonts w:hint="eastAsia"/>
        </w:rPr>
        <w:t>（</w:t>
      </w:r>
      <w:r>
        <w:t>1</w:t>
      </w:r>
      <w:r>
        <w:rPr>
          <w:rFonts w:hint="eastAsia"/>
        </w:rPr>
        <w:t>）第</w:t>
      </w:r>
      <w:r>
        <w:t>1</w:t>
      </w:r>
      <w:r>
        <w:rPr>
          <w:rFonts w:hint="eastAsia"/>
        </w:rPr>
        <w:t>列“账载金额”：填报纳税人会计核算的补充医疗保险金额。</w:t>
      </w:r>
    </w:p>
    <w:p w14:paraId="36750967" w14:textId="77777777" w:rsidR="00197109" w:rsidRDefault="00D770CC" w:rsidP="00675B16">
      <w:pPr>
        <w:pStyle w:val="14"/>
      </w:pPr>
      <w:r>
        <w:rPr>
          <w:rFonts w:hint="eastAsia"/>
        </w:rPr>
        <w:t>（</w:t>
      </w:r>
      <w:r>
        <w:t>2</w:t>
      </w:r>
      <w:r>
        <w:rPr>
          <w:rFonts w:hint="eastAsia"/>
        </w:rPr>
        <w:t>）第</w:t>
      </w:r>
      <w:r>
        <w:t>2</w:t>
      </w:r>
      <w:r>
        <w:rPr>
          <w:rFonts w:hint="eastAsia"/>
        </w:rPr>
        <w:t>列“实际发生额”：分析填报纳税人“应付职工薪酬”会计科目下的补充医疗保险本年实际发生额。</w:t>
      </w:r>
    </w:p>
    <w:p w14:paraId="42F67528" w14:textId="77777777" w:rsidR="00197109" w:rsidRDefault="00D770CC" w:rsidP="00675B16">
      <w:pPr>
        <w:pStyle w:val="14"/>
      </w:pPr>
      <w:r>
        <w:rPr>
          <w:rFonts w:hint="eastAsia"/>
        </w:rPr>
        <w:t>（</w:t>
      </w:r>
      <w:r>
        <w:t>3</w:t>
      </w:r>
      <w:r>
        <w:rPr>
          <w:rFonts w:hint="eastAsia"/>
        </w:rPr>
        <w:t>）第</w:t>
      </w:r>
      <w:r>
        <w:t>3</w:t>
      </w:r>
      <w:r>
        <w:rPr>
          <w:rFonts w:hint="eastAsia"/>
        </w:rPr>
        <w:t>列“税收规定扣除率”：填报税收规定的扣除比例。</w:t>
      </w:r>
    </w:p>
    <w:p w14:paraId="03F956FA" w14:textId="77777777" w:rsidR="00197109" w:rsidRDefault="00D770CC" w:rsidP="00675B16">
      <w:pPr>
        <w:pStyle w:val="14"/>
      </w:pPr>
      <w:r>
        <w:rPr>
          <w:rFonts w:hint="eastAsia"/>
        </w:rPr>
        <w:t>（</w:t>
      </w:r>
      <w:r>
        <w:t>4</w:t>
      </w:r>
      <w:r>
        <w:rPr>
          <w:rFonts w:hint="eastAsia"/>
        </w:rPr>
        <w:t>）第</w:t>
      </w:r>
      <w:r>
        <w:t>5</w:t>
      </w:r>
      <w:r>
        <w:rPr>
          <w:rFonts w:hint="eastAsia"/>
        </w:rPr>
        <w:t>列“税收金额”：填报按照税收规定允许税前扣除的补充医疗保险的金额，按第</w:t>
      </w:r>
      <w:r>
        <w:t>1</w:t>
      </w:r>
      <w:r>
        <w:rPr>
          <w:rFonts w:hint="eastAsia"/>
        </w:rPr>
        <w:t>行第</w:t>
      </w:r>
      <w:r>
        <w:t>5</w:t>
      </w:r>
      <w:r>
        <w:rPr>
          <w:rFonts w:hint="eastAsia"/>
        </w:rPr>
        <w:t>列“工资薪金支出</w:t>
      </w:r>
      <w:r>
        <w:t>\</w:t>
      </w:r>
      <w:r>
        <w:rPr>
          <w:rFonts w:hint="eastAsia"/>
        </w:rPr>
        <w:t>税收金额”×税收规定扣除率与第</w:t>
      </w:r>
      <w:r>
        <w:t>1</w:t>
      </w:r>
      <w:r>
        <w:rPr>
          <w:rFonts w:hint="eastAsia"/>
        </w:rPr>
        <w:t>列、第</w:t>
      </w:r>
      <w:r>
        <w:t>2</w:t>
      </w:r>
      <w:r>
        <w:rPr>
          <w:rFonts w:hint="eastAsia"/>
        </w:rPr>
        <w:t>列</w:t>
      </w:r>
      <w:r>
        <w:rPr>
          <w:rFonts w:hint="eastAsia"/>
        </w:rPr>
        <w:lastRenderedPageBreak/>
        <w:t>三者孰小值填报。</w:t>
      </w:r>
    </w:p>
    <w:p w14:paraId="0F8A6753" w14:textId="77777777" w:rsidR="00197109" w:rsidRDefault="00D770CC" w:rsidP="00675B16">
      <w:pPr>
        <w:pStyle w:val="14"/>
      </w:pPr>
      <w:r>
        <w:rPr>
          <w:rFonts w:hint="eastAsia"/>
        </w:rPr>
        <w:t>（</w:t>
      </w:r>
      <w:r>
        <w:t>5</w:t>
      </w:r>
      <w:r>
        <w:rPr>
          <w:rFonts w:hint="eastAsia"/>
        </w:rPr>
        <w:t>）第</w:t>
      </w:r>
      <w:r>
        <w:t>6</w:t>
      </w:r>
      <w:r>
        <w:rPr>
          <w:rFonts w:hint="eastAsia"/>
        </w:rPr>
        <w:t>列“纳税调整金额”：填报第</w:t>
      </w:r>
      <w:r>
        <w:t>1-5</w:t>
      </w:r>
      <w:r>
        <w:rPr>
          <w:rFonts w:hint="eastAsia"/>
        </w:rPr>
        <w:t>列金额。</w:t>
      </w:r>
    </w:p>
    <w:p w14:paraId="4BAA9EF6" w14:textId="77777777" w:rsidR="00197109" w:rsidRDefault="00D770CC" w:rsidP="00675B16">
      <w:pPr>
        <w:pStyle w:val="14"/>
      </w:pPr>
      <w:r>
        <w:t>12.</w:t>
      </w:r>
      <w:r>
        <w:rPr>
          <w:rFonts w:hint="eastAsia"/>
        </w:rPr>
        <w:t>第</w:t>
      </w:r>
      <w:r>
        <w:t>12</w:t>
      </w:r>
      <w:r>
        <w:rPr>
          <w:rFonts w:hint="eastAsia"/>
        </w:rPr>
        <w:t>行“九、其他”：填报其他职工薪酬的金额及其会计核算、纳税调整等金额。</w:t>
      </w:r>
    </w:p>
    <w:p w14:paraId="6BA12BF7" w14:textId="77777777" w:rsidR="00197109" w:rsidRDefault="00D770CC" w:rsidP="00675B16">
      <w:pPr>
        <w:pStyle w:val="14"/>
      </w:pPr>
      <w:r>
        <w:t>13.</w:t>
      </w:r>
      <w:r>
        <w:rPr>
          <w:rFonts w:hint="eastAsia"/>
        </w:rPr>
        <w:t>第</w:t>
      </w:r>
      <w:r>
        <w:t>13</w:t>
      </w:r>
      <w:r>
        <w:rPr>
          <w:rFonts w:hint="eastAsia"/>
        </w:rPr>
        <w:t>行“合计”：填报第</w:t>
      </w:r>
      <w:r>
        <w:t>1+3+4+7+8+9+10+11+12</w:t>
      </w:r>
      <w:r>
        <w:rPr>
          <w:rFonts w:hint="eastAsia"/>
        </w:rPr>
        <w:t>行金额。</w:t>
      </w:r>
    </w:p>
    <w:p w14:paraId="21209273" w14:textId="77777777" w:rsidR="00197109" w:rsidRDefault="00D770CC">
      <w:pPr>
        <w:pStyle w:val="SBBL2"/>
        <w:ind w:firstLine="482"/>
        <w:rPr>
          <w:rFonts w:cs="Times New Roman"/>
        </w:rPr>
      </w:pPr>
      <w:r>
        <w:rPr>
          <w:rFonts w:hint="eastAsia"/>
        </w:rPr>
        <w:t>二、表内、表间关系</w:t>
      </w:r>
    </w:p>
    <w:p w14:paraId="799F1905" w14:textId="77777777" w:rsidR="00197109" w:rsidRDefault="00D770CC">
      <w:pPr>
        <w:pStyle w:val="SBBL3"/>
        <w:rPr>
          <w:rFonts w:cs="Times New Roman"/>
        </w:rPr>
      </w:pPr>
      <w:r>
        <w:rPr>
          <w:rFonts w:hint="eastAsia"/>
        </w:rPr>
        <w:t>（一）表内关系</w:t>
      </w:r>
    </w:p>
    <w:p w14:paraId="678FCD73" w14:textId="77777777" w:rsidR="00197109" w:rsidRPr="00675B16" w:rsidRDefault="00D770CC" w:rsidP="00675B16">
      <w:pPr>
        <w:pStyle w:val="14"/>
      </w:pPr>
      <w:r w:rsidRPr="00675B16">
        <w:t>1.</w:t>
      </w:r>
      <w:r w:rsidRPr="00675B16">
        <w:rPr>
          <w:rFonts w:hint="eastAsia"/>
        </w:rPr>
        <w:t>第</w:t>
      </w:r>
      <w:r w:rsidRPr="00675B16">
        <w:t>4</w:t>
      </w:r>
      <w:r w:rsidRPr="00675B16">
        <w:rPr>
          <w:rFonts w:hint="eastAsia"/>
        </w:rPr>
        <w:t>行＝第</w:t>
      </w:r>
      <w:r w:rsidRPr="00675B16">
        <w:t>5</w:t>
      </w:r>
      <w:r w:rsidRPr="00675B16">
        <w:rPr>
          <w:rFonts w:hint="eastAsia"/>
        </w:rPr>
        <w:t>行或第</w:t>
      </w:r>
      <w:r w:rsidRPr="00675B16">
        <w:t>5+6</w:t>
      </w:r>
      <w:r w:rsidRPr="00675B16">
        <w:rPr>
          <w:rFonts w:hint="eastAsia"/>
        </w:rPr>
        <w:t>行。</w:t>
      </w:r>
    </w:p>
    <w:p w14:paraId="12C99FB4" w14:textId="77777777" w:rsidR="00197109" w:rsidRPr="00675B16" w:rsidRDefault="00D770CC" w:rsidP="00675B16">
      <w:pPr>
        <w:pStyle w:val="14"/>
      </w:pPr>
      <w:r w:rsidRPr="00675B16">
        <w:t>2.</w:t>
      </w:r>
      <w:r w:rsidRPr="00675B16">
        <w:rPr>
          <w:rFonts w:hint="eastAsia"/>
        </w:rPr>
        <w:t>第</w:t>
      </w:r>
      <w:r w:rsidRPr="00675B16">
        <w:t>13</w:t>
      </w:r>
      <w:r w:rsidRPr="00675B16">
        <w:rPr>
          <w:rFonts w:hint="eastAsia"/>
        </w:rPr>
        <w:t>行＝第</w:t>
      </w:r>
      <w:r w:rsidRPr="00675B16">
        <w:t>1+3+4+7+8+9+10+11+12</w:t>
      </w:r>
      <w:r w:rsidRPr="00675B16">
        <w:rPr>
          <w:rFonts w:hint="eastAsia"/>
        </w:rPr>
        <w:t>行。</w:t>
      </w:r>
    </w:p>
    <w:p w14:paraId="5C007795" w14:textId="77777777" w:rsidR="00197109" w:rsidRPr="00675B16" w:rsidRDefault="00D770CC" w:rsidP="00675B16">
      <w:pPr>
        <w:pStyle w:val="14"/>
      </w:pPr>
      <w:r w:rsidRPr="00675B16">
        <w:t>3.</w:t>
      </w:r>
      <w:r w:rsidRPr="00675B16">
        <w:rPr>
          <w:rFonts w:hint="eastAsia"/>
        </w:rPr>
        <w:t>第</w:t>
      </w:r>
      <w:r w:rsidRPr="00675B16">
        <w:t>6</w:t>
      </w:r>
      <w:r w:rsidRPr="00675B16">
        <w:rPr>
          <w:rFonts w:hint="eastAsia"/>
        </w:rPr>
        <w:t>列＝第</w:t>
      </w:r>
      <w:r w:rsidRPr="00675B16">
        <w:t>1-5</w:t>
      </w:r>
      <w:r w:rsidRPr="00675B16">
        <w:rPr>
          <w:rFonts w:hint="eastAsia"/>
        </w:rPr>
        <w:t>列。</w:t>
      </w:r>
    </w:p>
    <w:p w14:paraId="18F87C01" w14:textId="77777777" w:rsidR="00197109" w:rsidRPr="00675B16" w:rsidRDefault="00D770CC" w:rsidP="00675B16">
      <w:pPr>
        <w:pStyle w:val="14"/>
      </w:pPr>
      <w:r w:rsidRPr="00675B16">
        <w:t>4.</w:t>
      </w:r>
      <w:r w:rsidRPr="00675B16">
        <w:rPr>
          <w:rFonts w:hint="eastAsia"/>
        </w:rPr>
        <w:t>第</w:t>
      </w:r>
      <w:r w:rsidRPr="00675B16">
        <w:t>7</w:t>
      </w:r>
      <w:r w:rsidRPr="00675B16">
        <w:rPr>
          <w:rFonts w:hint="eastAsia"/>
        </w:rPr>
        <w:t>列＝第</w:t>
      </w:r>
      <w:r w:rsidRPr="00675B16">
        <w:t>2+4-5</w:t>
      </w:r>
      <w:r w:rsidRPr="00675B16">
        <w:rPr>
          <w:rFonts w:hint="eastAsia"/>
        </w:rPr>
        <w:t>列。</w:t>
      </w:r>
    </w:p>
    <w:p w14:paraId="0FB9E2EC" w14:textId="77777777" w:rsidR="00197109" w:rsidRDefault="00D770CC">
      <w:pPr>
        <w:pStyle w:val="SBBL3"/>
        <w:rPr>
          <w:rFonts w:cs="Times New Roman"/>
        </w:rPr>
      </w:pPr>
      <w:r>
        <w:rPr>
          <w:rFonts w:hint="eastAsia"/>
        </w:rPr>
        <w:t>（二）表间关系</w:t>
      </w:r>
    </w:p>
    <w:p w14:paraId="69431FD2" w14:textId="77777777" w:rsidR="00197109" w:rsidRPr="00675B16" w:rsidRDefault="00D770CC" w:rsidP="00675B16">
      <w:pPr>
        <w:pStyle w:val="14"/>
      </w:pPr>
      <w:r w:rsidRPr="00675B16">
        <w:t>1.</w:t>
      </w:r>
      <w:r w:rsidRPr="00675B16">
        <w:rPr>
          <w:rFonts w:hint="eastAsia"/>
        </w:rPr>
        <w:t>第</w:t>
      </w:r>
      <w:r w:rsidRPr="00675B16">
        <w:t>13</w:t>
      </w:r>
      <w:r w:rsidRPr="00675B16">
        <w:rPr>
          <w:rFonts w:hint="eastAsia"/>
        </w:rPr>
        <w:t>行第</w:t>
      </w:r>
      <w:r w:rsidRPr="00675B16">
        <w:t>1</w:t>
      </w:r>
      <w:r w:rsidRPr="00675B16">
        <w:rPr>
          <w:rFonts w:hint="eastAsia"/>
        </w:rPr>
        <w:t>列＝表</w:t>
      </w:r>
      <w:r w:rsidRPr="00675B16">
        <w:t>A105000</w:t>
      </w:r>
      <w:r w:rsidRPr="00675B16">
        <w:rPr>
          <w:rFonts w:hint="eastAsia"/>
        </w:rPr>
        <w:t>第</w:t>
      </w:r>
      <w:r w:rsidRPr="00675B16">
        <w:t>14</w:t>
      </w:r>
      <w:r w:rsidRPr="00675B16">
        <w:rPr>
          <w:rFonts w:hint="eastAsia"/>
        </w:rPr>
        <w:t>行第</w:t>
      </w:r>
      <w:r w:rsidRPr="00675B16">
        <w:t>1</w:t>
      </w:r>
      <w:r w:rsidRPr="00675B16">
        <w:rPr>
          <w:rFonts w:hint="eastAsia"/>
        </w:rPr>
        <w:t>列。</w:t>
      </w:r>
    </w:p>
    <w:p w14:paraId="4F289BF2" w14:textId="77777777" w:rsidR="00197109" w:rsidRPr="00675B16" w:rsidRDefault="00D770CC" w:rsidP="00675B16">
      <w:pPr>
        <w:pStyle w:val="14"/>
      </w:pPr>
      <w:r w:rsidRPr="00675B16">
        <w:t>2.</w:t>
      </w:r>
      <w:r w:rsidRPr="00675B16">
        <w:rPr>
          <w:rFonts w:hint="eastAsia"/>
        </w:rPr>
        <w:t>第</w:t>
      </w:r>
      <w:r w:rsidRPr="00675B16">
        <w:t>13</w:t>
      </w:r>
      <w:r w:rsidRPr="00675B16">
        <w:rPr>
          <w:rFonts w:hint="eastAsia"/>
        </w:rPr>
        <w:t>行第</w:t>
      </w:r>
      <w:r w:rsidRPr="00675B16">
        <w:t>5</w:t>
      </w:r>
      <w:r w:rsidRPr="00675B16">
        <w:rPr>
          <w:rFonts w:hint="eastAsia"/>
        </w:rPr>
        <w:t>列＝表</w:t>
      </w:r>
      <w:r w:rsidRPr="00675B16">
        <w:t>A105000</w:t>
      </w:r>
      <w:r w:rsidRPr="00675B16">
        <w:rPr>
          <w:rFonts w:hint="eastAsia"/>
        </w:rPr>
        <w:t>第</w:t>
      </w:r>
      <w:r w:rsidRPr="00675B16">
        <w:t>14</w:t>
      </w:r>
      <w:r w:rsidRPr="00675B16">
        <w:rPr>
          <w:rFonts w:hint="eastAsia"/>
        </w:rPr>
        <w:t>行第</w:t>
      </w:r>
      <w:r w:rsidRPr="00675B16">
        <w:t>2</w:t>
      </w:r>
      <w:r w:rsidRPr="00675B16">
        <w:rPr>
          <w:rFonts w:hint="eastAsia"/>
        </w:rPr>
        <w:t>列。</w:t>
      </w:r>
    </w:p>
    <w:p w14:paraId="63F378E4" w14:textId="77777777" w:rsidR="00197109" w:rsidRDefault="00D770CC" w:rsidP="00675B16">
      <w:pPr>
        <w:pStyle w:val="14"/>
        <w:sectPr w:rsidR="00197109" w:rsidSect="004368E7">
          <w:pgSz w:w="11906" w:h="16838"/>
          <w:pgMar w:top="1418" w:right="1418" w:bottom="1418" w:left="1418" w:header="851" w:footer="992" w:gutter="113"/>
          <w:cols w:space="425"/>
          <w:docGrid w:linePitch="312"/>
        </w:sectPr>
      </w:pPr>
      <w:r w:rsidRPr="00675B16">
        <w:t>3.</w:t>
      </w:r>
      <w:r w:rsidRPr="00675B16">
        <w:rPr>
          <w:rFonts w:hint="eastAsia"/>
        </w:rPr>
        <w:t>若第</w:t>
      </w:r>
      <w:r w:rsidRPr="00675B16">
        <w:t>13</w:t>
      </w:r>
      <w:r w:rsidRPr="00675B16">
        <w:rPr>
          <w:rFonts w:hint="eastAsia"/>
        </w:rPr>
        <w:t>行第</w:t>
      </w:r>
      <w:r w:rsidRPr="00675B16">
        <w:t>6</w:t>
      </w:r>
      <w:r w:rsidRPr="00675B16">
        <w:rPr>
          <w:rFonts w:hint="eastAsia"/>
        </w:rPr>
        <w:t>列≥</w:t>
      </w:r>
      <w:r w:rsidRPr="00675B16">
        <w:t>0</w:t>
      </w:r>
      <w:r w:rsidRPr="00675B16">
        <w:rPr>
          <w:rFonts w:hint="eastAsia"/>
        </w:rPr>
        <w:t>，第</w:t>
      </w:r>
      <w:r w:rsidRPr="00675B16">
        <w:t>13</w:t>
      </w:r>
      <w:r w:rsidRPr="00675B16">
        <w:rPr>
          <w:rFonts w:hint="eastAsia"/>
        </w:rPr>
        <w:t>行第</w:t>
      </w:r>
      <w:r w:rsidRPr="00675B16">
        <w:t>6</w:t>
      </w:r>
      <w:r w:rsidRPr="00675B16">
        <w:rPr>
          <w:rFonts w:hint="eastAsia"/>
        </w:rPr>
        <w:t>列＝表</w:t>
      </w:r>
      <w:r w:rsidRPr="00675B16">
        <w:t>A105000</w:t>
      </w:r>
      <w:r w:rsidRPr="00675B16">
        <w:rPr>
          <w:rFonts w:hint="eastAsia"/>
        </w:rPr>
        <w:t>第</w:t>
      </w:r>
      <w:r w:rsidRPr="00675B16">
        <w:t>14</w:t>
      </w:r>
      <w:r w:rsidRPr="00675B16">
        <w:rPr>
          <w:rFonts w:hint="eastAsia"/>
        </w:rPr>
        <w:t>行第</w:t>
      </w:r>
      <w:r w:rsidRPr="00675B16">
        <w:t>3</w:t>
      </w:r>
      <w:r w:rsidRPr="00675B16">
        <w:rPr>
          <w:rFonts w:hint="eastAsia"/>
        </w:rPr>
        <w:t>列；若第</w:t>
      </w:r>
      <w:r w:rsidRPr="00675B16">
        <w:t>13</w:t>
      </w:r>
      <w:r w:rsidRPr="00675B16">
        <w:rPr>
          <w:rFonts w:hint="eastAsia"/>
        </w:rPr>
        <w:t>行第</w:t>
      </w:r>
      <w:r w:rsidRPr="00675B16">
        <w:t>6</w:t>
      </w:r>
      <w:r w:rsidRPr="00675B16">
        <w:rPr>
          <w:rFonts w:hint="eastAsia"/>
        </w:rPr>
        <w:t>列＜</w:t>
      </w:r>
      <w:r w:rsidRPr="00675B16">
        <w:t>0</w:t>
      </w:r>
      <w:r w:rsidRPr="00675B16">
        <w:rPr>
          <w:rFonts w:hint="eastAsia"/>
        </w:rPr>
        <w:t>，第</w:t>
      </w:r>
      <w:r w:rsidRPr="00675B16">
        <w:t>13</w:t>
      </w:r>
      <w:r w:rsidRPr="00675B16">
        <w:rPr>
          <w:rFonts w:hint="eastAsia"/>
        </w:rPr>
        <w:t>行第</w:t>
      </w:r>
      <w:r w:rsidRPr="00675B16">
        <w:t>6</w:t>
      </w:r>
      <w:r w:rsidRPr="00675B16">
        <w:rPr>
          <w:rFonts w:hint="eastAsia"/>
        </w:rPr>
        <w:t>列的绝对值＝表</w:t>
      </w:r>
      <w:r w:rsidRPr="00675B16">
        <w:t>A105000</w:t>
      </w:r>
      <w:r w:rsidRPr="00675B16">
        <w:rPr>
          <w:rFonts w:hint="eastAsia"/>
        </w:rPr>
        <w:t>第</w:t>
      </w:r>
      <w:r w:rsidRPr="00675B16">
        <w:t>14</w:t>
      </w:r>
      <w:r w:rsidRPr="00675B16">
        <w:rPr>
          <w:rFonts w:hint="eastAsia"/>
        </w:rPr>
        <w:t>行第</w:t>
      </w:r>
      <w:r w:rsidRPr="00675B16">
        <w:t>4</w:t>
      </w:r>
      <w:r w:rsidRPr="00675B16">
        <w:rPr>
          <w:rFonts w:hint="eastAsia"/>
        </w:rPr>
        <w:t>列。</w:t>
      </w:r>
    </w:p>
    <w:p w14:paraId="0E71A4D6" w14:textId="58DF3064" w:rsidR="00197109" w:rsidRDefault="00D770CC" w:rsidP="00675B16">
      <w:pPr>
        <w:pStyle w:val="120"/>
      </w:pPr>
      <w:bookmarkStart w:id="174" w:name="_Toc499456581"/>
      <w:bookmarkStart w:id="175" w:name="_Toc24965027"/>
      <w:r>
        <w:lastRenderedPageBreak/>
        <w:t>A105060</w:t>
      </w:r>
      <w:r>
        <w:tab/>
      </w:r>
      <w:r w:rsidR="004C3DB1">
        <w:t xml:space="preserve"> </w:t>
      </w:r>
      <w:r>
        <w:rPr>
          <w:rFonts w:hint="eastAsia"/>
        </w:rPr>
        <w:t>广告费和业务宣传费等跨年度纳税调整明细表</w:t>
      </w:r>
      <w:bookmarkEnd w:id="174"/>
      <w:bookmarkEnd w:id="175"/>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0"/>
        <w:gridCol w:w="6956"/>
        <w:gridCol w:w="1276"/>
        <w:gridCol w:w="1276"/>
      </w:tblGrid>
      <w:tr w:rsidR="00197109" w14:paraId="74E315C7" w14:textId="77777777">
        <w:trPr>
          <w:trHeight w:val="1005"/>
          <w:jc w:val="center"/>
        </w:trPr>
        <w:tc>
          <w:tcPr>
            <w:tcW w:w="640" w:type="dxa"/>
            <w:vMerge w:val="restart"/>
            <w:tcBorders>
              <w:top w:val="single" w:sz="12" w:space="0" w:color="auto"/>
            </w:tcBorders>
            <w:vAlign w:val="center"/>
          </w:tcPr>
          <w:p w14:paraId="38CD6FB2"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6956" w:type="dxa"/>
            <w:vMerge w:val="restart"/>
            <w:tcBorders>
              <w:top w:val="single" w:sz="12" w:space="0" w:color="auto"/>
            </w:tcBorders>
            <w:vAlign w:val="center"/>
          </w:tcPr>
          <w:p w14:paraId="3C42E438" w14:textId="77777777" w:rsidR="00197109" w:rsidRDefault="00D770CC">
            <w:pPr>
              <w:widowControl/>
              <w:jc w:val="center"/>
              <w:rPr>
                <w:rFonts w:ascii="宋体" w:cs="宋体"/>
                <w:kern w:val="0"/>
                <w:sz w:val="20"/>
                <w:szCs w:val="20"/>
              </w:rPr>
            </w:pPr>
            <w:r>
              <w:rPr>
                <w:rFonts w:ascii="宋体" w:hAnsi="宋体" w:cs="宋体" w:hint="eastAsia"/>
                <w:spacing w:val="500"/>
                <w:kern w:val="0"/>
                <w:sz w:val="20"/>
                <w:szCs w:val="20"/>
              </w:rPr>
              <w:t>项</w:t>
            </w:r>
            <w:r>
              <w:rPr>
                <w:rFonts w:ascii="宋体" w:hAnsi="宋体" w:cs="宋体" w:hint="eastAsia"/>
                <w:kern w:val="0"/>
                <w:sz w:val="20"/>
                <w:szCs w:val="20"/>
              </w:rPr>
              <w:t>目</w:t>
            </w:r>
          </w:p>
        </w:tc>
        <w:tc>
          <w:tcPr>
            <w:tcW w:w="1276" w:type="dxa"/>
            <w:tcBorders>
              <w:top w:val="single" w:sz="12" w:space="0" w:color="auto"/>
            </w:tcBorders>
            <w:vAlign w:val="center"/>
          </w:tcPr>
          <w:p w14:paraId="6D3A090A"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广告费和</w:t>
            </w:r>
          </w:p>
          <w:p w14:paraId="6679B686"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业务宣传费</w:t>
            </w:r>
          </w:p>
        </w:tc>
        <w:tc>
          <w:tcPr>
            <w:tcW w:w="1276" w:type="dxa"/>
            <w:tcBorders>
              <w:top w:val="single" w:sz="12" w:space="0" w:color="auto"/>
            </w:tcBorders>
            <w:vAlign w:val="center"/>
          </w:tcPr>
          <w:p w14:paraId="665C101D"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保险企业手续费及佣金支出</w:t>
            </w:r>
          </w:p>
        </w:tc>
      </w:tr>
      <w:tr w:rsidR="00197109" w14:paraId="0945A8DB" w14:textId="77777777">
        <w:trPr>
          <w:trHeight w:val="423"/>
          <w:jc w:val="center"/>
        </w:trPr>
        <w:tc>
          <w:tcPr>
            <w:tcW w:w="640" w:type="dxa"/>
            <w:vMerge/>
            <w:vAlign w:val="center"/>
          </w:tcPr>
          <w:p w14:paraId="46C76D0D" w14:textId="77777777" w:rsidR="00197109" w:rsidRDefault="00197109">
            <w:pPr>
              <w:widowControl/>
              <w:jc w:val="center"/>
              <w:rPr>
                <w:rFonts w:ascii="宋体" w:cs="宋体"/>
                <w:kern w:val="0"/>
                <w:sz w:val="20"/>
                <w:szCs w:val="20"/>
              </w:rPr>
            </w:pPr>
          </w:p>
        </w:tc>
        <w:tc>
          <w:tcPr>
            <w:tcW w:w="6956" w:type="dxa"/>
            <w:vMerge/>
            <w:vAlign w:val="center"/>
          </w:tcPr>
          <w:p w14:paraId="6BAF6C01" w14:textId="77777777" w:rsidR="00197109" w:rsidRDefault="00197109">
            <w:pPr>
              <w:widowControl/>
              <w:jc w:val="center"/>
              <w:rPr>
                <w:rFonts w:ascii="宋体" w:cs="宋体"/>
                <w:kern w:val="0"/>
                <w:sz w:val="20"/>
                <w:szCs w:val="20"/>
              </w:rPr>
            </w:pPr>
          </w:p>
        </w:tc>
        <w:tc>
          <w:tcPr>
            <w:tcW w:w="1276" w:type="dxa"/>
            <w:vAlign w:val="center"/>
          </w:tcPr>
          <w:p w14:paraId="43CF4BDD" w14:textId="77777777"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1276" w:type="dxa"/>
            <w:vAlign w:val="center"/>
          </w:tcPr>
          <w:p w14:paraId="029E2D8A" w14:textId="77777777" w:rsidR="00197109" w:rsidRDefault="00D770CC">
            <w:pPr>
              <w:widowControl/>
              <w:jc w:val="center"/>
              <w:rPr>
                <w:rFonts w:ascii="宋体" w:cs="宋体"/>
                <w:kern w:val="0"/>
                <w:sz w:val="20"/>
                <w:szCs w:val="20"/>
              </w:rPr>
            </w:pPr>
            <w:r>
              <w:rPr>
                <w:rFonts w:ascii="宋体" w:hAnsi="宋体" w:cs="宋体"/>
                <w:kern w:val="0"/>
                <w:sz w:val="20"/>
                <w:szCs w:val="20"/>
              </w:rPr>
              <w:t>2</w:t>
            </w:r>
          </w:p>
        </w:tc>
      </w:tr>
      <w:tr w:rsidR="00197109" w14:paraId="0E10931E" w14:textId="77777777">
        <w:trPr>
          <w:trHeight w:val="567"/>
          <w:jc w:val="center"/>
        </w:trPr>
        <w:tc>
          <w:tcPr>
            <w:tcW w:w="640" w:type="dxa"/>
            <w:vAlign w:val="center"/>
          </w:tcPr>
          <w:p w14:paraId="506B82FF" w14:textId="77777777"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6956" w:type="dxa"/>
            <w:vAlign w:val="center"/>
          </w:tcPr>
          <w:p w14:paraId="478D4C4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一、本年支出</w:t>
            </w:r>
          </w:p>
        </w:tc>
        <w:tc>
          <w:tcPr>
            <w:tcW w:w="1276" w:type="dxa"/>
            <w:vAlign w:val="center"/>
          </w:tcPr>
          <w:p w14:paraId="12B39CE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14:paraId="0F9624DB" w14:textId="77777777" w:rsidR="00197109" w:rsidRDefault="00197109">
            <w:pPr>
              <w:widowControl/>
              <w:jc w:val="center"/>
              <w:rPr>
                <w:rFonts w:ascii="宋体" w:cs="宋体"/>
                <w:kern w:val="0"/>
                <w:sz w:val="20"/>
                <w:szCs w:val="20"/>
              </w:rPr>
            </w:pPr>
          </w:p>
        </w:tc>
      </w:tr>
      <w:tr w:rsidR="00197109" w14:paraId="08AE789A" w14:textId="77777777">
        <w:trPr>
          <w:trHeight w:val="567"/>
          <w:jc w:val="center"/>
        </w:trPr>
        <w:tc>
          <w:tcPr>
            <w:tcW w:w="640" w:type="dxa"/>
            <w:vAlign w:val="center"/>
          </w:tcPr>
          <w:p w14:paraId="2CE8AA29" w14:textId="77777777"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6956" w:type="dxa"/>
            <w:vAlign w:val="center"/>
          </w:tcPr>
          <w:p w14:paraId="74D4AC93"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减：不允许扣除的支出</w:t>
            </w:r>
          </w:p>
        </w:tc>
        <w:tc>
          <w:tcPr>
            <w:tcW w:w="1276" w:type="dxa"/>
            <w:vAlign w:val="center"/>
          </w:tcPr>
          <w:p w14:paraId="1DED80C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14:paraId="3B7167F8" w14:textId="77777777" w:rsidR="00197109" w:rsidRDefault="00197109">
            <w:pPr>
              <w:widowControl/>
              <w:jc w:val="center"/>
              <w:rPr>
                <w:rFonts w:ascii="宋体" w:cs="宋体"/>
                <w:kern w:val="0"/>
                <w:sz w:val="20"/>
                <w:szCs w:val="20"/>
              </w:rPr>
            </w:pPr>
          </w:p>
        </w:tc>
      </w:tr>
      <w:tr w:rsidR="00197109" w14:paraId="114CC312" w14:textId="77777777">
        <w:trPr>
          <w:trHeight w:val="567"/>
          <w:jc w:val="center"/>
        </w:trPr>
        <w:tc>
          <w:tcPr>
            <w:tcW w:w="640" w:type="dxa"/>
            <w:vAlign w:val="center"/>
          </w:tcPr>
          <w:p w14:paraId="285567D1" w14:textId="77777777"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6956" w:type="dxa"/>
            <w:vAlign w:val="center"/>
          </w:tcPr>
          <w:p w14:paraId="6F7C756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二、本年符合条件的支出（</w:t>
            </w:r>
            <w:r>
              <w:rPr>
                <w:rFonts w:ascii="宋体" w:hAnsi="宋体" w:cs="宋体"/>
                <w:kern w:val="0"/>
                <w:sz w:val="20"/>
                <w:szCs w:val="20"/>
              </w:rPr>
              <w:t>1-2</w:t>
            </w:r>
            <w:r>
              <w:rPr>
                <w:rFonts w:ascii="宋体" w:hAnsi="宋体" w:cs="宋体" w:hint="eastAsia"/>
                <w:kern w:val="0"/>
                <w:sz w:val="20"/>
                <w:szCs w:val="20"/>
              </w:rPr>
              <w:t>）</w:t>
            </w:r>
          </w:p>
        </w:tc>
        <w:tc>
          <w:tcPr>
            <w:tcW w:w="1276" w:type="dxa"/>
            <w:vAlign w:val="center"/>
          </w:tcPr>
          <w:p w14:paraId="14B1886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14:paraId="79CB8F7E" w14:textId="77777777" w:rsidR="00197109" w:rsidRDefault="00197109">
            <w:pPr>
              <w:widowControl/>
              <w:jc w:val="center"/>
              <w:rPr>
                <w:rFonts w:ascii="宋体" w:cs="宋体"/>
                <w:kern w:val="0"/>
                <w:sz w:val="20"/>
                <w:szCs w:val="20"/>
              </w:rPr>
            </w:pPr>
          </w:p>
        </w:tc>
      </w:tr>
      <w:tr w:rsidR="00197109" w14:paraId="725B21AE" w14:textId="77777777">
        <w:trPr>
          <w:trHeight w:val="567"/>
          <w:jc w:val="center"/>
        </w:trPr>
        <w:tc>
          <w:tcPr>
            <w:tcW w:w="640" w:type="dxa"/>
            <w:vAlign w:val="center"/>
          </w:tcPr>
          <w:p w14:paraId="48E44B67" w14:textId="77777777"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6956" w:type="dxa"/>
            <w:vAlign w:val="center"/>
          </w:tcPr>
          <w:p w14:paraId="792D7B4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三、本年计算扣除限额的基数</w:t>
            </w:r>
          </w:p>
        </w:tc>
        <w:tc>
          <w:tcPr>
            <w:tcW w:w="1276" w:type="dxa"/>
            <w:vAlign w:val="center"/>
          </w:tcPr>
          <w:p w14:paraId="60DFD40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14:paraId="05D5B3B0" w14:textId="77777777" w:rsidR="00197109" w:rsidRDefault="00197109">
            <w:pPr>
              <w:widowControl/>
              <w:jc w:val="center"/>
              <w:rPr>
                <w:rFonts w:ascii="宋体" w:cs="宋体"/>
                <w:kern w:val="0"/>
                <w:sz w:val="20"/>
                <w:szCs w:val="20"/>
              </w:rPr>
            </w:pPr>
          </w:p>
        </w:tc>
      </w:tr>
      <w:tr w:rsidR="00197109" w14:paraId="7336AB01" w14:textId="77777777">
        <w:trPr>
          <w:trHeight w:val="567"/>
          <w:jc w:val="center"/>
        </w:trPr>
        <w:tc>
          <w:tcPr>
            <w:tcW w:w="640" w:type="dxa"/>
            <w:vAlign w:val="center"/>
          </w:tcPr>
          <w:p w14:paraId="2D27F9A3" w14:textId="77777777"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6956" w:type="dxa"/>
            <w:vAlign w:val="center"/>
          </w:tcPr>
          <w:p w14:paraId="71A0AB91" w14:textId="77777777" w:rsidR="00197109" w:rsidRDefault="00D770CC">
            <w:pPr>
              <w:widowControl/>
              <w:ind w:firstLineChars="200" w:firstLine="400"/>
              <w:rPr>
                <w:rFonts w:ascii="宋体" w:cs="宋体"/>
                <w:kern w:val="0"/>
                <w:sz w:val="20"/>
                <w:szCs w:val="20"/>
              </w:rPr>
            </w:pPr>
            <w:r>
              <w:rPr>
                <w:rFonts w:ascii="宋体" w:hAnsi="宋体" w:cs="宋体" w:hint="eastAsia"/>
                <w:kern w:val="0"/>
                <w:sz w:val="20"/>
                <w:szCs w:val="20"/>
              </w:rPr>
              <w:t>乘：税收规定扣除率</w:t>
            </w:r>
          </w:p>
        </w:tc>
        <w:tc>
          <w:tcPr>
            <w:tcW w:w="1276" w:type="dxa"/>
            <w:vAlign w:val="center"/>
          </w:tcPr>
          <w:p w14:paraId="3BE2D33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14:paraId="07CD8A13" w14:textId="77777777" w:rsidR="00197109" w:rsidRDefault="00197109">
            <w:pPr>
              <w:widowControl/>
              <w:jc w:val="center"/>
              <w:rPr>
                <w:rFonts w:ascii="宋体" w:cs="宋体"/>
                <w:kern w:val="0"/>
                <w:sz w:val="20"/>
                <w:szCs w:val="20"/>
              </w:rPr>
            </w:pPr>
          </w:p>
        </w:tc>
      </w:tr>
      <w:tr w:rsidR="00197109" w14:paraId="1F4B2E39" w14:textId="77777777">
        <w:trPr>
          <w:trHeight w:val="567"/>
          <w:jc w:val="center"/>
        </w:trPr>
        <w:tc>
          <w:tcPr>
            <w:tcW w:w="640" w:type="dxa"/>
            <w:vAlign w:val="center"/>
          </w:tcPr>
          <w:p w14:paraId="134B36BC" w14:textId="77777777"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6956" w:type="dxa"/>
            <w:vAlign w:val="center"/>
          </w:tcPr>
          <w:p w14:paraId="477F7707"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四、本企业计算的扣除限额（</w:t>
            </w:r>
            <w:r>
              <w:rPr>
                <w:rFonts w:ascii="宋体" w:hAnsi="宋体" w:cs="宋体"/>
                <w:kern w:val="0"/>
                <w:sz w:val="20"/>
                <w:szCs w:val="20"/>
              </w:rPr>
              <w:t>4</w:t>
            </w:r>
            <w:r>
              <w:rPr>
                <w:rFonts w:ascii="宋体" w:hAnsi="宋体" w:cs="宋体" w:hint="eastAsia"/>
                <w:kern w:val="0"/>
                <w:sz w:val="20"/>
                <w:szCs w:val="20"/>
              </w:rPr>
              <w:t>×</w:t>
            </w:r>
            <w:r>
              <w:rPr>
                <w:rFonts w:ascii="宋体" w:hAnsi="宋体" w:cs="宋体"/>
                <w:kern w:val="0"/>
                <w:sz w:val="20"/>
                <w:szCs w:val="20"/>
              </w:rPr>
              <w:t>5</w:t>
            </w:r>
            <w:r>
              <w:rPr>
                <w:rFonts w:ascii="宋体" w:hAnsi="宋体" w:cs="宋体" w:hint="eastAsia"/>
                <w:kern w:val="0"/>
                <w:sz w:val="20"/>
                <w:szCs w:val="20"/>
              </w:rPr>
              <w:t>）</w:t>
            </w:r>
          </w:p>
        </w:tc>
        <w:tc>
          <w:tcPr>
            <w:tcW w:w="1276" w:type="dxa"/>
            <w:vAlign w:val="center"/>
          </w:tcPr>
          <w:p w14:paraId="0006323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14:paraId="08C2412E" w14:textId="77777777" w:rsidR="00197109" w:rsidRDefault="00197109">
            <w:pPr>
              <w:widowControl/>
              <w:jc w:val="center"/>
              <w:rPr>
                <w:rFonts w:ascii="宋体" w:cs="宋体"/>
                <w:kern w:val="0"/>
                <w:sz w:val="20"/>
                <w:szCs w:val="20"/>
              </w:rPr>
            </w:pPr>
          </w:p>
        </w:tc>
      </w:tr>
      <w:tr w:rsidR="00197109" w14:paraId="09ED576E" w14:textId="77777777">
        <w:trPr>
          <w:trHeight w:val="567"/>
          <w:jc w:val="center"/>
        </w:trPr>
        <w:tc>
          <w:tcPr>
            <w:tcW w:w="640" w:type="dxa"/>
            <w:vAlign w:val="center"/>
          </w:tcPr>
          <w:p w14:paraId="2238FDCB" w14:textId="77777777"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6956" w:type="dxa"/>
            <w:vAlign w:val="center"/>
          </w:tcPr>
          <w:p w14:paraId="7F6D282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五、本年结转以后年度扣除额</w:t>
            </w:r>
          </w:p>
          <w:p w14:paraId="19A9CD4A" w14:textId="77777777" w:rsidR="00197109" w:rsidRDefault="00D770CC">
            <w:pPr>
              <w:widowControl/>
              <w:jc w:val="left"/>
              <w:rPr>
                <w:rFonts w:ascii="宋体" w:cs="宋体"/>
                <w:kern w:val="0"/>
                <w:sz w:val="20"/>
                <w:szCs w:val="20"/>
              </w:rPr>
            </w:pP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，本行</w:t>
            </w:r>
            <w:r>
              <w:rPr>
                <w:rFonts w:ascii="宋体" w:hAnsi="宋体" w:cs="宋体"/>
                <w:kern w:val="0"/>
                <w:sz w:val="20"/>
                <w:szCs w:val="20"/>
              </w:rPr>
              <w:t>=3-6</w:t>
            </w: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，本行</w:t>
            </w:r>
            <w:r>
              <w:rPr>
                <w:rFonts w:ascii="宋体" w:hAnsi="宋体" w:cs="宋体"/>
                <w:kern w:val="0"/>
                <w:sz w:val="20"/>
                <w:szCs w:val="20"/>
              </w:rPr>
              <w:t>=0</w:t>
            </w:r>
            <w:r>
              <w:rPr>
                <w:rFonts w:ascii="宋体" w:hAnsi="宋体" w:cs="宋体" w:hint="eastAsia"/>
                <w:kern w:val="0"/>
                <w:sz w:val="20"/>
                <w:szCs w:val="20"/>
              </w:rPr>
              <w:t>）</w:t>
            </w:r>
          </w:p>
        </w:tc>
        <w:tc>
          <w:tcPr>
            <w:tcW w:w="1276" w:type="dxa"/>
            <w:vAlign w:val="center"/>
          </w:tcPr>
          <w:p w14:paraId="22354C0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14:paraId="71B36317" w14:textId="77777777" w:rsidR="00197109" w:rsidRDefault="00197109">
            <w:pPr>
              <w:widowControl/>
              <w:jc w:val="center"/>
              <w:rPr>
                <w:rFonts w:ascii="宋体" w:cs="宋体"/>
                <w:kern w:val="0"/>
                <w:sz w:val="20"/>
                <w:szCs w:val="20"/>
              </w:rPr>
            </w:pPr>
          </w:p>
        </w:tc>
      </w:tr>
      <w:tr w:rsidR="00197109" w14:paraId="0BD34A68" w14:textId="77777777">
        <w:trPr>
          <w:trHeight w:val="567"/>
          <w:jc w:val="center"/>
        </w:trPr>
        <w:tc>
          <w:tcPr>
            <w:tcW w:w="640" w:type="dxa"/>
            <w:vAlign w:val="center"/>
          </w:tcPr>
          <w:p w14:paraId="713FC3FD" w14:textId="77777777"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6956" w:type="dxa"/>
            <w:vAlign w:val="center"/>
          </w:tcPr>
          <w:p w14:paraId="364EC77B" w14:textId="77777777" w:rsidR="00197109" w:rsidRDefault="00D770CC">
            <w:pPr>
              <w:widowControl/>
              <w:ind w:firstLineChars="200" w:firstLine="400"/>
              <w:rPr>
                <w:rFonts w:ascii="宋体" w:cs="宋体"/>
                <w:kern w:val="0"/>
                <w:sz w:val="20"/>
                <w:szCs w:val="20"/>
              </w:rPr>
            </w:pPr>
            <w:r>
              <w:rPr>
                <w:rFonts w:ascii="宋体" w:hAnsi="宋体" w:cs="宋体" w:hint="eastAsia"/>
                <w:kern w:val="0"/>
                <w:sz w:val="20"/>
                <w:szCs w:val="20"/>
              </w:rPr>
              <w:t>加：以前年度累计结转扣除额</w:t>
            </w:r>
          </w:p>
        </w:tc>
        <w:tc>
          <w:tcPr>
            <w:tcW w:w="1276" w:type="dxa"/>
            <w:vAlign w:val="center"/>
          </w:tcPr>
          <w:p w14:paraId="07479C3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14:paraId="6140BE59" w14:textId="77777777" w:rsidR="00197109" w:rsidRDefault="00197109">
            <w:pPr>
              <w:widowControl/>
              <w:jc w:val="center"/>
              <w:rPr>
                <w:rFonts w:ascii="宋体" w:cs="宋体"/>
                <w:kern w:val="0"/>
                <w:sz w:val="20"/>
                <w:szCs w:val="20"/>
              </w:rPr>
            </w:pPr>
          </w:p>
        </w:tc>
      </w:tr>
      <w:tr w:rsidR="00197109" w14:paraId="7435BC3E" w14:textId="77777777">
        <w:trPr>
          <w:trHeight w:val="567"/>
          <w:jc w:val="center"/>
        </w:trPr>
        <w:tc>
          <w:tcPr>
            <w:tcW w:w="640" w:type="dxa"/>
            <w:vAlign w:val="center"/>
          </w:tcPr>
          <w:p w14:paraId="43DA24BD" w14:textId="77777777"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6956" w:type="dxa"/>
            <w:vAlign w:val="center"/>
          </w:tcPr>
          <w:p w14:paraId="22C03FE7"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减：本年扣除的以前年度结转额</w:t>
            </w:r>
          </w:p>
          <w:p w14:paraId="44604135" w14:textId="77777777" w:rsidR="00197109" w:rsidRDefault="00D770CC">
            <w:pPr>
              <w:widowControl/>
              <w:ind w:firstLineChars="200" w:firstLine="400"/>
              <w:jc w:val="left"/>
              <w:rPr>
                <w:rFonts w:ascii="宋体" w:cs="宋体"/>
                <w:kern w:val="0"/>
                <w:sz w:val="20"/>
                <w:szCs w:val="20"/>
              </w:rPr>
            </w:pPr>
            <w:r>
              <w:rPr>
                <w:rFonts w:ascii="宋体" w:hAnsi="宋体" w:cs="宋体"/>
                <w:kern w:val="0"/>
                <w:sz w:val="20"/>
                <w:szCs w:val="20"/>
              </w:rPr>
              <w:t>[3</w:t>
            </w: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，本行</w:t>
            </w:r>
            <w:r>
              <w:rPr>
                <w:rFonts w:ascii="宋体" w:hAnsi="宋体" w:cs="宋体"/>
                <w:kern w:val="0"/>
                <w:sz w:val="20"/>
                <w:szCs w:val="20"/>
              </w:rPr>
              <w:t>=0</w:t>
            </w: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，本行</w:t>
            </w:r>
            <w:r>
              <w:rPr>
                <w:rFonts w:ascii="宋体" w:hAnsi="宋体" w:cs="宋体"/>
                <w:kern w:val="0"/>
                <w:sz w:val="20"/>
                <w:szCs w:val="20"/>
              </w:rPr>
              <w:t>=8</w:t>
            </w:r>
            <w:r>
              <w:rPr>
                <w:rFonts w:ascii="宋体" w:hAnsi="宋体" w:cs="宋体" w:hint="eastAsia"/>
                <w:kern w:val="0"/>
                <w:sz w:val="20"/>
                <w:szCs w:val="20"/>
              </w:rPr>
              <w:t>与（</w:t>
            </w:r>
            <w:r>
              <w:rPr>
                <w:rFonts w:ascii="宋体" w:hAnsi="宋体" w:cs="宋体"/>
                <w:kern w:val="0"/>
                <w:sz w:val="20"/>
                <w:szCs w:val="20"/>
              </w:rPr>
              <w:t>6-3</w:t>
            </w:r>
            <w:r>
              <w:rPr>
                <w:rFonts w:ascii="宋体" w:hAnsi="宋体" w:cs="宋体" w:hint="eastAsia"/>
                <w:kern w:val="0"/>
                <w:sz w:val="20"/>
                <w:szCs w:val="20"/>
              </w:rPr>
              <w:t>）孰小值</w:t>
            </w:r>
            <w:r>
              <w:rPr>
                <w:rFonts w:ascii="宋体" w:hAnsi="宋体" w:cs="宋体"/>
                <w:kern w:val="0"/>
                <w:sz w:val="20"/>
                <w:szCs w:val="20"/>
              </w:rPr>
              <w:t>]</w:t>
            </w:r>
          </w:p>
        </w:tc>
        <w:tc>
          <w:tcPr>
            <w:tcW w:w="1276" w:type="dxa"/>
            <w:vAlign w:val="center"/>
          </w:tcPr>
          <w:p w14:paraId="3BB2624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14:paraId="456FFC7A" w14:textId="77777777" w:rsidR="00197109" w:rsidRDefault="00197109">
            <w:pPr>
              <w:jc w:val="center"/>
            </w:pPr>
          </w:p>
        </w:tc>
      </w:tr>
      <w:tr w:rsidR="00197109" w14:paraId="5989CF98" w14:textId="77777777">
        <w:trPr>
          <w:trHeight w:val="567"/>
          <w:jc w:val="center"/>
        </w:trPr>
        <w:tc>
          <w:tcPr>
            <w:tcW w:w="640" w:type="dxa"/>
            <w:vAlign w:val="center"/>
          </w:tcPr>
          <w:p w14:paraId="4C839441" w14:textId="77777777"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6956" w:type="dxa"/>
            <w:vAlign w:val="center"/>
          </w:tcPr>
          <w:p w14:paraId="6EDB53A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六、按照分摊协议归集至其他关联方的金额（</w:t>
            </w:r>
            <w:r>
              <w:rPr>
                <w:rFonts w:ascii="宋体" w:hAnsi="宋体" w:cs="宋体"/>
                <w:kern w:val="0"/>
                <w:sz w:val="20"/>
                <w:szCs w:val="20"/>
              </w:rPr>
              <w:t>10</w:t>
            </w: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与</w:t>
            </w:r>
            <w:r>
              <w:rPr>
                <w:rFonts w:ascii="宋体" w:hAnsi="宋体" w:cs="宋体"/>
                <w:kern w:val="0"/>
                <w:sz w:val="20"/>
                <w:szCs w:val="20"/>
              </w:rPr>
              <w:t>6</w:t>
            </w:r>
            <w:r>
              <w:rPr>
                <w:rFonts w:ascii="宋体" w:hAnsi="宋体" w:cs="宋体" w:hint="eastAsia"/>
                <w:kern w:val="0"/>
                <w:sz w:val="20"/>
                <w:szCs w:val="20"/>
              </w:rPr>
              <w:t>孰小值）</w:t>
            </w:r>
          </w:p>
        </w:tc>
        <w:tc>
          <w:tcPr>
            <w:tcW w:w="1276" w:type="dxa"/>
            <w:vAlign w:val="center"/>
          </w:tcPr>
          <w:p w14:paraId="6F25504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14:paraId="0584FA7A" w14:textId="77777777" w:rsidR="00197109" w:rsidRDefault="00D770CC">
            <w:pPr>
              <w:jc w:val="center"/>
            </w:pPr>
            <w:r>
              <w:rPr>
                <w:rFonts w:ascii="宋体" w:hAnsi="宋体" w:cs="宋体"/>
                <w:kern w:val="0"/>
                <w:sz w:val="20"/>
                <w:szCs w:val="20"/>
              </w:rPr>
              <w:t>*</w:t>
            </w:r>
          </w:p>
        </w:tc>
      </w:tr>
      <w:tr w:rsidR="00197109" w14:paraId="6B4F909E" w14:textId="77777777">
        <w:trPr>
          <w:trHeight w:val="567"/>
          <w:jc w:val="center"/>
        </w:trPr>
        <w:tc>
          <w:tcPr>
            <w:tcW w:w="640" w:type="dxa"/>
            <w:vAlign w:val="center"/>
          </w:tcPr>
          <w:p w14:paraId="16EDD9AE" w14:textId="77777777"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6956" w:type="dxa"/>
            <w:vAlign w:val="center"/>
          </w:tcPr>
          <w:p w14:paraId="3DC4AB6C" w14:textId="77777777" w:rsidR="00197109" w:rsidRDefault="00D770CC">
            <w:pPr>
              <w:widowControl/>
              <w:ind w:firstLineChars="200" w:firstLine="400"/>
              <w:jc w:val="left"/>
              <w:rPr>
                <w:rFonts w:ascii="宋体" w:cs="宋体"/>
                <w:kern w:val="0"/>
                <w:sz w:val="20"/>
                <w:szCs w:val="20"/>
              </w:rPr>
            </w:pPr>
            <w:r>
              <w:rPr>
                <w:rFonts w:ascii="宋体" w:hAnsi="宋体" w:cs="宋体" w:hint="eastAsia"/>
                <w:kern w:val="0"/>
                <w:sz w:val="20"/>
                <w:szCs w:val="20"/>
              </w:rPr>
              <w:t>按照分摊协议从其他关联方归集至本企业的金额</w:t>
            </w:r>
          </w:p>
        </w:tc>
        <w:tc>
          <w:tcPr>
            <w:tcW w:w="1276" w:type="dxa"/>
            <w:vAlign w:val="center"/>
          </w:tcPr>
          <w:p w14:paraId="3CF1257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14:paraId="0A36971B" w14:textId="77777777" w:rsidR="00197109" w:rsidRDefault="00D770CC">
            <w:pPr>
              <w:jc w:val="center"/>
            </w:pPr>
            <w:r>
              <w:rPr>
                <w:rFonts w:ascii="宋体" w:hAnsi="宋体" w:cs="宋体"/>
                <w:kern w:val="0"/>
                <w:sz w:val="20"/>
                <w:szCs w:val="20"/>
              </w:rPr>
              <w:t>*</w:t>
            </w:r>
          </w:p>
        </w:tc>
      </w:tr>
      <w:tr w:rsidR="00197109" w14:paraId="19BDFFDC" w14:textId="77777777">
        <w:trPr>
          <w:trHeight w:val="567"/>
          <w:jc w:val="center"/>
        </w:trPr>
        <w:tc>
          <w:tcPr>
            <w:tcW w:w="640" w:type="dxa"/>
            <w:vAlign w:val="center"/>
          </w:tcPr>
          <w:p w14:paraId="666BE4DF" w14:textId="77777777"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6956" w:type="dxa"/>
            <w:vAlign w:val="center"/>
          </w:tcPr>
          <w:p w14:paraId="5438395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七、本年支出纳税调整金额</w:t>
            </w:r>
            <w:r>
              <w:rPr>
                <w:rFonts w:ascii="宋体" w:cs="宋体"/>
                <w:kern w:val="0"/>
                <w:sz w:val="20"/>
                <w:szCs w:val="20"/>
              </w:rPr>
              <w:br/>
            </w: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，本行</w:t>
            </w:r>
            <w:r>
              <w:rPr>
                <w:rFonts w:ascii="宋体" w:hAnsi="宋体" w:cs="宋体"/>
                <w:kern w:val="0"/>
                <w:sz w:val="20"/>
                <w:szCs w:val="20"/>
              </w:rPr>
              <w:t>=2+3-6+10-11</w:t>
            </w:r>
            <w:r>
              <w:rPr>
                <w:rFonts w:ascii="宋体" w:hAnsi="宋体" w:cs="宋体" w:hint="eastAsia"/>
                <w:kern w:val="0"/>
                <w:sz w:val="20"/>
                <w:szCs w:val="20"/>
              </w:rPr>
              <w:t>；</w:t>
            </w:r>
            <w:r>
              <w:rPr>
                <w:rFonts w:ascii="宋体" w:hAnsi="宋体" w:cs="宋体"/>
                <w:kern w:val="0"/>
                <w:sz w:val="20"/>
                <w:szCs w:val="20"/>
              </w:rPr>
              <w:t>3</w:t>
            </w:r>
            <w:r>
              <w:rPr>
                <w:rFonts w:ascii="宋体" w:hAnsi="宋体" w:cs="宋体" w:hint="eastAsia"/>
                <w:kern w:val="0"/>
                <w:sz w:val="20"/>
                <w:szCs w:val="20"/>
              </w:rPr>
              <w:t>≤</w:t>
            </w:r>
            <w:r>
              <w:rPr>
                <w:rFonts w:ascii="宋体" w:hAnsi="宋体" w:cs="宋体"/>
                <w:kern w:val="0"/>
                <w:sz w:val="20"/>
                <w:szCs w:val="20"/>
              </w:rPr>
              <w:t>6</w:t>
            </w:r>
            <w:r>
              <w:rPr>
                <w:rFonts w:ascii="宋体" w:hAnsi="宋体" w:cs="宋体" w:hint="eastAsia"/>
                <w:kern w:val="0"/>
                <w:sz w:val="20"/>
                <w:szCs w:val="20"/>
              </w:rPr>
              <w:t>，本行</w:t>
            </w:r>
            <w:r>
              <w:rPr>
                <w:rFonts w:ascii="宋体" w:hAnsi="宋体" w:cs="宋体"/>
                <w:kern w:val="0"/>
                <w:sz w:val="20"/>
                <w:szCs w:val="20"/>
              </w:rPr>
              <w:t>=2+10-11-9</w:t>
            </w:r>
            <w:r>
              <w:rPr>
                <w:rFonts w:ascii="宋体" w:hAnsi="宋体" w:cs="宋体" w:hint="eastAsia"/>
                <w:kern w:val="0"/>
                <w:sz w:val="20"/>
                <w:szCs w:val="20"/>
              </w:rPr>
              <w:t>）</w:t>
            </w:r>
          </w:p>
        </w:tc>
        <w:tc>
          <w:tcPr>
            <w:tcW w:w="1276" w:type="dxa"/>
            <w:vAlign w:val="center"/>
          </w:tcPr>
          <w:p w14:paraId="0BFDBCB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vAlign w:val="center"/>
          </w:tcPr>
          <w:p w14:paraId="203E8697" w14:textId="77777777" w:rsidR="00197109" w:rsidRDefault="00197109">
            <w:pPr>
              <w:widowControl/>
              <w:jc w:val="center"/>
              <w:rPr>
                <w:rFonts w:ascii="宋体" w:cs="宋体"/>
                <w:kern w:val="0"/>
                <w:sz w:val="20"/>
                <w:szCs w:val="20"/>
              </w:rPr>
            </w:pPr>
          </w:p>
        </w:tc>
      </w:tr>
      <w:tr w:rsidR="00197109" w14:paraId="119200CA" w14:textId="77777777">
        <w:trPr>
          <w:trHeight w:val="567"/>
          <w:jc w:val="center"/>
        </w:trPr>
        <w:tc>
          <w:tcPr>
            <w:tcW w:w="640" w:type="dxa"/>
            <w:tcBorders>
              <w:bottom w:val="single" w:sz="12" w:space="0" w:color="auto"/>
            </w:tcBorders>
            <w:vAlign w:val="center"/>
          </w:tcPr>
          <w:p w14:paraId="290D6CD2" w14:textId="77777777"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6956" w:type="dxa"/>
            <w:tcBorders>
              <w:bottom w:val="single" w:sz="12" w:space="0" w:color="auto"/>
            </w:tcBorders>
            <w:vAlign w:val="center"/>
          </w:tcPr>
          <w:p w14:paraId="03147C3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八、累计结转以后年度扣除额（</w:t>
            </w:r>
            <w:r>
              <w:rPr>
                <w:rFonts w:ascii="宋体" w:hAnsi="宋体" w:cs="宋体"/>
                <w:kern w:val="0"/>
                <w:sz w:val="20"/>
                <w:szCs w:val="20"/>
              </w:rPr>
              <w:t>7+8-9</w:t>
            </w:r>
            <w:r>
              <w:rPr>
                <w:rFonts w:ascii="宋体" w:hAnsi="宋体" w:cs="宋体" w:hint="eastAsia"/>
                <w:kern w:val="0"/>
                <w:sz w:val="20"/>
                <w:szCs w:val="20"/>
              </w:rPr>
              <w:t>）</w:t>
            </w:r>
          </w:p>
        </w:tc>
        <w:tc>
          <w:tcPr>
            <w:tcW w:w="1276" w:type="dxa"/>
            <w:tcBorders>
              <w:bottom w:val="single" w:sz="12" w:space="0" w:color="auto"/>
            </w:tcBorders>
            <w:vAlign w:val="center"/>
          </w:tcPr>
          <w:p w14:paraId="43EE589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1276" w:type="dxa"/>
            <w:tcBorders>
              <w:bottom w:val="single" w:sz="12" w:space="0" w:color="auto"/>
            </w:tcBorders>
            <w:vAlign w:val="center"/>
          </w:tcPr>
          <w:p w14:paraId="29C8A5EB" w14:textId="77777777" w:rsidR="00197109" w:rsidRDefault="00197109">
            <w:pPr>
              <w:widowControl/>
              <w:jc w:val="center"/>
              <w:rPr>
                <w:rFonts w:ascii="宋体" w:cs="宋体"/>
                <w:kern w:val="0"/>
                <w:sz w:val="20"/>
                <w:szCs w:val="20"/>
              </w:rPr>
            </w:pPr>
          </w:p>
        </w:tc>
      </w:tr>
    </w:tbl>
    <w:p w14:paraId="293505BF" w14:textId="77777777" w:rsidR="00197109" w:rsidRDefault="00197109">
      <w:pPr>
        <w:sectPr w:rsidR="00197109" w:rsidSect="004368E7">
          <w:pgSz w:w="11906" w:h="16838"/>
          <w:pgMar w:top="1418" w:right="1418" w:bottom="1418" w:left="1418" w:header="851" w:footer="992" w:gutter="113"/>
          <w:cols w:space="720"/>
          <w:docGrid w:linePitch="312"/>
        </w:sectPr>
      </w:pPr>
    </w:p>
    <w:p w14:paraId="722A4B59" w14:textId="77777777" w:rsidR="00197109" w:rsidRDefault="00D770CC" w:rsidP="00675B16">
      <w:pPr>
        <w:pStyle w:val="110"/>
      </w:pPr>
      <w:bookmarkStart w:id="176" w:name="_Toc24965028"/>
      <w:bookmarkStart w:id="177" w:name="_Toc499456582"/>
      <w:r>
        <w:rPr>
          <w:rFonts w:hint="eastAsia"/>
        </w:rPr>
        <w:lastRenderedPageBreak/>
        <w:t>A105060</w:t>
      </w:r>
      <w:r>
        <w:rPr>
          <w:rFonts w:hint="eastAsia"/>
        </w:rPr>
        <w:tab/>
        <w:t>《广告费和业务宣传费等跨年度纳税调整明细表》填报说明</w:t>
      </w:r>
      <w:bookmarkEnd w:id="176"/>
      <w:bookmarkEnd w:id="177"/>
    </w:p>
    <w:p w14:paraId="5B9982CD" w14:textId="77777777" w:rsidR="00197109" w:rsidRPr="00675B16" w:rsidRDefault="00D770CC" w:rsidP="00675B16">
      <w:pPr>
        <w:pStyle w:val="14"/>
      </w:pPr>
      <w:r w:rsidRPr="00675B16">
        <w:rPr>
          <w:rFonts w:hint="eastAsia"/>
        </w:rPr>
        <w:t>本表适用于发生广告费和业务宣传费纳税调整项目（含广告费和业务宣传费结转），保险企业手续费及佣金支出纳税调整项目（含保险企业手续费及佣金支出结转）的纳税人填报。纳税人根据税法、《财政部国家税务总局关于广告费和业务宣传费支出税前扣除政策的通知》（财税〔</w:t>
      </w:r>
      <w:r w:rsidRPr="00675B16">
        <w:t>2012</w:t>
      </w:r>
      <w:r w:rsidRPr="00675B16">
        <w:rPr>
          <w:rFonts w:hint="eastAsia"/>
        </w:rPr>
        <w:t>〕</w:t>
      </w:r>
      <w:r w:rsidRPr="00675B16">
        <w:t>48</w:t>
      </w:r>
      <w:r w:rsidRPr="00675B16">
        <w:rPr>
          <w:rFonts w:hint="eastAsia"/>
        </w:rPr>
        <w:t>号）、《财政部税务总局关于保险企业手续费及佣金支出税前扣除政策的公告》（财政部税务总局公告</w:t>
      </w:r>
      <w:r w:rsidRPr="00675B16">
        <w:t>2019</w:t>
      </w:r>
      <w:r w:rsidRPr="00675B16">
        <w:rPr>
          <w:rFonts w:hint="eastAsia"/>
        </w:rPr>
        <w:t>年第</w:t>
      </w:r>
      <w:r w:rsidRPr="00675B16">
        <w:t>72</w:t>
      </w:r>
      <w:r w:rsidRPr="00675B16">
        <w:rPr>
          <w:rFonts w:hint="eastAsia"/>
        </w:rPr>
        <w:t>号）等相关规定，以及国家统一企业会计制度，填报广告费和业务宣传费、保险企业手续费及佣金支出会计处理、税收规定，以及跨年度纳税调整情况。</w:t>
      </w:r>
    </w:p>
    <w:p w14:paraId="2B3BDAD9" w14:textId="77777777" w:rsidR="00197109" w:rsidRDefault="00D770CC">
      <w:pPr>
        <w:pStyle w:val="SBBL2"/>
        <w:ind w:firstLine="482"/>
      </w:pPr>
      <w:bookmarkStart w:id="178" w:name="_Toc21712246"/>
      <w:bookmarkStart w:id="179" w:name="_Toc24965029"/>
      <w:bookmarkStart w:id="180" w:name="_Toc21703725"/>
      <w:bookmarkStart w:id="181" w:name="_Toc21711208"/>
      <w:r>
        <w:rPr>
          <w:rFonts w:hint="eastAsia"/>
        </w:rPr>
        <w:t>一、有关项目填报说明</w:t>
      </w:r>
      <w:bookmarkEnd w:id="178"/>
      <w:bookmarkEnd w:id="179"/>
      <w:bookmarkEnd w:id="180"/>
      <w:bookmarkEnd w:id="181"/>
    </w:p>
    <w:p w14:paraId="324791A5" w14:textId="77777777" w:rsidR="00197109" w:rsidRPr="00675B16" w:rsidRDefault="00D770CC" w:rsidP="00675B16">
      <w:pPr>
        <w:pStyle w:val="14"/>
      </w:pPr>
      <w:r w:rsidRPr="00675B16">
        <w:rPr>
          <w:rFonts w:hint="eastAsia"/>
        </w:rPr>
        <w:t>（一）列次填报</w:t>
      </w:r>
    </w:p>
    <w:p w14:paraId="7EAB4679" w14:textId="77777777" w:rsidR="00197109" w:rsidRPr="00675B16" w:rsidRDefault="00D770CC" w:rsidP="00675B16">
      <w:pPr>
        <w:pStyle w:val="14"/>
      </w:pPr>
      <w:r w:rsidRPr="00675B16">
        <w:t xml:space="preserve">1. </w:t>
      </w:r>
      <w:r w:rsidRPr="00675B16">
        <w:rPr>
          <w:rFonts w:hint="eastAsia"/>
        </w:rPr>
        <w:t>第</w:t>
      </w:r>
      <w:r w:rsidRPr="00675B16">
        <w:t>1</w:t>
      </w:r>
      <w:r w:rsidRPr="00675B16">
        <w:rPr>
          <w:rFonts w:hint="eastAsia"/>
        </w:rPr>
        <w:t>列“广告费和业务宣传费”：填报广告费和业务宣传费会计处理、税收规定，以及跨年度纳税调整情况。</w:t>
      </w:r>
    </w:p>
    <w:p w14:paraId="0BBB8081" w14:textId="77777777" w:rsidR="00197109" w:rsidRPr="00675B16" w:rsidRDefault="00D770CC" w:rsidP="00675B16">
      <w:pPr>
        <w:pStyle w:val="14"/>
      </w:pPr>
      <w:r w:rsidRPr="00675B16">
        <w:t>2.</w:t>
      </w:r>
      <w:r w:rsidRPr="00675B16">
        <w:rPr>
          <w:rFonts w:hint="eastAsia"/>
        </w:rPr>
        <w:t>第</w:t>
      </w:r>
      <w:r w:rsidRPr="00675B16">
        <w:t>2</w:t>
      </w:r>
      <w:r w:rsidRPr="00675B16">
        <w:rPr>
          <w:rFonts w:hint="eastAsia"/>
        </w:rPr>
        <w:t>列“保险企业手续费及佣金支出”：填报保险企业手续费及佣金支出会计处理、税收规定，以及跨年度纳税调整情况。</w:t>
      </w:r>
    </w:p>
    <w:p w14:paraId="333D81BF" w14:textId="77777777" w:rsidR="00197109" w:rsidRPr="00675B16" w:rsidRDefault="00D770CC" w:rsidP="00675B16">
      <w:pPr>
        <w:pStyle w:val="14"/>
      </w:pPr>
      <w:r w:rsidRPr="00675B16">
        <w:rPr>
          <w:rFonts w:hint="eastAsia"/>
        </w:rPr>
        <w:t>（二）行次填报</w:t>
      </w:r>
    </w:p>
    <w:p w14:paraId="59A74EA8" w14:textId="77777777" w:rsidR="00197109" w:rsidRPr="00675B16" w:rsidRDefault="00D770CC" w:rsidP="00675B16">
      <w:pPr>
        <w:pStyle w:val="14"/>
      </w:pPr>
      <w:r w:rsidRPr="00675B16">
        <w:t>1.</w:t>
      </w:r>
      <w:r w:rsidRPr="00675B16">
        <w:rPr>
          <w:rFonts w:hint="eastAsia"/>
        </w:rPr>
        <w:t>第</w:t>
      </w:r>
      <w:r w:rsidRPr="00675B16">
        <w:t>1</w:t>
      </w:r>
      <w:r w:rsidRPr="00675B16">
        <w:rPr>
          <w:rFonts w:hint="eastAsia"/>
        </w:rPr>
        <w:t>行“一、本年支出”：填报纳税人计入本年损益的支出金额。</w:t>
      </w:r>
    </w:p>
    <w:p w14:paraId="02816DCF" w14:textId="77777777" w:rsidR="00197109" w:rsidRPr="00675B16" w:rsidRDefault="00D770CC" w:rsidP="00675B16">
      <w:pPr>
        <w:pStyle w:val="14"/>
      </w:pPr>
      <w:r w:rsidRPr="00675B16">
        <w:t>2.</w:t>
      </w:r>
      <w:r w:rsidRPr="00675B16">
        <w:rPr>
          <w:rFonts w:hint="eastAsia"/>
        </w:rPr>
        <w:t>第</w:t>
      </w:r>
      <w:r w:rsidRPr="00675B16">
        <w:t>2</w:t>
      </w:r>
      <w:r w:rsidRPr="00675B16">
        <w:rPr>
          <w:rFonts w:hint="eastAsia"/>
        </w:rPr>
        <w:t>行“减：不允许扣除的支出”：填报税收规定不允许扣除的支出金额。</w:t>
      </w:r>
    </w:p>
    <w:p w14:paraId="3A5E4B75" w14:textId="77777777" w:rsidR="00197109" w:rsidRPr="00675B16" w:rsidRDefault="00D770CC" w:rsidP="00675B16">
      <w:pPr>
        <w:pStyle w:val="14"/>
      </w:pPr>
      <w:r w:rsidRPr="00675B16">
        <w:t>3.</w:t>
      </w:r>
      <w:r w:rsidRPr="00675B16">
        <w:rPr>
          <w:rFonts w:hint="eastAsia"/>
        </w:rPr>
        <w:t>第</w:t>
      </w:r>
      <w:r w:rsidRPr="00675B16">
        <w:t>3</w:t>
      </w:r>
      <w:r w:rsidRPr="00675B16">
        <w:rPr>
          <w:rFonts w:hint="eastAsia"/>
        </w:rPr>
        <w:t>行“二、本年符合条件的支出”：填报第</w:t>
      </w:r>
      <w:r w:rsidRPr="00675B16">
        <w:t>1-2</w:t>
      </w:r>
      <w:r w:rsidRPr="00675B16">
        <w:rPr>
          <w:rFonts w:hint="eastAsia"/>
        </w:rPr>
        <w:t>行的余额。</w:t>
      </w:r>
    </w:p>
    <w:p w14:paraId="4E819641" w14:textId="77777777" w:rsidR="00197109" w:rsidRPr="00675B16" w:rsidRDefault="00D770CC" w:rsidP="00675B16">
      <w:pPr>
        <w:pStyle w:val="14"/>
      </w:pPr>
      <w:r w:rsidRPr="00675B16">
        <w:t>4.</w:t>
      </w:r>
      <w:r w:rsidRPr="00675B16">
        <w:rPr>
          <w:rFonts w:hint="eastAsia"/>
        </w:rPr>
        <w:t>第</w:t>
      </w:r>
      <w:r w:rsidRPr="00675B16">
        <w:t>4</w:t>
      </w:r>
      <w:r w:rsidRPr="00675B16">
        <w:rPr>
          <w:rFonts w:hint="eastAsia"/>
        </w:rPr>
        <w:t>行“三、本年计算扣除限额的基数”：填报按照税收规定计算扣除限额的基数。“广告费和业务宣传费”列次填写计算扣除限额的当年销售（营业）收入。“保险企业手续费及佣金支出”列次填报当年保险企业全部保费收入扣除退保金等后余额。</w:t>
      </w:r>
    </w:p>
    <w:p w14:paraId="5C6E28C8" w14:textId="77777777" w:rsidR="00197109" w:rsidRPr="00675B16" w:rsidRDefault="00D770CC" w:rsidP="00675B16">
      <w:pPr>
        <w:pStyle w:val="14"/>
      </w:pPr>
      <w:r w:rsidRPr="00675B16">
        <w:t>5.</w:t>
      </w:r>
      <w:r w:rsidRPr="00675B16">
        <w:rPr>
          <w:rFonts w:hint="eastAsia"/>
        </w:rPr>
        <w:t>第</w:t>
      </w:r>
      <w:r w:rsidRPr="00675B16">
        <w:t>5</w:t>
      </w:r>
      <w:r w:rsidRPr="00675B16">
        <w:rPr>
          <w:rFonts w:hint="eastAsia"/>
        </w:rPr>
        <w:t>行“税收规定扣除率”：填报税收规定的扣除比例。</w:t>
      </w:r>
    </w:p>
    <w:p w14:paraId="091F7373" w14:textId="77777777" w:rsidR="00197109" w:rsidRPr="00675B16" w:rsidRDefault="00D770CC" w:rsidP="00675B16">
      <w:pPr>
        <w:pStyle w:val="14"/>
      </w:pPr>
      <w:r w:rsidRPr="00675B16">
        <w:t>6.</w:t>
      </w:r>
      <w:r w:rsidRPr="00675B16">
        <w:rPr>
          <w:rFonts w:hint="eastAsia"/>
        </w:rPr>
        <w:t>第</w:t>
      </w:r>
      <w:r w:rsidRPr="00675B16">
        <w:t>6</w:t>
      </w:r>
      <w:r w:rsidRPr="00675B16">
        <w:rPr>
          <w:rFonts w:hint="eastAsia"/>
        </w:rPr>
        <w:t>行“四、本企业计算的扣除限额”：填报第</w:t>
      </w:r>
      <w:r w:rsidRPr="00675B16">
        <w:t>4</w:t>
      </w:r>
      <w:r w:rsidRPr="00675B16">
        <w:rPr>
          <w:rFonts w:hint="eastAsia"/>
        </w:rPr>
        <w:t>×</w:t>
      </w:r>
      <w:r w:rsidRPr="00675B16">
        <w:t>5</w:t>
      </w:r>
      <w:r w:rsidRPr="00675B16">
        <w:rPr>
          <w:rFonts w:hint="eastAsia"/>
        </w:rPr>
        <w:t>行的金额。</w:t>
      </w:r>
    </w:p>
    <w:p w14:paraId="169CC0BF" w14:textId="77777777" w:rsidR="00197109" w:rsidRPr="00675B16" w:rsidRDefault="00D770CC" w:rsidP="00675B16">
      <w:pPr>
        <w:pStyle w:val="14"/>
      </w:pPr>
      <w:r w:rsidRPr="00675B16">
        <w:t>7.</w:t>
      </w:r>
      <w:r w:rsidRPr="00675B16">
        <w:rPr>
          <w:rFonts w:hint="eastAsia"/>
        </w:rPr>
        <w:t>第</w:t>
      </w:r>
      <w:r w:rsidRPr="00675B16">
        <w:t>7</w:t>
      </w:r>
      <w:r w:rsidRPr="00675B16">
        <w:rPr>
          <w:rFonts w:hint="eastAsia"/>
        </w:rPr>
        <w:t>行“五、本年结转以后年度扣除额”：若第</w:t>
      </w:r>
      <w:r w:rsidRPr="00675B16">
        <w:t>3</w:t>
      </w:r>
      <w:r w:rsidRPr="00675B16">
        <w:rPr>
          <w:rFonts w:hint="eastAsia"/>
        </w:rPr>
        <w:t>行＞第</w:t>
      </w:r>
      <w:r w:rsidRPr="00675B16">
        <w:t>6</w:t>
      </w:r>
      <w:r w:rsidRPr="00675B16">
        <w:rPr>
          <w:rFonts w:hint="eastAsia"/>
        </w:rPr>
        <w:t>行</w:t>
      </w:r>
      <w:r w:rsidRPr="00675B16">
        <w:t>,</w:t>
      </w:r>
      <w:r w:rsidRPr="00675B16">
        <w:rPr>
          <w:rFonts w:hint="eastAsia"/>
        </w:rPr>
        <w:t>填报第</w:t>
      </w:r>
      <w:r w:rsidRPr="00675B16">
        <w:t>3-6</w:t>
      </w:r>
      <w:r w:rsidRPr="00675B16">
        <w:rPr>
          <w:rFonts w:hint="eastAsia"/>
        </w:rPr>
        <w:t>行的余额；若第</w:t>
      </w:r>
      <w:r w:rsidRPr="00675B16">
        <w:t>3</w:t>
      </w:r>
      <w:r w:rsidRPr="00675B16">
        <w:rPr>
          <w:rFonts w:hint="eastAsia"/>
        </w:rPr>
        <w:t>行≤第</w:t>
      </w:r>
      <w:r w:rsidRPr="00675B16">
        <w:t>6</w:t>
      </w:r>
      <w:r w:rsidRPr="00675B16">
        <w:rPr>
          <w:rFonts w:hint="eastAsia"/>
        </w:rPr>
        <w:t>行</w:t>
      </w:r>
      <w:r w:rsidRPr="00675B16">
        <w:t>,</w:t>
      </w:r>
      <w:r w:rsidRPr="00675B16">
        <w:rPr>
          <w:rFonts w:hint="eastAsia"/>
        </w:rPr>
        <w:t>填报</w:t>
      </w:r>
      <w:r w:rsidRPr="00675B16">
        <w:t>0</w:t>
      </w:r>
      <w:r w:rsidRPr="00675B16">
        <w:rPr>
          <w:rFonts w:hint="eastAsia"/>
        </w:rPr>
        <w:t>。</w:t>
      </w:r>
    </w:p>
    <w:p w14:paraId="169B1B2F" w14:textId="77777777" w:rsidR="00197109" w:rsidRPr="00675B16" w:rsidRDefault="00D770CC" w:rsidP="00675B16">
      <w:pPr>
        <w:pStyle w:val="14"/>
      </w:pPr>
      <w:r w:rsidRPr="00675B16">
        <w:t>8.</w:t>
      </w:r>
      <w:r w:rsidRPr="00675B16">
        <w:rPr>
          <w:rFonts w:hint="eastAsia"/>
        </w:rPr>
        <w:t>第</w:t>
      </w:r>
      <w:r w:rsidRPr="00675B16">
        <w:t>8</w:t>
      </w:r>
      <w:r w:rsidRPr="00675B16">
        <w:rPr>
          <w:rFonts w:hint="eastAsia"/>
        </w:rPr>
        <w:t>行“加：以前年度累计结转扣除额”：填报以前年度允许税前扣除但超过扣除限额未扣除、结转扣除的支出金额。</w:t>
      </w:r>
    </w:p>
    <w:p w14:paraId="576E8B9A" w14:textId="77777777" w:rsidR="00197109" w:rsidRPr="00675B16" w:rsidRDefault="00D770CC" w:rsidP="00675B16">
      <w:pPr>
        <w:pStyle w:val="14"/>
      </w:pPr>
      <w:r w:rsidRPr="00675B16">
        <w:t>9.</w:t>
      </w:r>
      <w:r w:rsidRPr="00675B16">
        <w:rPr>
          <w:rFonts w:hint="eastAsia"/>
        </w:rPr>
        <w:t>第</w:t>
      </w:r>
      <w:r w:rsidRPr="00675B16">
        <w:t>9</w:t>
      </w:r>
      <w:r w:rsidRPr="00675B16">
        <w:rPr>
          <w:rFonts w:hint="eastAsia"/>
        </w:rPr>
        <w:t>行“减：本年扣除的以前年度结转额”：若第</w:t>
      </w:r>
      <w:r w:rsidRPr="00675B16">
        <w:t>3</w:t>
      </w:r>
      <w:r w:rsidRPr="00675B16">
        <w:rPr>
          <w:rFonts w:hint="eastAsia"/>
        </w:rPr>
        <w:t>行＞第</w:t>
      </w:r>
      <w:r w:rsidRPr="00675B16">
        <w:t>6</w:t>
      </w:r>
      <w:r w:rsidRPr="00675B16">
        <w:rPr>
          <w:rFonts w:hint="eastAsia"/>
        </w:rPr>
        <w:t>行</w:t>
      </w:r>
      <w:r w:rsidRPr="00675B16">
        <w:t>,</w:t>
      </w:r>
      <w:r w:rsidRPr="00675B16">
        <w:rPr>
          <w:rFonts w:hint="eastAsia"/>
        </w:rPr>
        <w:t>填</w:t>
      </w:r>
      <w:r w:rsidRPr="00675B16">
        <w:t>0</w:t>
      </w:r>
      <w:r w:rsidRPr="00675B16">
        <w:rPr>
          <w:rFonts w:hint="eastAsia"/>
        </w:rPr>
        <w:t>；若第</w:t>
      </w:r>
      <w:r w:rsidRPr="00675B16">
        <w:t>3</w:t>
      </w:r>
      <w:r w:rsidRPr="00675B16">
        <w:rPr>
          <w:rFonts w:hint="eastAsia"/>
        </w:rPr>
        <w:t>行≤第</w:t>
      </w:r>
      <w:r w:rsidRPr="00675B16">
        <w:t>6</w:t>
      </w:r>
      <w:r w:rsidRPr="00675B16">
        <w:rPr>
          <w:rFonts w:hint="eastAsia"/>
        </w:rPr>
        <w:t>行</w:t>
      </w:r>
      <w:r w:rsidRPr="00675B16">
        <w:t>,</w:t>
      </w:r>
      <w:r w:rsidRPr="00675B16">
        <w:rPr>
          <w:rFonts w:hint="eastAsia"/>
        </w:rPr>
        <w:t>填报第</w:t>
      </w:r>
      <w:r w:rsidRPr="00675B16">
        <w:t>6-3</w:t>
      </w:r>
      <w:r w:rsidRPr="00675B16">
        <w:rPr>
          <w:rFonts w:hint="eastAsia"/>
        </w:rPr>
        <w:t>行与第</w:t>
      </w:r>
      <w:r w:rsidRPr="00675B16">
        <w:t>8</w:t>
      </w:r>
      <w:r w:rsidRPr="00675B16">
        <w:rPr>
          <w:rFonts w:hint="eastAsia"/>
        </w:rPr>
        <w:t>行的孰小值。</w:t>
      </w:r>
    </w:p>
    <w:p w14:paraId="46EE6F42" w14:textId="77777777" w:rsidR="00197109" w:rsidRPr="00675B16" w:rsidRDefault="00D770CC" w:rsidP="00675B16">
      <w:pPr>
        <w:pStyle w:val="14"/>
      </w:pPr>
      <w:r w:rsidRPr="00675B16">
        <w:lastRenderedPageBreak/>
        <w:t>10.</w:t>
      </w:r>
      <w:r w:rsidRPr="00675B16">
        <w:rPr>
          <w:rFonts w:hint="eastAsia"/>
        </w:rPr>
        <w:t>第</w:t>
      </w:r>
      <w:r w:rsidRPr="00675B16">
        <w:t>10</w:t>
      </w:r>
      <w:r w:rsidRPr="00675B16">
        <w:rPr>
          <w:rFonts w:hint="eastAsia"/>
        </w:rPr>
        <w:t>行“六、按照分摊协议归集至其他关联方的金额”：本行第</w:t>
      </w:r>
      <w:r w:rsidRPr="00675B16">
        <w:t>1</w:t>
      </w:r>
      <w:r w:rsidRPr="00675B16">
        <w:rPr>
          <w:rFonts w:hint="eastAsia"/>
        </w:rPr>
        <w:t>列填报签订广告费和业务宣传费分摊协议（以下简称分摊协议）的关联企业的一方，按照分摊协议，将其发生的不超过当年销售（营业）收入税前扣除限额比例内的广告费和业务宣传费支出归集至其他关联方扣除的广告费和业务宣传费，本行应≤第</w:t>
      </w:r>
      <w:r w:rsidRPr="00675B16">
        <w:t>3</w:t>
      </w:r>
      <w:r w:rsidRPr="00675B16">
        <w:rPr>
          <w:rFonts w:hint="eastAsia"/>
        </w:rPr>
        <w:t>行与第</w:t>
      </w:r>
      <w:r w:rsidRPr="00675B16">
        <w:t>6</w:t>
      </w:r>
      <w:r w:rsidRPr="00675B16">
        <w:rPr>
          <w:rFonts w:hint="eastAsia"/>
        </w:rPr>
        <w:t>行的孰小值。本行第</w:t>
      </w:r>
      <w:r w:rsidRPr="00675B16">
        <w:t>2</w:t>
      </w:r>
      <w:r w:rsidRPr="00675B16">
        <w:rPr>
          <w:rFonts w:hint="eastAsia"/>
        </w:rPr>
        <w:t>列不可填报。</w:t>
      </w:r>
    </w:p>
    <w:p w14:paraId="442F086C" w14:textId="77777777" w:rsidR="00197109" w:rsidRPr="00675B16" w:rsidRDefault="00D770CC" w:rsidP="00675B16">
      <w:pPr>
        <w:pStyle w:val="14"/>
      </w:pPr>
      <w:r w:rsidRPr="00675B16">
        <w:t>11.</w:t>
      </w:r>
      <w:r w:rsidRPr="00675B16">
        <w:rPr>
          <w:rFonts w:hint="eastAsia"/>
        </w:rPr>
        <w:t>第</w:t>
      </w:r>
      <w:r w:rsidRPr="00675B16">
        <w:t>11</w:t>
      </w:r>
      <w:r w:rsidRPr="00675B16">
        <w:rPr>
          <w:rFonts w:hint="eastAsia"/>
        </w:rPr>
        <w:t>行“按照分摊协议从其他关联方归集至本企业的金额”：本行第</w:t>
      </w:r>
      <w:r w:rsidRPr="00675B16">
        <w:t>1</w:t>
      </w:r>
      <w:r w:rsidRPr="00675B16">
        <w:rPr>
          <w:rFonts w:hint="eastAsia"/>
        </w:rPr>
        <w:t>列填报签订广告费和业务宣传费分摊协议（以下简称分摊协议）的关联企业的一方，按照分摊协议，从其他关联方归集至本企业的广告费和业务宣传费。本行第</w:t>
      </w:r>
      <w:r w:rsidRPr="00675B16">
        <w:t>2</w:t>
      </w:r>
      <w:r w:rsidRPr="00675B16">
        <w:rPr>
          <w:rFonts w:hint="eastAsia"/>
        </w:rPr>
        <w:t>列不可填报。</w:t>
      </w:r>
    </w:p>
    <w:p w14:paraId="5B630215" w14:textId="77777777" w:rsidR="00197109" w:rsidRPr="00675B16" w:rsidRDefault="00D770CC" w:rsidP="00675B16">
      <w:pPr>
        <w:pStyle w:val="14"/>
      </w:pPr>
      <w:r w:rsidRPr="00675B16">
        <w:t>12.</w:t>
      </w:r>
      <w:r w:rsidRPr="00675B16">
        <w:rPr>
          <w:rFonts w:hint="eastAsia"/>
        </w:rPr>
        <w:t>第</w:t>
      </w:r>
      <w:r w:rsidRPr="00675B16">
        <w:t>12</w:t>
      </w:r>
      <w:r w:rsidRPr="00675B16">
        <w:rPr>
          <w:rFonts w:hint="eastAsia"/>
        </w:rPr>
        <w:t>行“七、本年支出纳税调整金额”：若第</w:t>
      </w:r>
      <w:r w:rsidRPr="00675B16">
        <w:t>3</w:t>
      </w:r>
      <w:r w:rsidRPr="00675B16">
        <w:rPr>
          <w:rFonts w:hint="eastAsia"/>
        </w:rPr>
        <w:t>行＞第</w:t>
      </w:r>
      <w:r w:rsidRPr="00675B16">
        <w:t>6</w:t>
      </w:r>
      <w:r w:rsidRPr="00675B16">
        <w:rPr>
          <w:rFonts w:hint="eastAsia"/>
        </w:rPr>
        <w:t>行</w:t>
      </w:r>
      <w:r w:rsidRPr="00675B16">
        <w:t>,</w:t>
      </w:r>
      <w:r w:rsidRPr="00675B16">
        <w:rPr>
          <w:rFonts w:hint="eastAsia"/>
        </w:rPr>
        <w:t>填报第</w:t>
      </w:r>
      <w:r w:rsidRPr="00675B16">
        <w:t>2+3-6+10-11</w:t>
      </w:r>
      <w:r w:rsidRPr="00675B16">
        <w:rPr>
          <w:rFonts w:hint="eastAsia"/>
        </w:rPr>
        <w:t>行的金额；若第</w:t>
      </w:r>
      <w:r w:rsidRPr="00675B16">
        <w:t>3</w:t>
      </w:r>
      <w:r w:rsidRPr="00675B16">
        <w:rPr>
          <w:rFonts w:hint="eastAsia"/>
        </w:rPr>
        <w:t>行≤第</w:t>
      </w:r>
      <w:r w:rsidRPr="00675B16">
        <w:t>6</w:t>
      </w:r>
      <w:r w:rsidRPr="00675B16">
        <w:rPr>
          <w:rFonts w:hint="eastAsia"/>
        </w:rPr>
        <w:t>行</w:t>
      </w:r>
      <w:r w:rsidRPr="00675B16">
        <w:t>,</w:t>
      </w:r>
      <w:r w:rsidRPr="00675B16">
        <w:rPr>
          <w:rFonts w:hint="eastAsia"/>
        </w:rPr>
        <w:t>填报第</w:t>
      </w:r>
      <w:r w:rsidRPr="00675B16">
        <w:t>2+10-11-9</w:t>
      </w:r>
      <w:r w:rsidRPr="00675B16">
        <w:rPr>
          <w:rFonts w:hint="eastAsia"/>
        </w:rPr>
        <w:t>行的金额。</w:t>
      </w:r>
    </w:p>
    <w:p w14:paraId="0053BA39" w14:textId="77777777" w:rsidR="00197109" w:rsidRPr="00675B16" w:rsidRDefault="00D770CC" w:rsidP="00675B16">
      <w:pPr>
        <w:pStyle w:val="14"/>
      </w:pPr>
      <w:r w:rsidRPr="00675B16">
        <w:t>13.</w:t>
      </w:r>
      <w:r w:rsidRPr="00675B16">
        <w:rPr>
          <w:rFonts w:hint="eastAsia"/>
        </w:rPr>
        <w:t>第</w:t>
      </w:r>
      <w:r w:rsidRPr="00675B16">
        <w:t>13</w:t>
      </w:r>
      <w:r w:rsidRPr="00675B16">
        <w:rPr>
          <w:rFonts w:hint="eastAsia"/>
        </w:rPr>
        <w:t>行“八、累计结转以后年度扣除额”：填报第</w:t>
      </w:r>
      <w:r w:rsidRPr="00675B16">
        <w:t>7+8-9</w:t>
      </w:r>
      <w:r w:rsidRPr="00675B16">
        <w:rPr>
          <w:rFonts w:hint="eastAsia"/>
        </w:rPr>
        <w:t>行的金额。</w:t>
      </w:r>
    </w:p>
    <w:p w14:paraId="271BC0F9" w14:textId="77777777" w:rsidR="00197109" w:rsidRDefault="00D770CC">
      <w:pPr>
        <w:pStyle w:val="SBBL2"/>
        <w:ind w:firstLine="482"/>
      </w:pPr>
      <w:bookmarkStart w:id="182" w:name="_Toc21712247"/>
      <w:bookmarkStart w:id="183" w:name="_Toc21703726"/>
      <w:bookmarkStart w:id="184" w:name="_Toc24965030"/>
      <w:bookmarkStart w:id="185" w:name="_Toc21711209"/>
      <w:r>
        <w:rPr>
          <w:rFonts w:hint="eastAsia"/>
        </w:rPr>
        <w:t>二、表内、表间关系</w:t>
      </w:r>
      <w:bookmarkEnd w:id="182"/>
      <w:bookmarkEnd w:id="183"/>
      <w:bookmarkEnd w:id="184"/>
      <w:bookmarkEnd w:id="185"/>
    </w:p>
    <w:p w14:paraId="6EC6E700" w14:textId="77777777" w:rsidR="00197109" w:rsidRDefault="00D770CC">
      <w:pPr>
        <w:pStyle w:val="SBBL3"/>
      </w:pPr>
      <w:bookmarkStart w:id="186" w:name="_Toc21711210"/>
      <w:bookmarkStart w:id="187" w:name="_Toc24965031"/>
      <w:bookmarkStart w:id="188" w:name="_Toc21712248"/>
      <w:bookmarkStart w:id="189" w:name="_Toc21703727"/>
      <w:r>
        <w:rPr>
          <w:rFonts w:hint="eastAsia"/>
        </w:rPr>
        <w:t>（一）表内关系</w:t>
      </w:r>
      <w:bookmarkEnd w:id="186"/>
      <w:bookmarkEnd w:id="187"/>
      <w:bookmarkEnd w:id="188"/>
      <w:bookmarkEnd w:id="189"/>
    </w:p>
    <w:p w14:paraId="5F98CB5B" w14:textId="77777777" w:rsidR="00197109" w:rsidRDefault="00D770CC" w:rsidP="00675B16">
      <w:pPr>
        <w:pStyle w:val="14"/>
      </w:pPr>
      <w:r>
        <w:t>1.</w:t>
      </w:r>
      <w:r>
        <w:rPr>
          <w:rFonts w:hint="eastAsia"/>
        </w:rPr>
        <w:t>第</w:t>
      </w:r>
      <w:r>
        <w:t>3</w:t>
      </w:r>
      <w:r>
        <w:rPr>
          <w:rFonts w:hint="eastAsia"/>
        </w:rPr>
        <w:t>行＝第</w:t>
      </w:r>
      <w:r>
        <w:t>1-2</w:t>
      </w:r>
      <w:r>
        <w:rPr>
          <w:rFonts w:hint="eastAsia"/>
        </w:rPr>
        <w:t>行。</w:t>
      </w:r>
    </w:p>
    <w:p w14:paraId="03BE52AE" w14:textId="77777777" w:rsidR="00197109" w:rsidRDefault="00D770CC" w:rsidP="00675B16">
      <w:pPr>
        <w:pStyle w:val="14"/>
      </w:pPr>
      <w:r>
        <w:t>2.</w:t>
      </w:r>
      <w:r>
        <w:rPr>
          <w:rFonts w:hint="eastAsia"/>
        </w:rPr>
        <w:t>第</w:t>
      </w:r>
      <w:r>
        <w:t>6</w:t>
      </w:r>
      <w:r>
        <w:rPr>
          <w:rFonts w:hint="eastAsia"/>
        </w:rPr>
        <w:t>行＝第</w:t>
      </w:r>
      <w:r>
        <w:t>4</w:t>
      </w:r>
      <w:r>
        <w:rPr>
          <w:rFonts w:hint="eastAsia"/>
        </w:rPr>
        <w:t>×</w:t>
      </w:r>
      <w:r>
        <w:t>5</w:t>
      </w:r>
      <w:r>
        <w:rPr>
          <w:rFonts w:hint="eastAsia"/>
        </w:rPr>
        <w:t>行。</w:t>
      </w:r>
    </w:p>
    <w:p w14:paraId="377690EA" w14:textId="77777777" w:rsidR="00197109" w:rsidRDefault="00D770CC" w:rsidP="00675B16">
      <w:pPr>
        <w:pStyle w:val="14"/>
      </w:pPr>
      <w:r>
        <w:t>3.</w:t>
      </w:r>
      <w:r>
        <w:rPr>
          <w:rFonts w:hint="eastAsia"/>
        </w:rPr>
        <w:t>若第</w:t>
      </w:r>
      <w:r>
        <w:t>3</w:t>
      </w:r>
      <w:r>
        <w:rPr>
          <w:rFonts w:hint="eastAsia"/>
        </w:rPr>
        <w:t>＞</w:t>
      </w:r>
      <w:r>
        <w:t>6</w:t>
      </w:r>
      <w:r>
        <w:rPr>
          <w:rFonts w:hint="eastAsia"/>
        </w:rPr>
        <w:t>行，第</w:t>
      </w:r>
      <w:r>
        <w:t>7</w:t>
      </w:r>
      <w:r>
        <w:rPr>
          <w:rFonts w:hint="eastAsia"/>
        </w:rPr>
        <w:t>行＝第</w:t>
      </w:r>
      <w:r>
        <w:t>3-6</w:t>
      </w:r>
      <w:r>
        <w:rPr>
          <w:rFonts w:hint="eastAsia"/>
        </w:rPr>
        <w:t>行；若第</w:t>
      </w:r>
      <w:r>
        <w:t>3</w:t>
      </w:r>
      <w:r>
        <w:rPr>
          <w:rFonts w:hint="eastAsia"/>
        </w:rPr>
        <w:t>≤</w:t>
      </w:r>
      <w:r>
        <w:t>6</w:t>
      </w:r>
      <w:r>
        <w:rPr>
          <w:rFonts w:hint="eastAsia"/>
        </w:rPr>
        <w:t>行</w:t>
      </w:r>
      <w:r>
        <w:t>,</w:t>
      </w:r>
      <w:r>
        <w:rPr>
          <w:rFonts w:hint="eastAsia"/>
        </w:rPr>
        <w:t>第</w:t>
      </w:r>
      <w:r>
        <w:t>7</w:t>
      </w:r>
      <w:r>
        <w:rPr>
          <w:rFonts w:hint="eastAsia"/>
        </w:rPr>
        <w:t>行＝</w:t>
      </w:r>
      <w:r>
        <w:t>0</w:t>
      </w:r>
      <w:r>
        <w:rPr>
          <w:rFonts w:hint="eastAsia"/>
        </w:rPr>
        <w:t>。</w:t>
      </w:r>
    </w:p>
    <w:p w14:paraId="5AA22138" w14:textId="77777777" w:rsidR="00197109" w:rsidRDefault="00D770CC" w:rsidP="00675B16">
      <w:pPr>
        <w:pStyle w:val="14"/>
      </w:pPr>
      <w:r>
        <w:t>4.</w:t>
      </w:r>
      <w:r>
        <w:rPr>
          <w:rFonts w:hint="eastAsia"/>
        </w:rPr>
        <w:t>若第</w:t>
      </w:r>
      <w:r>
        <w:t>3</w:t>
      </w:r>
      <w:r>
        <w:rPr>
          <w:rFonts w:hint="eastAsia"/>
        </w:rPr>
        <w:t>＞</w:t>
      </w:r>
      <w:r>
        <w:t>6</w:t>
      </w:r>
      <w:r>
        <w:rPr>
          <w:rFonts w:hint="eastAsia"/>
        </w:rPr>
        <w:t>行，第</w:t>
      </w:r>
      <w:r>
        <w:t>9</w:t>
      </w:r>
      <w:r>
        <w:rPr>
          <w:rFonts w:hint="eastAsia"/>
        </w:rPr>
        <w:t>行＝</w:t>
      </w:r>
      <w:r>
        <w:t>0</w:t>
      </w:r>
      <w:r>
        <w:rPr>
          <w:rFonts w:hint="eastAsia"/>
        </w:rPr>
        <w:t>；若第</w:t>
      </w:r>
      <w:r>
        <w:t>3</w:t>
      </w:r>
      <w:r>
        <w:rPr>
          <w:rFonts w:hint="eastAsia"/>
        </w:rPr>
        <w:t>≤</w:t>
      </w:r>
      <w:r>
        <w:t>6</w:t>
      </w:r>
      <w:r>
        <w:rPr>
          <w:rFonts w:hint="eastAsia"/>
        </w:rPr>
        <w:t>行</w:t>
      </w:r>
      <w:r>
        <w:t>,</w:t>
      </w:r>
      <w:r>
        <w:rPr>
          <w:rFonts w:hint="eastAsia"/>
        </w:rPr>
        <w:t>第</w:t>
      </w:r>
      <w:r>
        <w:t>9</w:t>
      </w:r>
      <w:r>
        <w:rPr>
          <w:rFonts w:hint="eastAsia"/>
        </w:rPr>
        <w:t>行＝第</w:t>
      </w:r>
      <w:r>
        <w:t>8</w:t>
      </w:r>
      <w:r>
        <w:rPr>
          <w:rFonts w:hint="eastAsia"/>
        </w:rPr>
        <w:t>行与第</w:t>
      </w:r>
      <w:r>
        <w:t>6-3</w:t>
      </w:r>
      <w:r>
        <w:rPr>
          <w:rFonts w:hint="eastAsia"/>
        </w:rPr>
        <w:t>行的孰小值。</w:t>
      </w:r>
    </w:p>
    <w:p w14:paraId="18E154BC" w14:textId="77777777" w:rsidR="00197109" w:rsidRDefault="00D770CC" w:rsidP="00675B16">
      <w:pPr>
        <w:pStyle w:val="14"/>
      </w:pPr>
      <w:r>
        <w:t>5.</w:t>
      </w:r>
      <w:r>
        <w:rPr>
          <w:rFonts w:hint="eastAsia"/>
        </w:rPr>
        <w:t>若第</w:t>
      </w:r>
      <w:r>
        <w:t>3</w:t>
      </w:r>
      <w:r>
        <w:rPr>
          <w:rFonts w:hint="eastAsia"/>
        </w:rPr>
        <w:t>＞</w:t>
      </w:r>
      <w:r>
        <w:t>6</w:t>
      </w:r>
      <w:r>
        <w:rPr>
          <w:rFonts w:hint="eastAsia"/>
        </w:rPr>
        <w:t>行，第</w:t>
      </w:r>
      <w:r>
        <w:t>12</w:t>
      </w:r>
      <w:r>
        <w:rPr>
          <w:rFonts w:hint="eastAsia"/>
        </w:rPr>
        <w:t>行＝</w:t>
      </w:r>
      <w:r>
        <w:t>2+3-6+10-11</w:t>
      </w:r>
      <w:r>
        <w:rPr>
          <w:rFonts w:hint="eastAsia"/>
        </w:rPr>
        <w:t>行；若第</w:t>
      </w:r>
      <w:r>
        <w:t>3</w:t>
      </w:r>
      <w:r>
        <w:rPr>
          <w:rFonts w:hint="eastAsia"/>
        </w:rPr>
        <w:t>≤</w:t>
      </w:r>
      <w:r>
        <w:t>6</w:t>
      </w:r>
      <w:r>
        <w:rPr>
          <w:rFonts w:hint="eastAsia"/>
        </w:rPr>
        <w:t>行</w:t>
      </w:r>
      <w:r>
        <w:t>,</w:t>
      </w:r>
      <w:r>
        <w:rPr>
          <w:rFonts w:hint="eastAsia"/>
        </w:rPr>
        <w:t>第</w:t>
      </w:r>
      <w:r>
        <w:t>12</w:t>
      </w:r>
      <w:r>
        <w:rPr>
          <w:rFonts w:hint="eastAsia"/>
        </w:rPr>
        <w:t>行＝第</w:t>
      </w:r>
      <w:r>
        <w:t>2-9+10-11</w:t>
      </w:r>
      <w:r>
        <w:rPr>
          <w:rFonts w:hint="eastAsia"/>
        </w:rPr>
        <w:t>行。</w:t>
      </w:r>
    </w:p>
    <w:p w14:paraId="177C7FA6" w14:textId="77777777" w:rsidR="00197109" w:rsidRDefault="00D770CC" w:rsidP="00675B16">
      <w:pPr>
        <w:pStyle w:val="14"/>
      </w:pPr>
      <w:r>
        <w:t>6.</w:t>
      </w:r>
      <w:r>
        <w:rPr>
          <w:rFonts w:hint="eastAsia"/>
        </w:rPr>
        <w:t>第</w:t>
      </w:r>
      <w:r>
        <w:t>13</w:t>
      </w:r>
      <w:r>
        <w:rPr>
          <w:rFonts w:hint="eastAsia"/>
        </w:rPr>
        <w:t>行＝第</w:t>
      </w:r>
      <w:r>
        <w:t>7+8-9</w:t>
      </w:r>
      <w:r>
        <w:rPr>
          <w:rFonts w:hint="eastAsia"/>
        </w:rPr>
        <w:t>行。</w:t>
      </w:r>
    </w:p>
    <w:p w14:paraId="1E39C47F" w14:textId="77777777" w:rsidR="00197109" w:rsidRDefault="00D770CC">
      <w:pPr>
        <w:pStyle w:val="SBBL3"/>
      </w:pPr>
      <w:bookmarkStart w:id="190" w:name="_Toc21712249"/>
      <w:bookmarkStart w:id="191" w:name="_Toc24965032"/>
      <w:bookmarkStart w:id="192" w:name="_Toc21703728"/>
      <w:bookmarkStart w:id="193" w:name="_Toc21711211"/>
      <w:r>
        <w:rPr>
          <w:rFonts w:hint="eastAsia"/>
        </w:rPr>
        <w:t>（二）表间关系</w:t>
      </w:r>
      <w:bookmarkEnd w:id="190"/>
      <w:bookmarkEnd w:id="191"/>
      <w:bookmarkEnd w:id="192"/>
      <w:bookmarkEnd w:id="193"/>
    </w:p>
    <w:p w14:paraId="2933F0AA" w14:textId="77777777" w:rsidR="00197109" w:rsidRPr="00675B16" w:rsidRDefault="00D770CC" w:rsidP="00675B16">
      <w:pPr>
        <w:pStyle w:val="14"/>
      </w:pPr>
      <w:r w:rsidRPr="00675B16">
        <w:t>1.</w:t>
      </w:r>
      <w:r w:rsidRPr="00675B16">
        <w:rPr>
          <w:rFonts w:hint="eastAsia"/>
        </w:rPr>
        <w:t>若第</w:t>
      </w:r>
      <w:r w:rsidRPr="00675B16">
        <w:t>12</w:t>
      </w:r>
      <w:r w:rsidRPr="00675B16">
        <w:rPr>
          <w:rFonts w:hint="eastAsia"/>
        </w:rPr>
        <w:t>行第</w:t>
      </w:r>
      <w:r w:rsidRPr="00675B16">
        <w:t>1</w:t>
      </w:r>
      <w:r w:rsidRPr="00675B16">
        <w:rPr>
          <w:rFonts w:hint="eastAsia"/>
        </w:rPr>
        <w:t>列≥</w:t>
      </w:r>
      <w:r w:rsidRPr="00675B16">
        <w:t>0</w:t>
      </w:r>
      <w:r w:rsidRPr="00675B16">
        <w:rPr>
          <w:rFonts w:hint="eastAsia"/>
        </w:rPr>
        <w:t>，第</w:t>
      </w:r>
      <w:r w:rsidRPr="00675B16">
        <w:t>12</w:t>
      </w:r>
      <w:r w:rsidRPr="00675B16">
        <w:rPr>
          <w:rFonts w:hint="eastAsia"/>
        </w:rPr>
        <w:t>行第</w:t>
      </w:r>
      <w:r w:rsidRPr="00675B16">
        <w:t>1</w:t>
      </w:r>
      <w:r w:rsidRPr="00675B16">
        <w:rPr>
          <w:rFonts w:hint="eastAsia"/>
        </w:rPr>
        <w:t>列＝表</w:t>
      </w:r>
      <w:r w:rsidRPr="00675B16">
        <w:t>A105000</w:t>
      </w:r>
      <w:r w:rsidRPr="00675B16">
        <w:rPr>
          <w:rFonts w:hint="eastAsia"/>
        </w:rPr>
        <w:t>第</w:t>
      </w:r>
      <w:r w:rsidRPr="00675B16">
        <w:t>16</w:t>
      </w:r>
      <w:r w:rsidRPr="00675B16">
        <w:rPr>
          <w:rFonts w:hint="eastAsia"/>
        </w:rPr>
        <w:t>行第</w:t>
      </w:r>
      <w:r w:rsidRPr="00675B16">
        <w:t>3</w:t>
      </w:r>
      <w:r w:rsidRPr="00675B16">
        <w:rPr>
          <w:rFonts w:hint="eastAsia"/>
        </w:rPr>
        <w:t>列；若第</w:t>
      </w:r>
      <w:r w:rsidRPr="00675B16">
        <w:t>12</w:t>
      </w:r>
      <w:r w:rsidRPr="00675B16">
        <w:rPr>
          <w:rFonts w:hint="eastAsia"/>
        </w:rPr>
        <w:t>行第</w:t>
      </w:r>
      <w:r w:rsidRPr="00675B16">
        <w:t>1</w:t>
      </w:r>
      <w:r w:rsidRPr="00675B16">
        <w:rPr>
          <w:rFonts w:hint="eastAsia"/>
        </w:rPr>
        <w:t>列＜</w:t>
      </w:r>
      <w:r w:rsidRPr="00675B16">
        <w:t>0</w:t>
      </w:r>
      <w:r w:rsidRPr="00675B16">
        <w:rPr>
          <w:rFonts w:hint="eastAsia"/>
        </w:rPr>
        <w:t>，第</w:t>
      </w:r>
      <w:r w:rsidRPr="00675B16">
        <w:t>12</w:t>
      </w:r>
      <w:r w:rsidRPr="00675B16">
        <w:rPr>
          <w:rFonts w:hint="eastAsia"/>
        </w:rPr>
        <w:t>行第</w:t>
      </w:r>
      <w:r w:rsidRPr="00675B16">
        <w:t>1</w:t>
      </w:r>
      <w:r w:rsidRPr="00675B16">
        <w:rPr>
          <w:rFonts w:hint="eastAsia"/>
        </w:rPr>
        <w:t>列的绝对值＝表</w:t>
      </w:r>
      <w:r w:rsidRPr="00675B16">
        <w:t>A105000</w:t>
      </w:r>
      <w:r w:rsidRPr="00675B16">
        <w:rPr>
          <w:rFonts w:hint="eastAsia"/>
        </w:rPr>
        <w:t>第</w:t>
      </w:r>
      <w:r w:rsidRPr="00675B16">
        <w:t>16</w:t>
      </w:r>
      <w:r w:rsidRPr="00675B16">
        <w:rPr>
          <w:rFonts w:hint="eastAsia"/>
        </w:rPr>
        <w:t>行第</w:t>
      </w:r>
      <w:r w:rsidRPr="00675B16">
        <w:t>4</w:t>
      </w:r>
      <w:r w:rsidRPr="00675B16">
        <w:rPr>
          <w:rFonts w:hint="eastAsia"/>
        </w:rPr>
        <w:t>列。</w:t>
      </w:r>
    </w:p>
    <w:p w14:paraId="48A469E5" w14:textId="77777777" w:rsidR="00197109" w:rsidRPr="00675B16" w:rsidRDefault="00D770CC" w:rsidP="00675B16">
      <w:pPr>
        <w:pStyle w:val="14"/>
      </w:pPr>
      <w:r w:rsidRPr="00675B16">
        <w:t>2.</w:t>
      </w:r>
      <w:r w:rsidRPr="00675B16">
        <w:rPr>
          <w:rFonts w:hint="eastAsia"/>
        </w:rPr>
        <w:t>保险企业：第</w:t>
      </w:r>
      <w:r w:rsidRPr="00675B16">
        <w:t>1</w:t>
      </w:r>
      <w:r w:rsidRPr="00675B16">
        <w:rPr>
          <w:rFonts w:hint="eastAsia"/>
        </w:rPr>
        <w:t>行第</w:t>
      </w:r>
      <w:r w:rsidRPr="00675B16">
        <w:t>2</w:t>
      </w:r>
      <w:r w:rsidRPr="00675B16">
        <w:rPr>
          <w:rFonts w:hint="eastAsia"/>
        </w:rPr>
        <w:t>列</w:t>
      </w:r>
      <w:r w:rsidRPr="00675B16">
        <w:t>=</w:t>
      </w:r>
      <w:r w:rsidRPr="00675B16">
        <w:rPr>
          <w:rFonts w:hint="eastAsia"/>
        </w:rPr>
        <w:t>表</w:t>
      </w:r>
      <w:r w:rsidRPr="00675B16">
        <w:t>A105000</w:t>
      </w:r>
      <w:r w:rsidRPr="00675B16">
        <w:rPr>
          <w:rFonts w:hint="eastAsia"/>
        </w:rPr>
        <w:t>第</w:t>
      </w:r>
      <w:r w:rsidRPr="00675B16">
        <w:t>23</w:t>
      </w:r>
      <w:r w:rsidRPr="00675B16">
        <w:rPr>
          <w:rFonts w:hint="eastAsia"/>
        </w:rPr>
        <w:t>行第</w:t>
      </w:r>
      <w:r w:rsidRPr="00675B16">
        <w:t>1</w:t>
      </w:r>
      <w:r w:rsidRPr="00675B16">
        <w:rPr>
          <w:rFonts w:hint="eastAsia"/>
        </w:rPr>
        <w:t>列。若第</w:t>
      </w:r>
      <w:r w:rsidRPr="00675B16">
        <w:t>3</w:t>
      </w:r>
      <w:r w:rsidRPr="00675B16">
        <w:rPr>
          <w:rFonts w:hint="eastAsia"/>
        </w:rPr>
        <w:t>行第</w:t>
      </w:r>
      <w:r w:rsidRPr="00675B16">
        <w:t>2</w:t>
      </w:r>
      <w:r w:rsidRPr="00675B16">
        <w:rPr>
          <w:rFonts w:hint="eastAsia"/>
        </w:rPr>
        <w:t>列≥第</w:t>
      </w:r>
      <w:r w:rsidRPr="00675B16">
        <w:t>6</w:t>
      </w:r>
      <w:r w:rsidRPr="00675B16">
        <w:rPr>
          <w:rFonts w:hint="eastAsia"/>
        </w:rPr>
        <w:t>行第</w:t>
      </w:r>
      <w:r w:rsidRPr="00675B16">
        <w:t>2</w:t>
      </w:r>
      <w:r w:rsidRPr="00675B16">
        <w:rPr>
          <w:rFonts w:hint="eastAsia"/>
        </w:rPr>
        <w:t>列，第</w:t>
      </w:r>
      <w:r w:rsidRPr="00675B16">
        <w:t>6</w:t>
      </w:r>
      <w:r w:rsidRPr="00675B16">
        <w:rPr>
          <w:rFonts w:hint="eastAsia"/>
        </w:rPr>
        <w:t>行第</w:t>
      </w:r>
      <w:r w:rsidRPr="00675B16">
        <w:t>2</w:t>
      </w:r>
      <w:r w:rsidRPr="00675B16">
        <w:rPr>
          <w:rFonts w:hint="eastAsia"/>
        </w:rPr>
        <w:t>列</w:t>
      </w:r>
      <w:r w:rsidRPr="00675B16">
        <w:t>=</w:t>
      </w:r>
      <w:r w:rsidRPr="00675B16">
        <w:rPr>
          <w:rFonts w:hint="eastAsia"/>
        </w:rPr>
        <w:t>表</w:t>
      </w:r>
      <w:r w:rsidRPr="00675B16">
        <w:t>A105000</w:t>
      </w:r>
      <w:r w:rsidRPr="00675B16">
        <w:rPr>
          <w:rFonts w:hint="eastAsia"/>
        </w:rPr>
        <w:t>第</w:t>
      </w:r>
      <w:r w:rsidRPr="00675B16">
        <w:t>23</w:t>
      </w:r>
      <w:r w:rsidRPr="00675B16">
        <w:rPr>
          <w:rFonts w:hint="eastAsia"/>
        </w:rPr>
        <w:t>行第</w:t>
      </w:r>
      <w:r w:rsidRPr="00675B16">
        <w:t>2</w:t>
      </w:r>
      <w:r w:rsidRPr="00675B16">
        <w:rPr>
          <w:rFonts w:hint="eastAsia"/>
        </w:rPr>
        <w:t>列；若第</w:t>
      </w:r>
      <w:r w:rsidRPr="00675B16">
        <w:t>3</w:t>
      </w:r>
      <w:r w:rsidRPr="00675B16">
        <w:rPr>
          <w:rFonts w:hint="eastAsia"/>
        </w:rPr>
        <w:t>行第</w:t>
      </w:r>
      <w:r w:rsidRPr="00675B16">
        <w:t>2</w:t>
      </w:r>
      <w:r w:rsidRPr="00675B16">
        <w:rPr>
          <w:rFonts w:hint="eastAsia"/>
        </w:rPr>
        <w:t>列＜第</w:t>
      </w:r>
      <w:r w:rsidRPr="00675B16">
        <w:t>6</w:t>
      </w:r>
      <w:r w:rsidRPr="00675B16">
        <w:rPr>
          <w:rFonts w:hint="eastAsia"/>
        </w:rPr>
        <w:t>行第</w:t>
      </w:r>
      <w:r w:rsidRPr="00675B16">
        <w:t>2</w:t>
      </w:r>
      <w:r w:rsidRPr="00675B16">
        <w:rPr>
          <w:rFonts w:hint="eastAsia"/>
        </w:rPr>
        <w:t>列，第</w:t>
      </w:r>
      <w:r w:rsidRPr="00675B16">
        <w:t>3</w:t>
      </w:r>
      <w:r w:rsidRPr="00675B16">
        <w:rPr>
          <w:rFonts w:hint="eastAsia"/>
        </w:rPr>
        <w:t>行第</w:t>
      </w:r>
      <w:r w:rsidRPr="00675B16">
        <w:t>2</w:t>
      </w:r>
      <w:r w:rsidRPr="00675B16">
        <w:rPr>
          <w:rFonts w:hint="eastAsia"/>
        </w:rPr>
        <w:t>列</w:t>
      </w:r>
      <w:r w:rsidRPr="00675B16">
        <w:t>+</w:t>
      </w:r>
      <w:r w:rsidRPr="00675B16">
        <w:rPr>
          <w:rFonts w:hint="eastAsia"/>
        </w:rPr>
        <w:t>第</w:t>
      </w:r>
      <w:r w:rsidRPr="00675B16">
        <w:t>9</w:t>
      </w:r>
      <w:r w:rsidRPr="00675B16">
        <w:rPr>
          <w:rFonts w:hint="eastAsia"/>
        </w:rPr>
        <w:t>行第</w:t>
      </w:r>
      <w:r w:rsidRPr="00675B16">
        <w:t>2</w:t>
      </w:r>
      <w:r w:rsidRPr="00675B16">
        <w:rPr>
          <w:rFonts w:hint="eastAsia"/>
        </w:rPr>
        <w:t>列</w:t>
      </w:r>
      <w:r w:rsidRPr="00675B16">
        <w:t>=</w:t>
      </w:r>
      <w:r w:rsidRPr="00675B16">
        <w:rPr>
          <w:rFonts w:hint="eastAsia"/>
        </w:rPr>
        <w:t>表</w:t>
      </w:r>
      <w:r w:rsidRPr="00675B16">
        <w:t>A105000</w:t>
      </w:r>
      <w:r w:rsidRPr="00675B16">
        <w:rPr>
          <w:rFonts w:hint="eastAsia"/>
        </w:rPr>
        <w:t>第</w:t>
      </w:r>
      <w:r w:rsidRPr="00675B16">
        <w:t>23</w:t>
      </w:r>
      <w:r w:rsidRPr="00675B16">
        <w:rPr>
          <w:rFonts w:hint="eastAsia"/>
        </w:rPr>
        <w:t>行第</w:t>
      </w:r>
      <w:r w:rsidRPr="00675B16">
        <w:t>2</w:t>
      </w:r>
      <w:r w:rsidRPr="00675B16">
        <w:rPr>
          <w:rFonts w:hint="eastAsia"/>
        </w:rPr>
        <w:t>列。若第</w:t>
      </w:r>
      <w:r w:rsidRPr="00675B16">
        <w:t>12</w:t>
      </w:r>
      <w:r w:rsidRPr="00675B16">
        <w:rPr>
          <w:rFonts w:hint="eastAsia"/>
        </w:rPr>
        <w:t>行第</w:t>
      </w:r>
      <w:r w:rsidRPr="00675B16">
        <w:t>2</w:t>
      </w:r>
      <w:r w:rsidRPr="00675B16">
        <w:rPr>
          <w:rFonts w:hint="eastAsia"/>
        </w:rPr>
        <w:t>列≥</w:t>
      </w:r>
      <w:r w:rsidRPr="00675B16">
        <w:t>0</w:t>
      </w:r>
      <w:r w:rsidRPr="00675B16">
        <w:rPr>
          <w:rFonts w:hint="eastAsia"/>
        </w:rPr>
        <w:t>，第</w:t>
      </w:r>
      <w:r w:rsidRPr="00675B16">
        <w:t>12</w:t>
      </w:r>
      <w:r w:rsidRPr="00675B16">
        <w:rPr>
          <w:rFonts w:hint="eastAsia"/>
        </w:rPr>
        <w:t>行第</w:t>
      </w:r>
      <w:r w:rsidRPr="00675B16">
        <w:t>2</w:t>
      </w:r>
      <w:r w:rsidRPr="00675B16">
        <w:rPr>
          <w:rFonts w:hint="eastAsia"/>
        </w:rPr>
        <w:t>列</w:t>
      </w:r>
      <w:r w:rsidRPr="00675B16">
        <w:t>=</w:t>
      </w:r>
      <w:r w:rsidRPr="00675B16">
        <w:rPr>
          <w:rFonts w:hint="eastAsia"/>
        </w:rPr>
        <w:t>表</w:t>
      </w:r>
      <w:r w:rsidRPr="00675B16">
        <w:t>A105000</w:t>
      </w:r>
      <w:r w:rsidRPr="00675B16">
        <w:rPr>
          <w:rFonts w:hint="eastAsia"/>
        </w:rPr>
        <w:t>第</w:t>
      </w:r>
      <w:r w:rsidRPr="00675B16">
        <w:t>23</w:t>
      </w:r>
      <w:r w:rsidRPr="00675B16">
        <w:rPr>
          <w:rFonts w:hint="eastAsia"/>
        </w:rPr>
        <w:t>行第</w:t>
      </w:r>
      <w:r w:rsidRPr="00675B16">
        <w:t>3</w:t>
      </w:r>
      <w:r w:rsidRPr="00675B16">
        <w:rPr>
          <w:rFonts w:hint="eastAsia"/>
        </w:rPr>
        <w:t>列。若第</w:t>
      </w:r>
      <w:r w:rsidRPr="00675B16">
        <w:t>12</w:t>
      </w:r>
      <w:r w:rsidRPr="00675B16">
        <w:rPr>
          <w:rFonts w:hint="eastAsia"/>
        </w:rPr>
        <w:t>行第</w:t>
      </w:r>
      <w:r w:rsidRPr="00675B16">
        <w:t>2</w:t>
      </w:r>
      <w:r w:rsidRPr="00675B16">
        <w:rPr>
          <w:rFonts w:hint="eastAsia"/>
        </w:rPr>
        <w:t>列＜</w:t>
      </w:r>
      <w:r w:rsidRPr="00675B16">
        <w:t>0</w:t>
      </w:r>
      <w:r w:rsidRPr="00675B16">
        <w:rPr>
          <w:rFonts w:hint="eastAsia"/>
        </w:rPr>
        <w:t>，第</w:t>
      </w:r>
      <w:r w:rsidRPr="00675B16">
        <w:t>12</w:t>
      </w:r>
      <w:r w:rsidRPr="00675B16">
        <w:rPr>
          <w:rFonts w:hint="eastAsia"/>
        </w:rPr>
        <w:t>行第</w:t>
      </w:r>
      <w:r w:rsidRPr="00675B16">
        <w:t>2</w:t>
      </w:r>
      <w:r w:rsidRPr="00675B16">
        <w:rPr>
          <w:rFonts w:hint="eastAsia"/>
        </w:rPr>
        <w:t>列的绝对值</w:t>
      </w:r>
      <w:r w:rsidRPr="00675B16">
        <w:t>=</w:t>
      </w:r>
      <w:r w:rsidRPr="00675B16">
        <w:rPr>
          <w:rFonts w:hint="eastAsia"/>
        </w:rPr>
        <w:t>表</w:t>
      </w:r>
      <w:r w:rsidRPr="00675B16">
        <w:t>A105000</w:t>
      </w:r>
      <w:r w:rsidRPr="00675B16">
        <w:rPr>
          <w:rFonts w:hint="eastAsia"/>
        </w:rPr>
        <w:t>第</w:t>
      </w:r>
      <w:r w:rsidRPr="00675B16">
        <w:t>23</w:t>
      </w:r>
      <w:r w:rsidRPr="00675B16">
        <w:rPr>
          <w:rFonts w:hint="eastAsia"/>
        </w:rPr>
        <w:t>行第</w:t>
      </w:r>
      <w:r w:rsidRPr="00675B16">
        <w:t>4</w:t>
      </w:r>
      <w:r w:rsidRPr="00675B16">
        <w:rPr>
          <w:rFonts w:hint="eastAsia"/>
        </w:rPr>
        <w:t>列。</w:t>
      </w:r>
    </w:p>
    <w:p w14:paraId="667F629C" w14:textId="77777777" w:rsidR="00197109" w:rsidRDefault="00197109">
      <w:pPr>
        <w:pStyle w:val="14"/>
        <w:sectPr w:rsidR="00197109" w:rsidSect="004368E7">
          <w:pgSz w:w="11906" w:h="16838"/>
          <w:pgMar w:top="1418" w:right="1418" w:bottom="1418" w:left="1418" w:header="851" w:footer="992" w:gutter="113"/>
          <w:cols w:space="425"/>
          <w:docGrid w:linePitch="312"/>
        </w:sectPr>
      </w:pPr>
    </w:p>
    <w:p w14:paraId="3FF6F481" w14:textId="09943C4D" w:rsidR="00197109" w:rsidRDefault="00D770CC" w:rsidP="006408CD">
      <w:pPr>
        <w:pStyle w:val="120"/>
      </w:pPr>
      <w:bookmarkStart w:id="194" w:name="_Toc54267912"/>
      <w:r>
        <w:rPr>
          <w:rFonts w:hint="eastAsia"/>
        </w:rPr>
        <w:lastRenderedPageBreak/>
        <w:t>A105070</w:t>
      </w:r>
      <w:r>
        <w:rPr>
          <w:rFonts w:hint="eastAsia"/>
        </w:rPr>
        <w:tab/>
      </w:r>
      <w:r w:rsidR="004C3DB1">
        <w:t xml:space="preserve">                                  </w:t>
      </w:r>
      <w:r>
        <w:rPr>
          <w:rFonts w:hint="eastAsia"/>
        </w:rPr>
        <w:t>捐赠支出及纳税调整明细表</w:t>
      </w:r>
      <w:bookmarkEnd w:id="194"/>
    </w:p>
    <w:tbl>
      <w:tblPr>
        <w:tblpPr w:leftFromText="180" w:rightFromText="180" w:vertAnchor="text" w:horzAnchor="page" w:tblpX="1643" w:tblpY="110"/>
        <w:tblOverlap w:val="never"/>
        <w:tblW w:w="141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4485"/>
        <w:gridCol w:w="1208"/>
        <w:gridCol w:w="1208"/>
        <w:gridCol w:w="1208"/>
        <w:gridCol w:w="1208"/>
        <w:gridCol w:w="1208"/>
        <w:gridCol w:w="1208"/>
        <w:gridCol w:w="1212"/>
      </w:tblGrid>
      <w:tr w:rsidR="00197109" w14:paraId="090D4932" w14:textId="77777777">
        <w:trPr>
          <w:trHeight w:val="769"/>
        </w:trPr>
        <w:tc>
          <w:tcPr>
            <w:tcW w:w="1200" w:type="dxa"/>
            <w:vMerge w:val="restart"/>
            <w:tcBorders>
              <w:top w:val="single" w:sz="12" w:space="0" w:color="auto"/>
              <w:left w:val="single" w:sz="12" w:space="0" w:color="auto"/>
              <w:bottom w:val="single" w:sz="6" w:space="0" w:color="auto"/>
              <w:right w:val="single" w:sz="6" w:space="0" w:color="auto"/>
            </w:tcBorders>
            <w:noWrap/>
            <w:vAlign w:val="center"/>
          </w:tcPr>
          <w:p w14:paraId="000EE00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行次</w:t>
            </w:r>
          </w:p>
        </w:tc>
        <w:tc>
          <w:tcPr>
            <w:tcW w:w="4485" w:type="dxa"/>
            <w:vMerge w:val="restart"/>
            <w:tcBorders>
              <w:top w:val="single" w:sz="12" w:space="0" w:color="auto"/>
              <w:left w:val="single" w:sz="6" w:space="0" w:color="auto"/>
              <w:right w:val="single" w:sz="6" w:space="0" w:color="auto"/>
            </w:tcBorders>
            <w:noWrap/>
            <w:vAlign w:val="center"/>
          </w:tcPr>
          <w:p w14:paraId="55B5BE0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项目</w:t>
            </w:r>
          </w:p>
        </w:tc>
        <w:tc>
          <w:tcPr>
            <w:tcW w:w="1208" w:type="dxa"/>
            <w:tcBorders>
              <w:top w:val="single" w:sz="12" w:space="0" w:color="auto"/>
              <w:left w:val="single" w:sz="6" w:space="0" w:color="auto"/>
              <w:bottom w:val="single" w:sz="6" w:space="0" w:color="auto"/>
              <w:right w:val="single" w:sz="6" w:space="0" w:color="auto"/>
            </w:tcBorders>
            <w:noWrap/>
            <w:vAlign w:val="center"/>
          </w:tcPr>
          <w:p w14:paraId="384880B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账载金额</w:t>
            </w:r>
          </w:p>
        </w:tc>
        <w:tc>
          <w:tcPr>
            <w:tcW w:w="1208" w:type="dxa"/>
            <w:tcBorders>
              <w:top w:val="single" w:sz="12" w:space="0" w:color="auto"/>
              <w:left w:val="single" w:sz="6" w:space="0" w:color="auto"/>
              <w:bottom w:val="single" w:sz="6" w:space="0" w:color="auto"/>
              <w:right w:val="single" w:sz="6" w:space="0" w:color="auto"/>
            </w:tcBorders>
            <w:noWrap/>
            <w:vAlign w:val="center"/>
          </w:tcPr>
          <w:p w14:paraId="507FCAD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以前年度结转可扣除的捐赠额</w:t>
            </w:r>
          </w:p>
        </w:tc>
        <w:tc>
          <w:tcPr>
            <w:tcW w:w="1208" w:type="dxa"/>
            <w:tcBorders>
              <w:top w:val="single" w:sz="12" w:space="0" w:color="auto"/>
              <w:left w:val="single" w:sz="6" w:space="0" w:color="auto"/>
              <w:bottom w:val="single" w:sz="6" w:space="0" w:color="auto"/>
              <w:right w:val="single" w:sz="6" w:space="0" w:color="auto"/>
            </w:tcBorders>
            <w:noWrap/>
            <w:vAlign w:val="center"/>
          </w:tcPr>
          <w:p w14:paraId="5195A7C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按税收规定计算的扣除限额</w:t>
            </w:r>
          </w:p>
        </w:tc>
        <w:tc>
          <w:tcPr>
            <w:tcW w:w="1208" w:type="dxa"/>
            <w:tcBorders>
              <w:top w:val="single" w:sz="12" w:space="0" w:color="auto"/>
              <w:left w:val="single" w:sz="6" w:space="0" w:color="auto"/>
              <w:bottom w:val="single" w:sz="6" w:space="0" w:color="auto"/>
              <w:right w:val="single" w:sz="6" w:space="0" w:color="auto"/>
            </w:tcBorders>
            <w:noWrap/>
            <w:vAlign w:val="center"/>
          </w:tcPr>
          <w:p w14:paraId="7553031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税收金额</w:t>
            </w:r>
          </w:p>
        </w:tc>
        <w:tc>
          <w:tcPr>
            <w:tcW w:w="1208" w:type="dxa"/>
            <w:tcBorders>
              <w:top w:val="single" w:sz="12" w:space="0" w:color="auto"/>
              <w:left w:val="single" w:sz="6" w:space="0" w:color="auto"/>
              <w:bottom w:val="single" w:sz="6" w:space="0" w:color="auto"/>
              <w:right w:val="single" w:sz="6" w:space="0" w:color="auto"/>
            </w:tcBorders>
            <w:noWrap/>
            <w:vAlign w:val="center"/>
          </w:tcPr>
          <w:p w14:paraId="0CAA7C3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纳税调增金额</w:t>
            </w:r>
          </w:p>
        </w:tc>
        <w:tc>
          <w:tcPr>
            <w:tcW w:w="1208" w:type="dxa"/>
            <w:tcBorders>
              <w:top w:val="single" w:sz="12" w:space="0" w:color="auto"/>
              <w:left w:val="single" w:sz="6" w:space="0" w:color="auto"/>
              <w:bottom w:val="single" w:sz="6" w:space="0" w:color="auto"/>
              <w:right w:val="single" w:sz="6" w:space="0" w:color="auto"/>
            </w:tcBorders>
            <w:noWrap/>
            <w:vAlign w:val="center"/>
          </w:tcPr>
          <w:p w14:paraId="036C5BB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纳税调减金额</w:t>
            </w:r>
          </w:p>
        </w:tc>
        <w:tc>
          <w:tcPr>
            <w:tcW w:w="1212" w:type="dxa"/>
            <w:tcBorders>
              <w:top w:val="single" w:sz="12" w:space="0" w:color="auto"/>
              <w:left w:val="single" w:sz="6" w:space="0" w:color="auto"/>
              <w:bottom w:val="single" w:sz="6" w:space="0" w:color="auto"/>
              <w:right w:val="single" w:sz="12" w:space="0" w:color="auto"/>
            </w:tcBorders>
            <w:noWrap/>
            <w:vAlign w:val="center"/>
          </w:tcPr>
          <w:p w14:paraId="6F07607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可结转以后年度扣除的捐赠额</w:t>
            </w:r>
          </w:p>
        </w:tc>
      </w:tr>
      <w:tr w:rsidR="00197109" w14:paraId="38E20FC6" w14:textId="77777777">
        <w:trPr>
          <w:trHeight w:val="315"/>
        </w:trPr>
        <w:tc>
          <w:tcPr>
            <w:tcW w:w="1200" w:type="dxa"/>
            <w:vMerge/>
            <w:tcBorders>
              <w:top w:val="single" w:sz="6" w:space="0" w:color="auto"/>
              <w:left w:val="single" w:sz="12" w:space="0" w:color="auto"/>
              <w:bottom w:val="single" w:sz="6" w:space="0" w:color="auto"/>
              <w:right w:val="single" w:sz="6" w:space="0" w:color="auto"/>
            </w:tcBorders>
            <w:noWrap/>
            <w:vAlign w:val="center"/>
          </w:tcPr>
          <w:p w14:paraId="5DBDB60A" w14:textId="77777777" w:rsidR="00197109" w:rsidRDefault="00197109">
            <w:pPr>
              <w:widowControl/>
              <w:jc w:val="left"/>
              <w:rPr>
                <w:rFonts w:ascii="宋体" w:hAnsi="宋体" w:cs="宋体"/>
                <w:kern w:val="0"/>
                <w:sz w:val="20"/>
                <w:szCs w:val="20"/>
              </w:rPr>
            </w:pPr>
          </w:p>
        </w:tc>
        <w:tc>
          <w:tcPr>
            <w:tcW w:w="4485" w:type="dxa"/>
            <w:vMerge/>
            <w:tcBorders>
              <w:left w:val="single" w:sz="6" w:space="0" w:color="auto"/>
              <w:bottom w:val="single" w:sz="6" w:space="0" w:color="auto"/>
              <w:right w:val="single" w:sz="6" w:space="0" w:color="auto"/>
            </w:tcBorders>
            <w:noWrap/>
            <w:vAlign w:val="center"/>
          </w:tcPr>
          <w:p w14:paraId="51FD8449" w14:textId="77777777" w:rsidR="00197109" w:rsidRDefault="00197109">
            <w:pPr>
              <w:widowControl/>
              <w:jc w:val="left"/>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noWrap/>
            <w:vAlign w:val="center"/>
          </w:tcPr>
          <w:p w14:paraId="05C8B88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p>
        </w:tc>
        <w:tc>
          <w:tcPr>
            <w:tcW w:w="1208" w:type="dxa"/>
            <w:tcBorders>
              <w:top w:val="single" w:sz="6" w:space="0" w:color="auto"/>
              <w:left w:val="single" w:sz="6" w:space="0" w:color="auto"/>
              <w:bottom w:val="single" w:sz="6" w:space="0" w:color="auto"/>
              <w:right w:val="single" w:sz="6" w:space="0" w:color="auto"/>
            </w:tcBorders>
            <w:noWrap/>
            <w:vAlign w:val="center"/>
          </w:tcPr>
          <w:p w14:paraId="005B6B2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w:t>
            </w:r>
          </w:p>
        </w:tc>
        <w:tc>
          <w:tcPr>
            <w:tcW w:w="1208" w:type="dxa"/>
            <w:tcBorders>
              <w:top w:val="single" w:sz="6" w:space="0" w:color="auto"/>
              <w:left w:val="single" w:sz="6" w:space="0" w:color="auto"/>
              <w:bottom w:val="single" w:sz="6" w:space="0" w:color="auto"/>
              <w:right w:val="single" w:sz="6" w:space="0" w:color="auto"/>
            </w:tcBorders>
            <w:noWrap/>
            <w:vAlign w:val="center"/>
          </w:tcPr>
          <w:p w14:paraId="4E2BABA3"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w:t>
            </w:r>
          </w:p>
        </w:tc>
        <w:tc>
          <w:tcPr>
            <w:tcW w:w="1208" w:type="dxa"/>
            <w:tcBorders>
              <w:top w:val="single" w:sz="6" w:space="0" w:color="auto"/>
              <w:left w:val="single" w:sz="6" w:space="0" w:color="auto"/>
              <w:bottom w:val="single" w:sz="6" w:space="0" w:color="auto"/>
              <w:right w:val="single" w:sz="6" w:space="0" w:color="auto"/>
            </w:tcBorders>
            <w:noWrap/>
            <w:vAlign w:val="center"/>
          </w:tcPr>
          <w:p w14:paraId="7C64639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w:t>
            </w:r>
          </w:p>
        </w:tc>
        <w:tc>
          <w:tcPr>
            <w:tcW w:w="1208" w:type="dxa"/>
            <w:tcBorders>
              <w:top w:val="single" w:sz="6" w:space="0" w:color="auto"/>
              <w:left w:val="single" w:sz="6" w:space="0" w:color="auto"/>
              <w:bottom w:val="single" w:sz="6" w:space="0" w:color="auto"/>
              <w:right w:val="single" w:sz="6" w:space="0" w:color="auto"/>
            </w:tcBorders>
            <w:noWrap/>
            <w:vAlign w:val="center"/>
          </w:tcPr>
          <w:p w14:paraId="324D2B6A"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5</w:t>
            </w:r>
          </w:p>
        </w:tc>
        <w:tc>
          <w:tcPr>
            <w:tcW w:w="1208" w:type="dxa"/>
            <w:tcBorders>
              <w:top w:val="single" w:sz="6" w:space="0" w:color="auto"/>
              <w:left w:val="single" w:sz="6" w:space="0" w:color="auto"/>
              <w:bottom w:val="single" w:sz="6" w:space="0" w:color="auto"/>
              <w:right w:val="single" w:sz="6" w:space="0" w:color="auto"/>
            </w:tcBorders>
            <w:noWrap/>
            <w:vAlign w:val="center"/>
          </w:tcPr>
          <w:p w14:paraId="558744B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6</w:t>
            </w:r>
          </w:p>
        </w:tc>
        <w:tc>
          <w:tcPr>
            <w:tcW w:w="1212" w:type="dxa"/>
            <w:tcBorders>
              <w:top w:val="single" w:sz="6" w:space="0" w:color="auto"/>
              <w:left w:val="single" w:sz="6" w:space="0" w:color="auto"/>
              <w:bottom w:val="single" w:sz="6" w:space="0" w:color="auto"/>
              <w:right w:val="single" w:sz="12" w:space="0" w:color="auto"/>
            </w:tcBorders>
            <w:noWrap/>
            <w:vAlign w:val="center"/>
          </w:tcPr>
          <w:p w14:paraId="41641E0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7</w:t>
            </w:r>
          </w:p>
        </w:tc>
      </w:tr>
      <w:tr w:rsidR="00197109" w14:paraId="60B8BB8A" w14:textId="77777777">
        <w:trPr>
          <w:trHeight w:val="454"/>
        </w:trPr>
        <w:tc>
          <w:tcPr>
            <w:tcW w:w="1200" w:type="dxa"/>
            <w:tcBorders>
              <w:top w:val="single" w:sz="6" w:space="0" w:color="auto"/>
              <w:left w:val="single" w:sz="12" w:space="0" w:color="auto"/>
              <w:bottom w:val="single" w:sz="6" w:space="0" w:color="auto"/>
              <w:right w:val="single" w:sz="6" w:space="0" w:color="auto"/>
            </w:tcBorders>
            <w:noWrap/>
            <w:vAlign w:val="center"/>
          </w:tcPr>
          <w:p w14:paraId="5383EF1A"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p>
        </w:tc>
        <w:tc>
          <w:tcPr>
            <w:tcW w:w="4485" w:type="dxa"/>
            <w:tcBorders>
              <w:top w:val="single" w:sz="6" w:space="0" w:color="auto"/>
              <w:left w:val="single" w:sz="6" w:space="0" w:color="auto"/>
              <w:bottom w:val="single" w:sz="6" w:space="0" w:color="auto"/>
              <w:right w:val="single" w:sz="6" w:space="0" w:color="auto"/>
            </w:tcBorders>
            <w:noWrap/>
            <w:vAlign w:val="center"/>
          </w:tcPr>
          <w:p w14:paraId="07789FED"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一、非公益性捐赠</w:t>
            </w:r>
          </w:p>
        </w:tc>
        <w:tc>
          <w:tcPr>
            <w:tcW w:w="1208" w:type="dxa"/>
            <w:tcBorders>
              <w:top w:val="single" w:sz="6" w:space="0" w:color="auto"/>
              <w:left w:val="single" w:sz="6" w:space="0" w:color="auto"/>
              <w:bottom w:val="single" w:sz="6" w:space="0" w:color="auto"/>
              <w:right w:val="single" w:sz="6" w:space="0" w:color="auto"/>
            </w:tcBorders>
            <w:noWrap/>
            <w:vAlign w:val="center"/>
          </w:tcPr>
          <w:p w14:paraId="399BF4A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noWrap/>
            <w:vAlign w:val="center"/>
          </w:tcPr>
          <w:p w14:paraId="2F05954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14:paraId="043D23E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14:paraId="3898387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14:paraId="42BA8F8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noWrap/>
            <w:vAlign w:val="center"/>
          </w:tcPr>
          <w:p w14:paraId="0A223D7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12" w:type="dxa"/>
            <w:tcBorders>
              <w:top w:val="single" w:sz="6" w:space="0" w:color="auto"/>
              <w:left w:val="single" w:sz="6" w:space="0" w:color="auto"/>
              <w:bottom w:val="single" w:sz="6" w:space="0" w:color="auto"/>
              <w:right w:val="single" w:sz="12" w:space="0" w:color="auto"/>
            </w:tcBorders>
            <w:noWrap/>
            <w:vAlign w:val="center"/>
          </w:tcPr>
          <w:p w14:paraId="5E9DA46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14:paraId="2ADBB471" w14:textId="77777777">
        <w:trPr>
          <w:trHeight w:val="454"/>
        </w:trPr>
        <w:tc>
          <w:tcPr>
            <w:tcW w:w="1200"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29FF78D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w:t>
            </w:r>
          </w:p>
        </w:tc>
        <w:tc>
          <w:tcPr>
            <w:tcW w:w="448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8CBDCE5"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二、限额扣除的公益性捐赠(3+4+5+6)</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FE622A5" w14:textId="77777777"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ACBEB88" w14:textId="77777777"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C17A736" w14:textId="77777777"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2767E30" w14:textId="77777777"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6D3BA6D" w14:textId="77777777"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3A3A9E9" w14:textId="77777777" w:rsidR="00197109" w:rsidRDefault="00197109">
            <w:pPr>
              <w:widowControl/>
              <w:jc w:val="center"/>
              <w:rPr>
                <w:rFonts w:ascii="宋体" w:hAnsi="宋体" w:cs="宋体"/>
                <w:kern w:val="0"/>
                <w:sz w:val="20"/>
                <w:szCs w:val="20"/>
              </w:rPr>
            </w:pPr>
          </w:p>
        </w:tc>
        <w:tc>
          <w:tcPr>
            <w:tcW w:w="1212" w:type="dxa"/>
            <w:tcBorders>
              <w:top w:val="single" w:sz="6" w:space="0" w:color="auto"/>
              <w:left w:val="single" w:sz="6" w:space="0" w:color="auto"/>
              <w:bottom w:val="single" w:sz="6" w:space="0" w:color="auto"/>
              <w:right w:val="single" w:sz="12" w:space="0" w:color="auto"/>
            </w:tcBorders>
            <w:shd w:val="clear" w:color="auto" w:fill="FFFFFF"/>
            <w:noWrap/>
            <w:vAlign w:val="center"/>
          </w:tcPr>
          <w:p w14:paraId="48BA36F8" w14:textId="77777777" w:rsidR="00197109" w:rsidRDefault="00197109">
            <w:pPr>
              <w:widowControl/>
              <w:jc w:val="center"/>
              <w:rPr>
                <w:rFonts w:ascii="宋体" w:hAnsi="宋体" w:cs="宋体"/>
                <w:kern w:val="0"/>
                <w:sz w:val="20"/>
                <w:szCs w:val="20"/>
              </w:rPr>
            </w:pPr>
          </w:p>
        </w:tc>
      </w:tr>
      <w:tr w:rsidR="00197109" w14:paraId="46CE9AF4" w14:textId="77777777">
        <w:trPr>
          <w:trHeight w:val="454"/>
        </w:trPr>
        <w:tc>
          <w:tcPr>
            <w:tcW w:w="1200" w:type="dxa"/>
            <w:tcBorders>
              <w:top w:val="single" w:sz="6" w:space="0" w:color="auto"/>
              <w:left w:val="single" w:sz="12" w:space="0" w:color="auto"/>
              <w:bottom w:val="single" w:sz="6" w:space="0" w:color="auto"/>
              <w:right w:val="single" w:sz="6" w:space="0" w:color="auto"/>
            </w:tcBorders>
            <w:noWrap/>
            <w:vAlign w:val="center"/>
          </w:tcPr>
          <w:p w14:paraId="49A61F8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w:t>
            </w:r>
          </w:p>
        </w:tc>
        <w:tc>
          <w:tcPr>
            <w:tcW w:w="4485" w:type="dxa"/>
            <w:tcBorders>
              <w:top w:val="single" w:sz="6" w:space="0" w:color="auto"/>
              <w:left w:val="single" w:sz="6" w:space="0" w:color="auto"/>
              <w:bottom w:val="single" w:sz="6" w:space="0" w:color="auto"/>
              <w:right w:val="single" w:sz="6" w:space="0" w:color="auto"/>
            </w:tcBorders>
            <w:noWrap/>
            <w:vAlign w:val="center"/>
          </w:tcPr>
          <w:p w14:paraId="05154F86"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前三年度（　　　　年）</w:t>
            </w:r>
          </w:p>
        </w:tc>
        <w:tc>
          <w:tcPr>
            <w:tcW w:w="1208" w:type="dxa"/>
            <w:tcBorders>
              <w:top w:val="single" w:sz="6" w:space="0" w:color="auto"/>
              <w:left w:val="single" w:sz="6" w:space="0" w:color="auto"/>
              <w:bottom w:val="single" w:sz="6" w:space="0" w:color="auto"/>
              <w:right w:val="single" w:sz="6" w:space="0" w:color="auto"/>
            </w:tcBorders>
            <w:noWrap/>
            <w:vAlign w:val="center"/>
          </w:tcPr>
          <w:p w14:paraId="1D987F5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14:paraId="7E5A77F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noWrap/>
            <w:vAlign w:val="center"/>
          </w:tcPr>
          <w:p w14:paraId="6FB8F12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14:paraId="25086ED0"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14:paraId="4F8FEEF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14:paraId="5FCF458E" w14:textId="77777777" w:rsidR="00197109" w:rsidRDefault="00197109">
            <w:pPr>
              <w:widowControl/>
              <w:jc w:val="center"/>
              <w:rPr>
                <w:rFonts w:ascii="宋体" w:hAnsi="宋体" w:cs="宋体"/>
                <w:kern w:val="0"/>
                <w:sz w:val="20"/>
                <w:szCs w:val="20"/>
              </w:rPr>
            </w:pPr>
          </w:p>
        </w:tc>
        <w:tc>
          <w:tcPr>
            <w:tcW w:w="1212" w:type="dxa"/>
            <w:tcBorders>
              <w:top w:val="single" w:sz="6" w:space="0" w:color="auto"/>
              <w:left w:val="single" w:sz="6" w:space="0" w:color="auto"/>
              <w:bottom w:val="single" w:sz="6" w:space="0" w:color="auto"/>
              <w:right w:val="single" w:sz="12" w:space="0" w:color="auto"/>
            </w:tcBorders>
            <w:noWrap/>
            <w:vAlign w:val="center"/>
          </w:tcPr>
          <w:p w14:paraId="2DAC51E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14:paraId="7741CD5B" w14:textId="77777777">
        <w:trPr>
          <w:trHeight w:val="454"/>
        </w:trPr>
        <w:tc>
          <w:tcPr>
            <w:tcW w:w="1200" w:type="dxa"/>
            <w:tcBorders>
              <w:top w:val="single" w:sz="6" w:space="0" w:color="auto"/>
              <w:left w:val="single" w:sz="12" w:space="0" w:color="auto"/>
              <w:bottom w:val="single" w:sz="6" w:space="0" w:color="auto"/>
              <w:right w:val="single" w:sz="6" w:space="0" w:color="auto"/>
            </w:tcBorders>
            <w:noWrap/>
            <w:vAlign w:val="center"/>
          </w:tcPr>
          <w:p w14:paraId="7F1B578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w:t>
            </w:r>
          </w:p>
        </w:tc>
        <w:tc>
          <w:tcPr>
            <w:tcW w:w="4485" w:type="dxa"/>
            <w:tcBorders>
              <w:top w:val="single" w:sz="6" w:space="0" w:color="auto"/>
              <w:left w:val="single" w:sz="6" w:space="0" w:color="auto"/>
              <w:bottom w:val="single" w:sz="6" w:space="0" w:color="auto"/>
              <w:right w:val="single" w:sz="6" w:space="0" w:color="auto"/>
            </w:tcBorders>
            <w:noWrap/>
            <w:vAlign w:val="center"/>
          </w:tcPr>
          <w:p w14:paraId="56F9F4E4"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前二年度（　　　　年）</w:t>
            </w:r>
          </w:p>
        </w:tc>
        <w:tc>
          <w:tcPr>
            <w:tcW w:w="1208" w:type="dxa"/>
            <w:tcBorders>
              <w:top w:val="single" w:sz="6" w:space="0" w:color="auto"/>
              <w:left w:val="single" w:sz="6" w:space="0" w:color="auto"/>
              <w:bottom w:val="single" w:sz="6" w:space="0" w:color="auto"/>
              <w:right w:val="single" w:sz="6" w:space="0" w:color="auto"/>
            </w:tcBorders>
            <w:noWrap/>
            <w:vAlign w:val="center"/>
          </w:tcPr>
          <w:p w14:paraId="4E34ABAA"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14:paraId="55AA749E" w14:textId="77777777"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noWrap/>
            <w:vAlign w:val="center"/>
          </w:tcPr>
          <w:p w14:paraId="0748C5C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14:paraId="0DD7A70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14:paraId="2530761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14:paraId="4F2E2392" w14:textId="77777777" w:rsidR="00197109" w:rsidRDefault="00197109">
            <w:pPr>
              <w:widowControl/>
              <w:jc w:val="center"/>
              <w:rPr>
                <w:rFonts w:ascii="宋体" w:hAnsi="宋体" w:cs="宋体"/>
                <w:kern w:val="0"/>
                <w:sz w:val="20"/>
                <w:szCs w:val="20"/>
              </w:rPr>
            </w:pPr>
          </w:p>
        </w:tc>
        <w:tc>
          <w:tcPr>
            <w:tcW w:w="1212" w:type="dxa"/>
            <w:tcBorders>
              <w:top w:val="single" w:sz="6" w:space="0" w:color="auto"/>
              <w:left w:val="single" w:sz="6" w:space="0" w:color="auto"/>
              <w:bottom w:val="single" w:sz="6" w:space="0" w:color="auto"/>
              <w:right w:val="single" w:sz="12" w:space="0" w:color="auto"/>
            </w:tcBorders>
            <w:noWrap/>
            <w:vAlign w:val="center"/>
          </w:tcPr>
          <w:p w14:paraId="38177720" w14:textId="77777777" w:rsidR="00197109" w:rsidRDefault="00197109">
            <w:pPr>
              <w:widowControl/>
              <w:jc w:val="center"/>
              <w:rPr>
                <w:rFonts w:ascii="宋体" w:hAnsi="宋体" w:cs="宋体"/>
                <w:kern w:val="0"/>
                <w:sz w:val="20"/>
                <w:szCs w:val="20"/>
              </w:rPr>
            </w:pPr>
          </w:p>
        </w:tc>
      </w:tr>
      <w:tr w:rsidR="00197109" w14:paraId="7AFED0C8" w14:textId="77777777">
        <w:trPr>
          <w:trHeight w:val="454"/>
        </w:trPr>
        <w:tc>
          <w:tcPr>
            <w:tcW w:w="1200" w:type="dxa"/>
            <w:tcBorders>
              <w:top w:val="single" w:sz="6" w:space="0" w:color="auto"/>
              <w:left w:val="single" w:sz="12" w:space="0" w:color="auto"/>
              <w:bottom w:val="single" w:sz="6" w:space="0" w:color="auto"/>
              <w:right w:val="single" w:sz="6" w:space="0" w:color="auto"/>
            </w:tcBorders>
            <w:noWrap/>
            <w:vAlign w:val="center"/>
          </w:tcPr>
          <w:p w14:paraId="327007E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5</w:t>
            </w:r>
          </w:p>
        </w:tc>
        <w:tc>
          <w:tcPr>
            <w:tcW w:w="4485" w:type="dxa"/>
            <w:tcBorders>
              <w:top w:val="single" w:sz="6" w:space="0" w:color="auto"/>
              <w:left w:val="single" w:sz="6" w:space="0" w:color="auto"/>
              <w:bottom w:val="single" w:sz="6" w:space="0" w:color="auto"/>
              <w:right w:val="single" w:sz="6" w:space="0" w:color="auto"/>
            </w:tcBorders>
            <w:noWrap/>
            <w:vAlign w:val="center"/>
          </w:tcPr>
          <w:p w14:paraId="0EEB2B44"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前一年度（　　　　年）</w:t>
            </w:r>
          </w:p>
        </w:tc>
        <w:tc>
          <w:tcPr>
            <w:tcW w:w="1208" w:type="dxa"/>
            <w:tcBorders>
              <w:top w:val="single" w:sz="6" w:space="0" w:color="auto"/>
              <w:left w:val="single" w:sz="6" w:space="0" w:color="auto"/>
              <w:bottom w:val="single" w:sz="6" w:space="0" w:color="auto"/>
              <w:right w:val="single" w:sz="6" w:space="0" w:color="auto"/>
            </w:tcBorders>
            <w:noWrap/>
            <w:vAlign w:val="center"/>
          </w:tcPr>
          <w:p w14:paraId="6EE7921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14:paraId="44DC53A6" w14:textId="77777777"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noWrap/>
            <w:vAlign w:val="center"/>
          </w:tcPr>
          <w:p w14:paraId="5381D24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14:paraId="366DF3B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14:paraId="332BBD93"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14:paraId="3014812D" w14:textId="77777777" w:rsidR="00197109" w:rsidRDefault="00197109">
            <w:pPr>
              <w:widowControl/>
              <w:jc w:val="center"/>
              <w:rPr>
                <w:rFonts w:ascii="宋体" w:hAnsi="宋体" w:cs="宋体"/>
                <w:kern w:val="0"/>
                <w:sz w:val="20"/>
                <w:szCs w:val="20"/>
              </w:rPr>
            </w:pPr>
          </w:p>
        </w:tc>
        <w:tc>
          <w:tcPr>
            <w:tcW w:w="1212" w:type="dxa"/>
            <w:tcBorders>
              <w:top w:val="single" w:sz="6" w:space="0" w:color="auto"/>
              <w:left w:val="single" w:sz="6" w:space="0" w:color="auto"/>
              <w:bottom w:val="single" w:sz="6" w:space="0" w:color="auto"/>
              <w:right w:val="single" w:sz="12" w:space="0" w:color="auto"/>
            </w:tcBorders>
            <w:noWrap/>
            <w:vAlign w:val="center"/>
          </w:tcPr>
          <w:p w14:paraId="1DAC6DD9" w14:textId="77777777" w:rsidR="00197109" w:rsidRDefault="00197109">
            <w:pPr>
              <w:widowControl/>
              <w:jc w:val="center"/>
              <w:rPr>
                <w:rFonts w:ascii="宋体" w:hAnsi="宋体" w:cs="宋体"/>
                <w:kern w:val="0"/>
                <w:sz w:val="20"/>
                <w:szCs w:val="20"/>
              </w:rPr>
            </w:pPr>
          </w:p>
        </w:tc>
      </w:tr>
      <w:tr w:rsidR="00197109" w14:paraId="3E18DAFA" w14:textId="77777777">
        <w:trPr>
          <w:trHeight w:val="454"/>
        </w:trPr>
        <w:tc>
          <w:tcPr>
            <w:tcW w:w="1200" w:type="dxa"/>
            <w:tcBorders>
              <w:top w:val="single" w:sz="6" w:space="0" w:color="auto"/>
              <w:left w:val="single" w:sz="12" w:space="0" w:color="auto"/>
              <w:bottom w:val="single" w:sz="6" w:space="0" w:color="auto"/>
              <w:right w:val="single" w:sz="6" w:space="0" w:color="auto"/>
            </w:tcBorders>
            <w:noWrap/>
            <w:vAlign w:val="center"/>
          </w:tcPr>
          <w:p w14:paraId="1C9C764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6</w:t>
            </w:r>
          </w:p>
        </w:tc>
        <w:tc>
          <w:tcPr>
            <w:tcW w:w="4485" w:type="dxa"/>
            <w:tcBorders>
              <w:top w:val="single" w:sz="6" w:space="0" w:color="auto"/>
              <w:left w:val="single" w:sz="6" w:space="0" w:color="auto"/>
              <w:bottom w:val="single" w:sz="6" w:space="0" w:color="auto"/>
              <w:right w:val="single" w:sz="6" w:space="0" w:color="auto"/>
            </w:tcBorders>
            <w:noWrap/>
            <w:vAlign w:val="center"/>
          </w:tcPr>
          <w:p w14:paraId="397251BE"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本年（　　　　年）</w:t>
            </w:r>
          </w:p>
        </w:tc>
        <w:tc>
          <w:tcPr>
            <w:tcW w:w="1208" w:type="dxa"/>
            <w:tcBorders>
              <w:top w:val="single" w:sz="6" w:space="0" w:color="auto"/>
              <w:left w:val="single" w:sz="6" w:space="0" w:color="auto"/>
              <w:bottom w:val="single" w:sz="6" w:space="0" w:color="auto"/>
              <w:right w:val="single" w:sz="6" w:space="0" w:color="auto"/>
            </w:tcBorders>
            <w:noWrap/>
            <w:vAlign w:val="center"/>
          </w:tcPr>
          <w:p w14:paraId="71B6B897" w14:textId="77777777"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noWrap/>
            <w:vAlign w:val="center"/>
          </w:tcPr>
          <w:p w14:paraId="09D47F8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14:paraId="382C3B13" w14:textId="77777777"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noWrap/>
            <w:vAlign w:val="center"/>
          </w:tcPr>
          <w:p w14:paraId="13E31F1F" w14:textId="77777777"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noWrap/>
            <w:vAlign w:val="center"/>
          </w:tcPr>
          <w:p w14:paraId="0B2DAC3A" w14:textId="77777777"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noWrap/>
            <w:vAlign w:val="center"/>
          </w:tcPr>
          <w:p w14:paraId="7234D6E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12" w:type="dxa"/>
            <w:tcBorders>
              <w:top w:val="single" w:sz="6" w:space="0" w:color="auto"/>
              <w:left w:val="single" w:sz="6" w:space="0" w:color="auto"/>
              <w:bottom w:val="single" w:sz="6" w:space="0" w:color="auto"/>
              <w:right w:val="single" w:sz="12" w:space="0" w:color="auto"/>
            </w:tcBorders>
            <w:noWrap/>
            <w:vAlign w:val="center"/>
          </w:tcPr>
          <w:p w14:paraId="70245D36" w14:textId="77777777" w:rsidR="00197109" w:rsidRDefault="00197109">
            <w:pPr>
              <w:widowControl/>
              <w:jc w:val="center"/>
              <w:rPr>
                <w:rFonts w:ascii="宋体" w:hAnsi="宋体" w:cs="宋体"/>
                <w:kern w:val="0"/>
                <w:sz w:val="20"/>
                <w:szCs w:val="20"/>
              </w:rPr>
            </w:pPr>
          </w:p>
        </w:tc>
      </w:tr>
      <w:tr w:rsidR="00197109" w14:paraId="3F25850B" w14:textId="77777777">
        <w:trPr>
          <w:trHeight w:val="454"/>
        </w:trPr>
        <w:tc>
          <w:tcPr>
            <w:tcW w:w="1200" w:type="dxa"/>
            <w:tcBorders>
              <w:top w:val="single" w:sz="6" w:space="0" w:color="auto"/>
              <w:left w:val="single" w:sz="12" w:space="0" w:color="auto"/>
              <w:bottom w:val="single" w:sz="6" w:space="0" w:color="auto"/>
              <w:right w:val="single" w:sz="6" w:space="0" w:color="auto"/>
            </w:tcBorders>
            <w:noWrap/>
            <w:vAlign w:val="center"/>
          </w:tcPr>
          <w:p w14:paraId="5A95741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7</w:t>
            </w:r>
          </w:p>
        </w:tc>
        <w:tc>
          <w:tcPr>
            <w:tcW w:w="4485" w:type="dxa"/>
            <w:tcBorders>
              <w:top w:val="single" w:sz="6" w:space="0" w:color="auto"/>
              <w:left w:val="single" w:sz="6" w:space="0" w:color="auto"/>
              <w:right w:val="single" w:sz="6" w:space="0" w:color="auto"/>
            </w:tcBorders>
            <w:noWrap/>
            <w:vAlign w:val="center"/>
          </w:tcPr>
          <w:p w14:paraId="3294B828"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三、全额扣除的公益性捐赠</w:t>
            </w:r>
          </w:p>
        </w:tc>
        <w:tc>
          <w:tcPr>
            <w:tcW w:w="1208" w:type="dxa"/>
            <w:tcBorders>
              <w:top w:val="single" w:sz="6" w:space="0" w:color="auto"/>
              <w:left w:val="single" w:sz="6" w:space="0" w:color="auto"/>
              <w:bottom w:val="single" w:sz="6" w:space="0" w:color="auto"/>
              <w:right w:val="single" w:sz="6" w:space="0" w:color="auto"/>
            </w:tcBorders>
            <w:noWrap/>
            <w:vAlign w:val="center"/>
          </w:tcPr>
          <w:p w14:paraId="0E69A9C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noWrap/>
            <w:vAlign w:val="center"/>
          </w:tcPr>
          <w:p w14:paraId="06A3099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14:paraId="37B2C41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14:paraId="6019539C"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noWrap/>
            <w:vAlign w:val="center"/>
          </w:tcPr>
          <w:p w14:paraId="46A97CC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noWrap/>
            <w:vAlign w:val="center"/>
          </w:tcPr>
          <w:p w14:paraId="6F25012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12" w:type="dxa"/>
            <w:tcBorders>
              <w:top w:val="single" w:sz="6" w:space="0" w:color="auto"/>
              <w:left w:val="single" w:sz="6" w:space="0" w:color="auto"/>
              <w:bottom w:val="single" w:sz="6" w:space="0" w:color="auto"/>
              <w:right w:val="single" w:sz="12" w:space="0" w:color="auto"/>
            </w:tcBorders>
            <w:noWrap/>
            <w:vAlign w:val="center"/>
          </w:tcPr>
          <w:p w14:paraId="79AB63E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14:paraId="1BE78528" w14:textId="77777777">
        <w:trPr>
          <w:trHeight w:val="454"/>
        </w:trPr>
        <w:tc>
          <w:tcPr>
            <w:tcW w:w="1200"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1D6DB9E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8</w:t>
            </w:r>
          </w:p>
        </w:tc>
        <w:tc>
          <w:tcPr>
            <w:tcW w:w="4485" w:type="dxa"/>
            <w:tcBorders>
              <w:left w:val="single" w:sz="6" w:space="0" w:color="auto"/>
              <w:right w:val="single" w:sz="6" w:space="0" w:color="auto"/>
            </w:tcBorders>
            <w:shd w:val="clear" w:color="auto" w:fill="auto"/>
            <w:noWrap/>
            <w:vAlign w:val="center"/>
          </w:tcPr>
          <w:p w14:paraId="1581DAFE"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1.</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1BAF05B" w14:textId="77777777"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BA3A1B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F80787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E9B79D3" w14:textId="77777777"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D9D7DD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DF0F05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12" w:type="dxa"/>
            <w:tcBorders>
              <w:top w:val="single" w:sz="6" w:space="0" w:color="auto"/>
              <w:left w:val="single" w:sz="6" w:space="0" w:color="auto"/>
              <w:bottom w:val="single" w:sz="6" w:space="0" w:color="auto"/>
              <w:right w:val="single" w:sz="12" w:space="0" w:color="auto"/>
            </w:tcBorders>
            <w:shd w:val="clear" w:color="auto" w:fill="FFFFFF"/>
            <w:noWrap/>
            <w:vAlign w:val="center"/>
          </w:tcPr>
          <w:p w14:paraId="6F4096D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14:paraId="28E9C6B0" w14:textId="77777777">
        <w:trPr>
          <w:trHeight w:val="454"/>
        </w:trPr>
        <w:tc>
          <w:tcPr>
            <w:tcW w:w="1200"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1BEC1B4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9</w:t>
            </w:r>
          </w:p>
        </w:tc>
        <w:tc>
          <w:tcPr>
            <w:tcW w:w="4485" w:type="dxa"/>
            <w:tcBorders>
              <w:left w:val="single" w:sz="6" w:space="0" w:color="auto"/>
              <w:bottom w:val="single" w:sz="6" w:space="0" w:color="auto"/>
              <w:right w:val="single" w:sz="6" w:space="0" w:color="auto"/>
            </w:tcBorders>
            <w:shd w:val="clear" w:color="auto" w:fill="auto"/>
            <w:noWrap/>
            <w:vAlign w:val="center"/>
          </w:tcPr>
          <w:p w14:paraId="4BDF8B7F"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2.</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9F76805" w14:textId="77777777"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35E5C5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60924E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7D8E38B" w14:textId="77777777"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69E257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C10E5A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12" w:type="dxa"/>
            <w:tcBorders>
              <w:top w:val="single" w:sz="6" w:space="0" w:color="auto"/>
              <w:left w:val="single" w:sz="6" w:space="0" w:color="auto"/>
              <w:bottom w:val="single" w:sz="6" w:space="0" w:color="auto"/>
              <w:right w:val="single" w:sz="12" w:space="0" w:color="auto"/>
            </w:tcBorders>
            <w:shd w:val="clear" w:color="auto" w:fill="FFFFFF"/>
            <w:noWrap/>
            <w:vAlign w:val="center"/>
          </w:tcPr>
          <w:p w14:paraId="3F472F2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14:paraId="1915AAC8" w14:textId="77777777">
        <w:trPr>
          <w:trHeight w:val="454"/>
        </w:trPr>
        <w:tc>
          <w:tcPr>
            <w:tcW w:w="1200"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2B7812A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10</w:t>
            </w:r>
          </w:p>
        </w:tc>
        <w:tc>
          <w:tcPr>
            <w:tcW w:w="4485" w:type="dxa"/>
            <w:tcBorders>
              <w:left w:val="single" w:sz="6" w:space="0" w:color="auto"/>
              <w:bottom w:val="single" w:sz="6" w:space="0" w:color="auto"/>
              <w:right w:val="single" w:sz="6" w:space="0" w:color="auto"/>
            </w:tcBorders>
            <w:shd w:val="clear" w:color="auto" w:fill="auto"/>
            <w:noWrap/>
            <w:vAlign w:val="center"/>
          </w:tcPr>
          <w:p w14:paraId="3870336F"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3.</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3720DF4" w14:textId="77777777"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98E214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CA09B1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86B389F" w14:textId="77777777"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67EF20"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24D5D6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12" w:type="dxa"/>
            <w:tcBorders>
              <w:top w:val="single" w:sz="6" w:space="0" w:color="auto"/>
              <w:left w:val="single" w:sz="6" w:space="0" w:color="auto"/>
              <w:bottom w:val="single" w:sz="6" w:space="0" w:color="auto"/>
              <w:right w:val="single" w:sz="12" w:space="0" w:color="auto"/>
            </w:tcBorders>
            <w:shd w:val="clear" w:color="auto" w:fill="FFFFFF"/>
            <w:noWrap/>
            <w:vAlign w:val="center"/>
          </w:tcPr>
          <w:p w14:paraId="3D058D9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14:paraId="0D0CEEF7" w14:textId="77777777">
        <w:trPr>
          <w:trHeight w:val="454"/>
        </w:trPr>
        <w:tc>
          <w:tcPr>
            <w:tcW w:w="1200" w:type="dxa"/>
            <w:tcBorders>
              <w:top w:val="single" w:sz="6" w:space="0" w:color="auto"/>
              <w:left w:val="single" w:sz="12" w:space="0" w:color="auto"/>
              <w:bottom w:val="single" w:sz="6" w:space="0" w:color="auto"/>
              <w:right w:val="single" w:sz="6" w:space="0" w:color="auto"/>
            </w:tcBorders>
            <w:noWrap/>
            <w:vAlign w:val="center"/>
          </w:tcPr>
          <w:p w14:paraId="6F4574B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11</w:t>
            </w:r>
          </w:p>
        </w:tc>
        <w:tc>
          <w:tcPr>
            <w:tcW w:w="4485" w:type="dxa"/>
            <w:tcBorders>
              <w:top w:val="single" w:sz="6" w:space="0" w:color="auto"/>
              <w:left w:val="single" w:sz="6" w:space="0" w:color="auto"/>
              <w:bottom w:val="single" w:sz="6" w:space="0" w:color="auto"/>
              <w:right w:val="single" w:sz="6" w:space="0" w:color="auto"/>
            </w:tcBorders>
            <w:noWrap/>
            <w:vAlign w:val="center"/>
          </w:tcPr>
          <w:p w14:paraId="569BD4A4"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合计（1+2+7）</w:t>
            </w:r>
          </w:p>
        </w:tc>
        <w:tc>
          <w:tcPr>
            <w:tcW w:w="1208" w:type="dxa"/>
            <w:tcBorders>
              <w:top w:val="single" w:sz="6" w:space="0" w:color="auto"/>
              <w:left w:val="single" w:sz="6" w:space="0" w:color="auto"/>
              <w:bottom w:val="single" w:sz="6" w:space="0" w:color="auto"/>
              <w:right w:val="single" w:sz="6" w:space="0" w:color="auto"/>
            </w:tcBorders>
            <w:noWrap/>
            <w:vAlign w:val="center"/>
          </w:tcPr>
          <w:p w14:paraId="3339861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noWrap/>
            <w:vAlign w:val="center"/>
          </w:tcPr>
          <w:p w14:paraId="40DA43D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noWrap/>
            <w:vAlign w:val="center"/>
          </w:tcPr>
          <w:p w14:paraId="1069C2B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noWrap/>
            <w:vAlign w:val="center"/>
          </w:tcPr>
          <w:p w14:paraId="445F82A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noWrap/>
            <w:vAlign w:val="center"/>
          </w:tcPr>
          <w:p w14:paraId="1F2425E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single" w:sz="6" w:space="0" w:color="auto"/>
              <w:left w:val="single" w:sz="6" w:space="0" w:color="auto"/>
              <w:bottom w:val="single" w:sz="6" w:space="0" w:color="auto"/>
              <w:right w:val="single" w:sz="6" w:space="0" w:color="auto"/>
            </w:tcBorders>
            <w:noWrap/>
            <w:vAlign w:val="center"/>
          </w:tcPr>
          <w:p w14:paraId="48CEAB3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12" w:type="dxa"/>
            <w:tcBorders>
              <w:top w:val="single" w:sz="6" w:space="0" w:color="auto"/>
              <w:left w:val="single" w:sz="6" w:space="0" w:color="auto"/>
              <w:bottom w:val="single" w:sz="6" w:space="0" w:color="auto"/>
              <w:right w:val="single" w:sz="12" w:space="0" w:color="auto"/>
            </w:tcBorders>
            <w:noWrap/>
            <w:vAlign w:val="center"/>
          </w:tcPr>
          <w:p w14:paraId="3B8C3653"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197109" w14:paraId="059BE197" w14:textId="77777777">
        <w:trPr>
          <w:trHeight w:val="454"/>
        </w:trPr>
        <w:tc>
          <w:tcPr>
            <w:tcW w:w="1200" w:type="dxa"/>
            <w:tcBorders>
              <w:top w:val="single" w:sz="6" w:space="0" w:color="auto"/>
              <w:left w:val="single" w:sz="12" w:space="0" w:color="auto"/>
              <w:bottom w:val="single" w:sz="12" w:space="0" w:color="auto"/>
              <w:right w:val="single" w:sz="6" w:space="0" w:color="auto"/>
            </w:tcBorders>
            <w:noWrap/>
            <w:vAlign w:val="center"/>
          </w:tcPr>
          <w:p w14:paraId="443820E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附列资料</w:t>
            </w:r>
          </w:p>
        </w:tc>
        <w:tc>
          <w:tcPr>
            <w:tcW w:w="4485" w:type="dxa"/>
            <w:tcBorders>
              <w:top w:val="single" w:sz="6" w:space="0" w:color="auto"/>
              <w:left w:val="single" w:sz="6" w:space="0" w:color="auto"/>
              <w:bottom w:val="single" w:sz="12" w:space="0" w:color="auto"/>
              <w:right w:val="single" w:sz="6" w:space="0" w:color="auto"/>
            </w:tcBorders>
            <w:noWrap/>
            <w:vAlign w:val="center"/>
          </w:tcPr>
          <w:p w14:paraId="3853B123"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2015年度至本年发生的公益性扶贫捐赠合计金额</w:t>
            </w:r>
          </w:p>
        </w:tc>
        <w:tc>
          <w:tcPr>
            <w:tcW w:w="1208" w:type="dxa"/>
            <w:tcBorders>
              <w:top w:val="single" w:sz="6" w:space="0" w:color="auto"/>
              <w:left w:val="single" w:sz="6" w:space="0" w:color="auto"/>
              <w:bottom w:val="single" w:sz="12" w:space="0" w:color="auto"/>
              <w:right w:val="single" w:sz="6" w:space="0" w:color="auto"/>
            </w:tcBorders>
            <w:noWrap/>
            <w:vAlign w:val="center"/>
          </w:tcPr>
          <w:p w14:paraId="7DBF566A" w14:textId="77777777"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12" w:space="0" w:color="auto"/>
              <w:right w:val="single" w:sz="6" w:space="0" w:color="auto"/>
            </w:tcBorders>
            <w:noWrap/>
            <w:vAlign w:val="center"/>
          </w:tcPr>
          <w:p w14:paraId="3063246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12" w:space="0" w:color="auto"/>
              <w:right w:val="single" w:sz="6" w:space="0" w:color="auto"/>
            </w:tcBorders>
            <w:noWrap/>
            <w:vAlign w:val="center"/>
          </w:tcPr>
          <w:p w14:paraId="66779173"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12" w:space="0" w:color="auto"/>
              <w:right w:val="single" w:sz="6" w:space="0" w:color="auto"/>
            </w:tcBorders>
            <w:noWrap/>
            <w:vAlign w:val="center"/>
          </w:tcPr>
          <w:p w14:paraId="1413DE6B" w14:textId="77777777" w:rsidR="00197109" w:rsidRDefault="00197109">
            <w:pPr>
              <w:widowControl/>
              <w:jc w:val="center"/>
              <w:rPr>
                <w:rFonts w:ascii="宋体" w:hAnsi="宋体" w:cs="宋体"/>
                <w:kern w:val="0"/>
                <w:sz w:val="20"/>
                <w:szCs w:val="20"/>
              </w:rPr>
            </w:pPr>
          </w:p>
        </w:tc>
        <w:tc>
          <w:tcPr>
            <w:tcW w:w="1208" w:type="dxa"/>
            <w:tcBorders>
              <w:top w:val="single" w:sz="6" w:space="0" w:color="auto"/>
              <w:left w:val="single" w:sz="6" w:space="0" w:color="auto"/>
              <w:bottom w:val="single" w:sz="12" w:space="0" w:color="auto"/>
              <w:right w:val="single" w:sz="6" w:space="0" w:color="auto"/>
            </w:tcBorders>
            <w:noWrap/>
            <w:vAlign w:val="center"/>
          </w:tcPr>
          <w:p w14:paraId="5948691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08" w:type="dxa"/>
            <w:tcBorders>
              <w:top w:val="single" w:sz="6" w:space="0" w:color="auto"/>
              <w:left w:val="single" w:sz="6" w:space="0" w:color="auto"/>
              <w:bottom w:val="single" w:sz="12" w:space="0" w:color="auto"/>
              <w:right w:val="single" w:sz="6" w:space="0" w:color="auto"/>
            </w:tcBorders>
            <w:noWrap/>
            <w:vAlign w:val="center"/>
          </w:tcPr>
          <w:p w14:paraId="49F4765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212" w:type="dxa"/>
            <w:tcBorders>
              <w:top w:val="single" w:sz="6" w:space="0" w:color="auto"/>
              <w:left w:val="single" w:sz="6" w:space="0" w:color="auto"/>
              <w:bottom w:val="single" w:sz="12" w:space="0" w:color="auto"/>
              <w:right w:val="single" w:sz="12" w:space="0" w:color="auto"/>
            </w:tcBorders>
            <w:noWrap/>
            <w:vAlign w:val="center"/>
          </w:tcPr>
          <w:p w14:paraId="426DB3EA"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bl>
    <w:p w14:paraId="482A1F91" w14:textId="77777777" w:rsidR="00197109" w:rsidRDefault="00197109"/>
    <w:p w14:paraId="1309E2FB" w14:textId="77777777" w:rsidR="00197109" w:rsidRDefault="00197109"/>
    <w:p w14:paraId="7D5580D6" w14:textId="77777777" w:rsidR="00197109" w:rsidRDefault="00197109"/>
    <w:p w14:paraId="543C80C9" w14:textId="77777777" w:rsidR="00197109" w:rsidRDefault="00197109">
      <w:pPr>
        <w:sectPr w:rsidR="00197109" w:rsidSect="006408CD">
          <w:pgSz w:w="16838" w:h="11906" w:orient="landscape"/>
          <w:pgMar w:top="1418" w:right="1418" w:bottom="1418" w:left="1418" w:header="851" w:footer="992" w:gutter="113"/>
          <w:cols w:space="425"/>
          <w:docGrid w:linePitch="312"/>
        </w:sectPr>
      </w:pPr>
    </w:p>
    <w:p w14:paraId="3025805A" w14:textId="77777777" w:rsidR="00197109" w:rsidRDefault="00D770CC" w:rsidP="006408CD">
      <w:pPr>
        <w:pStyle w:val="110"/>
      </w:pPr>
      <w:r>
        <w:rPr>
          <w:rFonts w:hint="eastAsia"/>
        </w:rPr>
        <w:lastRenderedPageBreak/>
        <w:t>A105070    《捐赠支出及纳税调整明细表》填报说明</w:t>
      </w:r>
    </w:p>
    <w:p w14:paraId="29B9D4AA"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本表适用于发生捐赠支出（含捐赠支出结转）的纳税人填报。纳税人根据税法、《财政部 税务总局 海关总署关于北京2022年冬奥会和冬残奥会税收政策的通知》（财税〔2017〕60号）、《财政部 税务总局关于公益性捐赠支出企业所得税税前结转扣除有关政策的通知》（财税〔2018〕15号）、《财政部 税务总局 国务院扶贫办关于企业扶贫捐赠所得税税前扣除政策的公告》（2019年第49号）、《财政部　税务总局关于公共租赁住房税收优惠政策的公告》（2019年第61号）、《财政部 税务总局关于支持新型冠状病毒感染的肺炎疫情防控有关捐赠税收政策的公告》（2020年第9号）、《财政部 税务总局、海关总署关于杭州亚运会和亚残运会税收政策的公告》（2020年第18号）等相关规定，以及国家统一企业会计制度，填报捐赠支出会计处理、税收规定的税前扣除额、捐赠支出结转额以及纳税调整额。纳税人发生相关支出（含捐赠支出结转），无论是否纳税调整，均应填报本表。</w:t>
      </w:r>
    </w:p>
    <w:p w14:paraId="59203AAC" w14:textId="77777777" w:rsidR="00197109" w:rsidRDefault="00D770CC">
      <w:pPr>
        <w:spacing w:before="156" w:line="360" w:lineRule="auto"/>
        <w:ind w:firstLineChars="200" w:firstLine="482"/>
        <w:jc w:val="left"/>
        <w:outlineLvl w:val="1"/>
        <w:rPr>
          <w:rFonts w:ascii="宋体" w:hAnsi="宋体" w:cs="宋体"/>
          <w:b/>
          <w:sz w:val="24"/>
        </w:rPr>
      </w:pPr>
      <w:bookmarkStart w:id="195" w:name="_Toc24965035"/>
      <w:bookmarkStart w:id="196" w:name="_Toc21711214"/>
      <w:bookmarkStart w:id="197" w:name="_Toc21703731"/>
      <w:bookmarkStart w:id="198" w:name="_Toc54267547"/>
      <w:bookmarkStart w:id="199" w:name="_Toc21712252"/>
      <w:bookmarkStart w:id="200" w:name="_Toc54267914"/>
      <w:r>
        <w:rPr>
          <w:rFonts w:ascii="宋体" w:hAnsi="宋体" w:cs="宋体" w:hint="eastAsia"/>
          <w:b/>
          <w:sz w:val="24"/>
        </w:rPr>
        <w:t>一、有关项目填报说明</w:t>
      </w:r>
      <w:bookmarkEnd w:id="195"/>
      <w:bookmarkEnd w:id="196"/>
      <w:bookmarkEnd w:id="197"/>
      <w:bookmarkEnd w:id="198"/>
      <w:bookmarkEnd w:id="199"/>
      <w:bookmarkEnd w:id="200"/>
    </w:p>
    <w:p w14:paraId="4477CC2C"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1.第1行“非公益性捐赠”：填报纳税人本年发生且已计入本年损益的税收规定公益性捐赠以外的其他捐赠支出及纳税调整情况。具体如下：</w:t>
      </w:r>
    </w:p>
    <w:p w14:paraId="42E09F35"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（1）第1列“账载金额”：填报纳税人计入本年损益的公益性捐赠以外的其他捐赠支出金额，包括该支出已通过《纳税调整项目明细表》（A105000）第30行“（十七）其他”进行纳税调整的金额。</w:t>
      </w:r>
    </w:p>
    <w:p w14:paraId="3E488B52"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（2）第5列“纳税调增额”：填报非公益性捐赠支出纳税调整增加额，金额等于第1列“账载金额”。</w:t>
      </w:r>
    </w:p>
    <w:p w14:paraId="0015A52E"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2.第2行“限额扣除的公益性捐赠”：填报纳税人本年发生的限额扣除的公益性捐赠支出、纳税调整额、以前年度结转扣除捐赠支出等。第2行等于第3+4+5+6行。其中本行第4列“税收金额”：当本行第1列+第2列大于第3列时，第4列＝第3列；当本行第1列+第2列小于等于第3列时，第4列＝第1列+第2列。</w:t>
      </w:r>
    </w:p>
    <w:p w14:paraId="596E87C3"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3.第3行“前三年度”：填报纳税人前三年度发生的未税前扣除的公益性捐赠支出在本年度扣除的金额。具体如下：</w:t>
      </w:r>
    </w:p>
    <w:p w14:paraId="005B2A92"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（1）第2列“以前年度结转可扣除的捐赠额”：填报前三年度发生的尚未税前扣除的公益性捐赠支出金额。</w:t>
      </w:r>
    </w:p>
    <w:p w14:paraId="447CE547"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（2）第6列“纳税调减额”：根据本年扣除限额以及前三年度未扣除的公益性捐</w:t>
      </w:r>
      <w:r>
        <w:rPr>
          <w:rFonts w:ascii="宋体" w:hAnsi="宋体" w:cs="宋体" w:hint="eastAsia"/>
          <w:sz w:val="24"/>
        </w:rPr>
        <w:lastRenderedPageBreak/>
        <w:t>赠支出分析填报。</w:t>
      </w:r>
    </w:p>
    <w:p w14:paraId="06749E27"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4.第4行“前二年度”：填报纳税人前二年度发生的未税前扣除的公益性捐赠支出在本年度扣除的捐赠额以及结转以后年度扣除的捐赠额。具体如下：</w:t>
      </w:r>
    </w:p>
    <w:p w14:paraId="42E3F95D"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（1）第2列“以前年度结转可扣除的捐赠额”：填报前二年度发生的尚未税前扣除的公益性捐赠支出金额。</w:t>
      </w:r>
    </w:p>
    <w:p w14:paraId="3EE22B4B"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（2）第6列“纳税调减额”：根据本年剩余扣除限额、本年扣除前三年度捐赠支出、前二年度未扣除的公益性捐赠支出分析填报。</w:t>
      </w:r>
    </w:p>
    <w:p w14:paraId="05A3B32B"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（3）第7列“可结转以后年度扣除的捐赠额”：填报前二年度未扣除、结转以后年度扣除的公益性捐赠支出金额。</w:t>
      </w:r>
    </w:p>
    <w:p w14:paraId="741D20B4"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5.第5行“前一年度”：填报纳税人前一年度发生的未税前扣除的公益性捐赠支出在本年度扣除的捐赠额以及结转以后年度扣除的捐赠额。具体如下：</w:t>
      </w:r>
    </w:p>
    <w:p w14:paraId="1C7CA06A"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（1）第2列“以前年度结转可扣除的捐赠额”：填报前一年度发生的尚未税前扣除的公益性捐赠支出金额。</w:t>
      </w:r>
    </w:p>
    <w:p w14:paraId="7422C245"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（2）第6列“纳税调减额”：根据本年剩余扣除限额、本年扣除前三年度捐赠支出、本年扣除前二年度捐赠支出、前一年度未扣除的公益性捐赠支出分析填报。</w:t>
      </w:r>
    </w:p>
    <w:p w14:paraId="7483C102"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（3）第7列“</w:t>
      </w:r>
      <w:r>
        <w:rPr>
          <w:rFonts w:ascii="宋体" w:hAnsi="宋体" w:cs="宋体" w:hint="eastAsia"/>
          <w:kern w:val="0"/>
          <w:sz w:val="24"/>
        </w:rPr>
        <w:t>可结转以后年度扣除的捐赠额</w:t>
      </w:r>
      <w:r>
        <w:rPr>
          <w:rFonts w:ascii="宋体" w:hAnsi="宋体" w:cs="宋体" w:hint="eastAsia"/>
          <w:sz w:val="24"/>
        </w:rPr>
        <w:t>”：填报前一年度未扣除、结转以后年度扣除的公益性捐赠支出金额。</w:t>
      </w:r>
    </w:p>
    <w:p w14:paraId="7D9051F3"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6.第6行“本年”：填报纳税人本年度发生、本年税前扣除、本年纳税调增以及结转以后年度扣除的公益性捐赠支出。具体如下：</w:t>
      </w:r>
    </w:p>
    <w:p w14:paraId="24A4CA98"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（1）第1列“账载金额”：填报计入本年损益的公益性捐赠支出金额，包括该支出已通过《纳税调整项目明细表》（A105000）第30行“（十七）其他”进行纳税调整的金额。</w:t>
      </w:r>
    </w:p>
    <w:p w14:paraId="60FCF1AC"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（2）第3列“按税收规定计算的扣除限额”：填报按照本年利润总额乘以12%的金额，若利润总额为负数，则以0填报。</w:t>
      </w:r>
    </w:p>
    <w:p w14:paraId="62D0461F"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（3）第4列“税收金额”：根据本年实际发生的公益性捐赠支出以及结转扣除以前年度公益性捐赠支出情况分析填报。</w:t>
      </w:r>
    </w:p>
    <w:p w14:paraId="6B1F1004"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（4）第5列“纳税调增额”：填报本年公益性捐赠支出账载金额超过税收规定的税前扣除额的部分。</w:t>
      </w:r>
    </w:p>
    <w:p w14:paraId="21B653DA" w14:textId="77777777" w:rsidR="00197109" w:rsidRDefault="00D770CC">
      <w:pPr>
        <w:spacing w:line="360" w:lineRule="auto"/>
        <w:ind w:firstLineChars="200" w:firstLine="480"/>
        <w:rPr>
          <w:rFonts w:ascii="宋体" w:hAnsi="宋体" w:cs="宋体"/>
          <w:b/>
          <w:sz w:val="24"/>
        </w:rPr>
      </w:pPr>
      <w:r>
        <w:rPr>
          <w:rFonts w:ascii="宋体" w:hAnsi="宋体" w:cs="宋体" w:hint="eastAsia"/>
          <w:sz w:val="24"/>
        </w:rPr>
        <w:t>（5）第7列“可结转以后年度扣除的捐赠额”：填报本年度未扣除、结转以后年度扣除的公益性捐赠支出金额</w:t>
      </w:r>
      <w:r>
        <w:rPr>
          <w:rFonts w:ascii="宋体" w:hAnsi="宋体" w:cs="宋体" w:hint="eastAsia"/>
          <w:b/>
          <w:sz w:val="24"/>
        </w:rPr>
        <w:t>。</w:t>
      </w:r>
    </w:p>
    <w:p w14:paraId="6ABBA956"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lastRenderedPageBreak/>
        <w:t>7.第7行至第10行“全额扣除的公益性捐赠”：填报纳税人发生的可全额税前扣除的公益性捐赠支出。</w:t>
      </w:r>
    </w:p>
    <w:p w14:paraId="3C5C2B99"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（1）第7行：填报各行相应列次填报金额的合计金额。</w:t>
      </w:r>
    </w:p>
    <w:p w14:paraId="370160E1"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2）第8行至第10行“项目”：纳税人在以下事项中选择填报：1.扶贫捐赠；2.北京2022年冬奥会、冬残奥会、测试赛捐赠；3.杭州2022年亚运会捐赠；4.支持新型冠状病毒感染的肺炎疫情防控捐赠（通过公益性社会组织或国家机关捐赠)；5.支持新型冠状病毒感染的肺炎疫情防控捐赠（直接向承担疫情防治任务的医院捐赠）。一个项目填报一行，纳税人有多个项目的，可自行增加行次填报。</w:t>
      </w:r>
    </w:p>
    <w:p w14:paraId="4AEE587A"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（3）具体各项目填报规则如下：</w:t>
      </w:r>
    </w:p>
    <w:p w14:paraId="34C517C3"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扶贫捐赠：填报纳税人发生的可全额税前扣除的扶贫公益性捐赠支出情况。</w:t>
      </w:r>
    </w:p>
    <w:p w14:paraId="082D6CB5"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第1列“账载金额”：填报纳税人本年发生且已计入本年损益的可全额税前扣除的扶贫公益性捐赠支出金额，包括该支出已通过《纳税调整项目明细表》（A105000）第30行“（十七）其他”进行纳税调整的金额。</w:t>
      </w:r>
    </w:p>
    <w:p w14:paraId="51B01F90"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第4列“税收金额”：填报第1列“账载金额”。</w:t>
      </w:r>
    </w:p>
    <w:p w14:paraId="6CB7BFE9"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北京2022年冬奥会、冬残奥会、测试赛捐赠：填报纳税人赞助、捐赠北京2022年冬奥会、冬残奥会、测试赛的可全额扣除的资金、物资、服务支出情况。</w:t>
      </w:r>
    </w:p>
    <w:p w14:paraId="604A3D5C"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第1列“账载金额”：填报纳税人本年发生且已计入本年损益、可全额扣除的赞助、捐赠北京2022年冬奥会、冬残奥会、测试赛的资金、物资、服务支出金额，包括该支出已通过《纳税调整项目明细表》（A105000）第30行“（十七）其他”进行纳税调整的金额。</w:t>
      </w:r>
    </w:p>
    <w:p w14:paraId="1B20EC08"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第4列“税收金额”：填报第1列“账载金额”。</w:t>
      </w:r>
    </w:p>
    <w:p w14:paraId="590BC12D"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杭州2022年亚运会捐赠：填报纳税人赞助、捐赠杭州2022年亚运会、亚残运会、测试赛的可全额扣除的资金、物资、服务支出情况。</w:t>
      </w:r>
    </w:p>
    <w:p w14:paraId="32FEC61F"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第1列“账载金额”：填报纳税人本年发生且已计入本年损益、可全额扣除的赞助、捐赠杭州2022年亚运会、亚残运会、测试赛的资金、物资、服务支出金额，包括该支出已通过《纳税调整项目明细表》（A105000）第30行“（十七）其他”进行纳税调整的金额。</w:t>
      </w:r>
    </w:p>
    <w:p w14:paraId="730366E1"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第4列“税收金额”：填报第1列“账载金额”。</w:t>
      </w:r>
    </w:p>
    <w:p w14:paraId="648EBAD9"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支持新型冠状病毒感染的肺炎疫情防控捐赠（通过公益性社会组织或国家机关捐赠）：填报纳税人发生的可全额税前扣除的通过公益性社会组织或者县级以上人民政府</w:t>
      </w:r>
      <w:r>
        <w:rPr>
          <w:rFonts w:ascii="宋体" w:hAnsi="宋体" w:cs="宋体" w:hint="eastAsia"/>
          <w:sz w:val="24"/>
        </w:rPr>
        <w:lastRenderedPageBreak/>
        <w:t>及其部门等国家机关，用于应对新型冠状病毒感染的肺炎疫情的现金和物品捐赠支出情况。</w:t>
      </w:r>
    </w:p>
    <w:p w14:paraId="52A31370"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第1列“账载金额”：填报纳税人本年发生且已计入本年损益的可全额税前扣除的通过公益性社会组织或者县级以上人民政府及其部门等国家机关，用于应对新型冠状病毒感染的肺炎疫情的现金和物品捐赠支出金额，包括该支出已通过《纳税调整项目明细表》（A105000）第30行“（十七）其他”进行纳税调整的金额。</w:t>
      </w:r>
    </w:p>
    <w:p w14:paraId="552D8C26"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第4列“税收金额”：填报第1列“账载金额”。</w:t>
      </w:r>
    </w:p>
    <w:p w14:paraId="4F666D30"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支持新型冠状病毒感染的肺炎疫情防控捐赠（直接向承担疫情防治任务的医院捐赠）：填报纳税人发生的可全额税前扣除的直接向承担疫情防治任务的医院用于应对新型冠状病毒感染的肺炎疫情进行的物品捐赠支出情况。</w:t>
      </w:r>
    </w:p>
    <w:p w14:paraId="2777AD0C"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第1列“账载金额”：填报纳税人本年发生且已计入本年损益的可全额税前扣除的直接向承担疫情防治任务的医院用于应对新型冠状病毒感染的肺炎疫情进行的物品捐赠支出金额，包括该支出已通过《纳税调整项目明细表》（A105000）第30行“（十七）其他”进行纳税调整的金额。</w:t>
      </w:r>
    </w:p>
    <w:p w14:paraId="35365A56"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第4列“税收金额”：填报第1列“账载金额”。</w:t>
      </w:r>
    </w:p>
    <w:p w14:paraId="013458D5"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8.第11行“合计”：填报第1+2+7行的合计金额。</w:t>
      </w:r>
    </w:p>
    <w:p w14:paraId="504090B6"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9.附列资料“2015年度至本年发生的公益性扶贫捐赠合计金额”：填报企业按照《财政部 税务总局 国务院扶贫办关于企业扶贫捐赠所得税税前扣除政策的公告》（2019年第49号）规定，企业在2015年1月1日至本年度发生的可全额税前扣除的扶贫公益性捐赠支出合计金额。具体如下：</w:t>
      </w:r>
    </w:p>
    <w:p w14:paraId="57FC6BD6"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（1）第1列“账载金额”：填报纳税人2015年1月1日至本年度发生的且已计入损益的按税收规定可全额税前扣除的扶贫公益性捐赠支出合计金额。</w:t>
      </w:r>
    </w:p>
    <w:p w14:paraId="09C1CE42"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（2）第4列“税收金额”：填报纳税人2015年1月1日至本年度发生的且已计入损益的按税收规定已在税前扣除的扶贫公益性捐赠支出合计金额。</w:t>
      </w:r>
    </w:p>
    <w:p w14:paraId="6B126176" w14:textId="77777777" w:rsidR="00197109" w:rsidRDefault="00D770CC">
      <w:pPr>
        <w:spacing w:before="156" w:line="360" w:lineRule="auto"/>
        <w:ind w:firstLineChars="200" w:firstLine="482"/>
        <w:jc w:val="left"/>
        <w:outlineLvl w:val="1"/>
        <w:rPr>
          <w:rFonts w:ascii="宋体" w:hAnsi="宋体" w:cs="宋体"/>
          <w:b/>
          <w:sz w:val="24"/>
        </w:rPr>
      </w:pPr>
      <w:bookmarkStart w:id="201" w:name="_Toc21711215"/>
      <w:bookmarkStart w:id="202" w:name="_Toc21712253"/>
      <w:bookmarkStart w:id="203" w:name="_Toc21703732"/>
      <w:bookmarkStart w:id="204" w:name="_Toc24965036"/>
      <w:bookmarkStart w:id="205" w:name="_Toc54267915"/>
      <w:bookmarkStart w:id="206" w:name="_Toc54267548"/>
      <w:r>
        <w:rPr>
          <w:rFonts w:ascii="宋体" w:hAnsi="宋体" w:cs="宋体" w:hint="eastAsia"/>
          <w:b/>
          <w:sz w:val="24"/>
        </w:rPr>
        <w:t>二、表内、表间关系</w:t>
      </w:r>
      <w:bookmarkEnd w:id="201"/>
      <w:bookmarkEnd w:id="202"/>
      <w:bookmarkEnd w:id="203"/>
      <w:bookmarkEnd w:id="204"/>
      <w:r>
        <w:rPr>
          <w:rFonts w:ascii="宋体" w:hAnsi="宋体" w:cs="宋体" w:hint="eastAsia"/>
          <w:b/>
          <w:sz w:val="24"/>
        </w:rPr>
        <w:t>（以表样实例行次为例）</w:t>
      </w:r>
      <w:bookmarkEnd w:id="205"/>
      <w:bookmarkEnd w:id="206"/>
    </w:p>
    <w:p w14:paraId="3B31E181" w14:textId="77777777" w:rsidR="00197109" w:rsidRDefault="00D770CC">
      <w:pPr>
        <w:spacing w:line="360" w:lineRule="auto"/>
        <w:ind w:firstLineChars="200" w:firstLine="480"/>
        <w:outlineLvl w:val="2"/>
        <w:rPr>
          <w:rFonts w:ascii="宋体" w:hAnsi="宋体" w:cs="宋体"/>
          <w:sz w:val="24"/>
        </w:rPr>
      </w:pPr>
      <w:bookmarkStart w:id="207" w:name="_Toc21703733"/>
      <w:bookmarkStart w:id="208" w:name="_Toc21711216"/>
      <w:bookmarkStart w:id="209" w:name="_Toc24965037"/>
      <w:bookmarkStart w:id="210" w:name="_Toc54267916"/>
      <w:bookmarkStart w:id="211" w:name="_Toc21712254"/>
      <w:bookmarkStart w:id="212" w:name="_Toc54267549"/>
      <w:r>
        <w:rPr>
          <w:rFonts w:ascii="宋体" w:hAnsi="宋体" w:cs="宋体" w:hint="eastAsia"/>
          <w:sz w:val="24"/>
        </w:rPr>
        <w:t>（一）表内关系</w:t>
      </w:r>
      <w:bookmarkEnd w:id="207"/>
      <w:bookmarkEnd w:id="208"/>
      <w:bookmarkEnd w:id="209"/>
      <w:bookmarkEnd w:id="210"/>
      <w:bookmarkEnd w:id="211"/>
      <w:bookmarkEnd w:id="212"/>
    </w:p>
    <w:p w14:paraId="03A4F29A"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1.第1行第5列＝第1行第1列。</w:t>
      </w:r>
    </w:p>
    <w:p w14:paraId="69FB9E2A"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2.第2行＝第3+4+5+6行。</w:t>
      </w:r>
    </w:p>
    <w:p w14:paraId="74EF8F24"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3.第7行第4列＝第7行第1列。</w:t>
      </w:r>
    </w:p>
    <w:p w14:paraId="255348C6"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lastRenderedPageBreak/>
        <w:t>4.第7行＝第8+9+10行。</w:t>
      </w:r>
    </w:p>
    <w:p w14:paraId="071B8E9A"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5.第11行＝第1+2+7行。</w:t>
      </w:r>
    </w:p>
    <w:p w14:paraId="473A660A" w14:textId="77777777" w:rsidR="00197109" w:rsidRDefault="00D770CC">
      <w:pPr>
        <w:spacing w:line="360" w:lineRule="auto"/>
        <w:ind w:firstLineChars="200" w:firstLine="480"/>
        <w:outlineLvl w:val="2"/>
        <w:rPr>
          <w:rFonts w:ascii="宋体" w:hAnsi="宋体" w:cs="宋体"/>
          <w:sz w:val="24"/>
        </w:rPr>
      </w:pPr>
      <w:bookmarkStart w:id="213" w:name="_Toc24965038"/>
      <w:bookmarkStart w:id="214" w:name="_Toc21711217"/>
      <w:bookmarkStart w:id="215" w:name="_Toc54267550"/>
      <w:bookmarkStart w:id="216" w:name="_Toc54267917"/>
      <w:bookmarkStart w:id="217" w:name="_Toc21712255"/>
      <w:bookmarkStart w:id="218" w:name="_Toc21703734"/>
      <w:r>
        <w:rPr>
          <w:rFonts w:ascii="宋体" w:hAnsi="宋体" w:cs="宋体" w:hint="eastAsia"/>
          <w:sz w:val="24"/>
        </w:rPr>
        <w:t>（二）表间关系</w:t>
      </w:r>
      <w:bookmarkEnd w:id="213"/>
      <w:bookmarkEnd w:id="214"/>
      <w:bookmarkEnd w:id="215"/>
      <w:bookmarkEnd w:id="216"/>
      <w:bookmarkEnd w:id="217"/>
      <w:bookmarkEnd w:id="218"/>
    </w:p>
    <w:p w14:paraId="26695B09"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1.第6行第3列＝表A100000第13行×12%（当表A100000第13行≤0，第11行第3列＝0）。</w:t>
      </w:r>
    </w:p>
    <w:p w14:paraId="32D63419" w14:textId="77777777" w:rsidR="00197109" w:rsidRDefault="00D770CC">
      <w:pPr>
        <w:pStyle w:val="SBBT2"/>
        <w:ind w:firstLineChars="200" w:firstLine="480"/>
        <w:rPr>
          <w:rFonts w:cs="Times New Roman"/>
          <w:b w:val="0"/>
          <w:bCs w:val="0"/>
          <w:kern w:val="2"/>
          <w:sz w:val="24"/>
          <w:szCs w:val="24"/>
        </w:rPr>
        <w:sectPr w:rsidR="00197109" w:rsidSect="004368E7">
          <w:pgSz w:w="11906" w:h="16838"/>
          <w:pgMar w:top="1418" w:right="1418" w:bottom="1418" w:left="1418" w:header="851" w:footer="992" w:gutter="113"/>
          <w:cols w:space="425"/>
          <w:docGrid w:linePitch="312"/>
        </w:sectPr>
      </w:pPr>
      <w:r>
        <w:rPr>
          <w:rFonts w:hint="eastAsia"/>
          <w:b w:val="0"/>
          <w:bCs w:val="0"/>
          <w:sz w:val="24"/>
        </w:rPr>
        <w:t>2.合计行第1列＝表A105000第17行第1列；合计行第4列＝表A105000第17行第2列；合计行第5列＝表A105000第17行第3列；合计行第6列＝表A105000第17行第4列</w:t>
      </w:r>
      <w:r>
        <w:rPr>
          <w:rFonts w:cs="Times New Roman" w:hint="eastAsia"/>
          <w:b w:val="0"/>
          <w:bCs w:val="0"/>
          <w:kern w:val="2"/>
          <w:sz w:val="24"/>
          <w:szCs w:val="24"/>
        </w:rPr>
        <w:t>。</w:t>
      </w:r>
    </w:p>
    <w:p w14:paraId="5E997607" w14:textId="2AB52185" w:rsidR="00197109" w:rsidRDefault="00D770CC" w:rsidP="006408CD">
      <w:pPr>
        <w:pStyle w:val="120"/>
      </w:pPr>
      <w:bookmarkStart w:id="219" w:name="_Toc420684843_WPSOffice_Level1"/>
      <w:bookmarkStart w:id="220" w:name="_Toc1822427688_WPSOffice_Level1"/>
      <w:r>
        <w:rPr>
          <w:rFonts w:hint="eastAsia"/>
        </w:rPr>
        <w:lastRenderedPageBreak/>
        <w:t>A105080</w:t>
      </w:r>
      <w:r>
        <w:rPr>
          <w:rFonts w:hint="eastAsia"/>
        </w:rPr>
        <w:tab/>
      </w:r>
      <w:r w:rsidR="004C3DB1">
        <w:t xml:space="preserve">                             </w:t>
      </w:r>
      <w:r>
        <w:rPr>
          <w:rFonts w:hint="eastAsia"/>
        </w:rPr>
        <w:t>资产折旧、摊销及纳税调整明细表</w:t>
      </w:r>
      <w:bookmarkEnd w:id="219"/>
      <w:bookmarkEnd w:id="220"/>
    </w:p>
    <w:tbl>
      <w:tblPr>
        <w:tblW w:w="15451" w:type="dxa"/>
        <w:tblInd w:w="-60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2693"/>
        <w:gridCol w:w="709"/>
        <w:gridCol w:w="1134"/>
        <w:gridCol w:w="1134"/>
        <w:gridCol w:w="992"/>
        <w:gridCol w:w="1134"/>
        <w:gridCol w:w="2127"/>
        <w:gridCol w:w="1296"/>
        <w:gridCol w:w="830"/>
        <w:gridCol w:w="850"/>
      </w:tblGrid>
      <w:tr w:rsidR="00197109" w14:paraId="5979CD07" w14:textId="77777777">
        <w:trPr>
          <w:trHeight w:val="397"/>
        </w:trPr>
        <w:tc>
          <w:tcPr>
            <w:tcW w:w="709" w:type="dxa"/>
            <w:vMerge w:val="restart"/>
            <w:tcBorders>
              <w:tl2br w:val="nil"/>
              <w:tr2bl w:val="nil"/>
            </w:tcBorders>
            <w:vAlign w:val="center"/>
          </w:tcPr>
          <w:p w14:paraId="4051C74E" w14:textId="77777777" w:rsidR="00197109" w:rsidRDefault="00D770CC">
            <w:pPr>
              <w:widowControl/>
              <w:jc w:val="center"/>
              <w:textAlignment w:val="center"/>
              <w:rPr>
                <w:rFonts w:ascii="宋体" w:hAnsi="宋体"/>
                <w:sz w:val="20"/>
                <w:szCs w:val="20"/>
              </w:rPr>
            </w:pPr>
            <w:r>
              <w:rPr>
                <w:rFonts w:ascii="宋体" w:hAnsi="宋体" w:hint="eastAsia"/>
                <w:kern w:val="0"/>
                <w:sz w:val="20"/>
                <w:szCs w:val="20"/>
              </w:rPr>
              <w:t>行次</w:t>
            </w:r>
          </w:p>
        </w:tc>
        <w:tc>
          <w:tcPr>
            <w:tcW w:w="4536" w:type="dxa"/>
            <w:gridSpan w:val="2"/>
            <w:vMerge w:val="restart"/>
            <w:tcBorders>
              <w:tl2br w:val="nil"/>
              <w:tr2bl w:val="nil"/>
            </w:tcBorders>
            <w:vAlign w:val="center"/>
          </w:tcPr>
          <w:p w14:paraId="1C57D03B" w14:textId="77777777" w:rsidR="00197109" w:rsidRDefault="00D770CC">
            <w:pPr>
              <w:widowControl/>
              <w:jc w:val="center"/>
              <w:textAlignment w:val="center"/>
              <w:rPr>
                <w:rFonts w:ascii="宋体" w:hAnsi="宋体"/>
                <w:sz w:val="20"/>
                <w:szCs w:val="20"/>
              </w:rPr>
            </w:pPr>
            <w:r>
              <w:rPr>
                <w:rFonts w:ascii="宋体" w:hAnsi="宋体" w:hint="eastAsia"/>
                <w:sz w:val="20"/>
                <w:szCs w:val="20"/>
              </w:rPr>
              <w:t>项     目</w:t>
            </w:r>
          </w:p>
        </w:tc>
        <w:tc>
          <w:tcPr>
            <w:tcW w:w="2977" w:type="dxa"/>
            <w:gridSpan w:val="3"/>
            <w:tcBorders>
              <w:tl2br w:val="nil"/>
              <w:tr2bl w:val="nil"/>
            </w:tcBorders>
            <w:vAlign w:val="center"/>
          </w:tcPr>
          <w:p w14:paraId="6FDC398D" w14:textId="77777777" w:rsidR="00197109" w:rsidRDefault="00D770CC">
            <w:pPr>
              <w:widowControl/>
              <w:jc w:val="center"/>
              <w:textAlignment w:val="center"/>
              <w:rPr>
                <w:rFonts w:ascii="宋体" w:hAnsi="宋体"/>
                <w:sz w:val="20"/>
                <w:szCs w:val="20"/>
              </w:rPr>
            </w:pPr>
            <w:r>
              <w:rPr>
                <w:rFonts w:ascii="宋体" w:hAnsi="宋体" w:hint="eastAsia"/>
                <w:kern w:val="0"/>
                <w:sz w:val="20"/>
                <w:szCs w:val="20"/>
              </w:rPr>
              <w:t>账载金额</w:t>
            </w:r>
          </w:p>
        </w:tc>
        <w:tc>
          <w:tcPr>
            <w:tcW w:w="6379" w:type="dxa"/>
            <w:gridSpan w:val="5"/>
            <w:tcBorders>
              <w:tl2br w:val="nil"/>
              <w:tr2bl w:val="nil"/>
            </w:tcBorders>
            <w:vAlign w:val="center"/>
          </w:tcPr>
          <w:p w14:paraId="6E98D96B" w14:textId="77777777" w:rsidR="00197109" w:rsidRDefault="00D770CC">
            <w:pPr>
              <w:pStyle w:val="11"/>
              <w:widowControl/>
              <w:jc w:val="center"/>
              <w:textAlignment w:val="center"/>
              <w:rPr>
                <w:b w:val="0"/>
                <w:bCs w:val="0"/>
              </w:rPr>
            </w:pPr>
            <w:r>
              <w:rPr>
                <w:rFonts w:ascii="宋体" w:hAnsi="宋体" w:hint="eastAsia"/>
                <w:b w:val="0"/>
                <w:bCs w:val="0"/>
                <w:kern w:val="0"/>
              </w:rPr>
              <w:t>税收金额</w:t>
            </w:r>
          </w:p>
        </w:tc>
        <w:tc>
          <w:tcPr>
            <w:tcW w:w="850" w:type="dxa"/>
            <w:vMerge w:val="restart"/>
            <w:tcBorders>
              <w:tl2br w:val="nil"/>
              <w:tr2bl w:val="nil"/>
            </w:tcBorders>
            <w:vAlign w:val="center"/>
          </w:tcPr>
          <w:p w14:paraId="78D9E02B" w14:textId="77777777" w:rsidR="00197109" w:rsidRDefault="00D770CC">
            <w:pPr>
              <w:widowControl/>
              <w:jc w:val="center"/>
              <w:textAlignment w:val="center"/>
              <w:rPr>
                <w:rFonts w:ascii="宋体" w:hAnsi="宋体"/>
                <w:sz w:val="20"/>
                <w:szCs w:val="20"/>
              </w:rPr>
            </w:pPr>
            <w:r>
              <w:rPr>
                <w:rFonts w:ascii="宋体" w:hAnsi="宋体" w:hint="eastAsia"/>
                <w:kern w:val="0"/>
                <w:sz w:val="20"/>
                <w:szCs w:val="20"/>
              </w:rPr>
              <w:t>纳税调整金额</w:t>
            </w:r>
          </w:p>
        </w:tc>
      </w:tr>
      <w:tr w:rsidR="00197109" w14:paraId="0E9A3179" w14:textId="77777777">
        <w:trPr>
          <w:trHeight w:val="397"/>
        </w:trPr>
        <w:tc>
          <w:tcPr>
            <w:tcW w:w="709" w:type="dxa"/>
            <w:vMerge/>
            <w:tcBorders>
              <w:tl2br w:val="nil"/>
              <w:tr2bl w:val="nil"/>
            </w:tcBorders>
            <w:vAlign w:val="center"/>
          </w:tcPr>
          <w:p w14:paraId="30BB65AD" w14:textId="77777777" w:rsidR="00197109" w:rsidRDefault="00197109">
            <w:pPr>
              <w:widowControl/>
              <w:jc w:val="left"/>
              <w:rPr>
                <w:rFonts w:ascii="宋体" w:hAnsi="宋体"/>
                <w:sz w:val="20"/>
                <w:szCs w:val="20"/>
              </w:rPr>
            </w:pPr>
          </w:p>
        </w:tc>
        <w:tc>
          <w:tcPr>
            <w:tcW w:w="4536" w:type="dxa"/>
            <w:gridSpan w:val="2"/>
            <w:vMerge/>
            <w:tcBorders>
              <w:tl2br w:val="nil"/>
              <w:tr2bl w:val="nil"/>
            </w:tcBorders>
            <w:vAlign w:val="center"/>
          </w:tcPr>
          <w:p w14:paraId="2038796A" w14:textId="77777777" w:rsidR="00197109" w:rsidRDefault="00197109">
            <w:pPr>
              <w:widowControl/>
              <w:jc w:val="left"/>
              <w:rPr>
                <w:rFonts w:ascii="宋体" w:hAnsi="宋体"/>
                <w:sz w:val="20"/>
                <w:szCs w:val="20"/>
              </w:rPr>
            </w:pPr>
          </w:p>
        </w:tc>
        <w:tc>
          <w:tcPr>
            <w:tcW w:w="709" w:type="dxa"/>
            <w:tcBorders>
              <w:tl2br w:val="nil"/>
              <w:tr2bl w:val="nil"/>
            </w:tcBorders>
            <w:vAlign w:val="center"/>
          </w:tcPr>
          <w:p w14:paraId="319689A3" w14:textId="77777777" w:rsidR="00197109" w:rsidRDefault="00D770CC">
            <w:pPr>
              <w:widowControl/>
              <w:jc w:val="center"/>
              <w:textAlignment w:val="center"/>
              <w:rPr>
                <w:rFonts w:ascii="宋体" w:hAnsi="宋体"/>
                <w:sz w:val="20"/>
                <w:szCs w:val="20"/>
              </w:rPr>
            </w:pPr>
            <w:r>
              <w:rPr>
                <w:rFonts w:ascii="宋体" w:hAnsi="宋体" w:hint="eastAsia"/>
                <w:kern w:val="0"/>
                <w:sz w:val="20"/>
                <w:szCs w:val="20"/>
              </w:rPr>
              <w:t>资产原值</w:t>
            </w:r>
          </w:p>
        </w:tc>
        <w:tc>
          <w:tcPr>
            <w:tcW w:w="1134" w:type="dxa"/>
            <w:tcBorders>
              <w:tl2br w:val="nil"/>
              <w:tr2bl w:val="nil"/>
            </w:tcBorders>
            <w:vAlign w:val="center"/>
          </w:tcPr>
          <w:p w14:paraId="772AF98B" w14:textId="77777777" w:rsidR="00197109" w:rsidRDefault="00D770CC">
            <w:pPr>
              <w:widowControl/>
              <w:jc w:val="center"/>
              <w:textAlignment w:val="center"/>
              <w:rPr>
                <w:rFonts w:ascii="宋体" w:hAnsi="宋体"/>
                <w:sz w:val="20"/>
                <w:szCs w:val="20"/>
              </w:rPr>
            </w:pPr>
            <w:r>
              <w:rPr>
                <w:rFonts w:ascii="宋体" w:hAnsi="宋体" w:hint="eastAsia"/>
                <w:kern w:val="0"/>
                <w:sz w:val="20"/>
                <w:szCs w:val="20"/>
              </w:rPr>
              <w:t>本年折旧、摊销额</w:t>
            </w:r>
          </w:p>
        </w:tc>
        <w:tc>
          <w:tcPr>
            <w:tcW w:w="1134" w:type="dxa"/>
            <w:tcBorders>
              <w:tl2br w:val="nil"/>
              <w:tr2bl w:val="nil"/>
            </w:tcBorders>
            <w:vAlign w:val="center"/>
          </w:tcPr>
          <w:p w14:paraId="46B446B4" w14:textId="77777777" w:rsidR="00197109" w:rsidRDefault="00D770CC">
            <w:pPr>
              <w:widowControl/>
              <w:jc w:val="center"/>
              <w:textAlignment w:val="center"/>
              <w:rPr>
                <w:rFonts w:ascii="宋体" w:hAnsi="宋体"/>
                <w:sz w:val="20"/>
                <w:szCs w:val="20"/>
              </w:rPr>
            </w:pPr>
            <w:r>
              <w:rPr>
                <w:rFonts w:ascii="宋体" w:hAnsi="宋体" w:hint="eastAsia"/>
                <w:kern w:val="0"/>
                <w:sz w:val="20"/>
                <w:szCs w:val="20"/>
              </w:rPr>
              <w:t>累计折旧、摊销额</w:t>
            </w:r>
          </w:p>
        </w:tc>
        <w:tc>
          <w:tcPr>
            <w:tcW w:w="992" w:type="dxa"/>
            <w:tcBorders>
              <w:tl2br w:val="nil"/>
              <w:tr2bl w:val="nil"/>
            </w:tcBorders>
            <w:vAlign w:val="center"/>
          </w:tcPr>
          <w:p w14:paraId="0D092EF3" w14:textId="77777777" w:rsidR="00197109" w:rsidRDefault="00D770CC">
            <w:pPr>
              <w:widowControl/>
              <w:jc w:val="center"/>
              <w:textAlignment w:val="center"/>
              <w:rPr>
                <w:rFonts w:ascii="宋体" w:hAnsi="宋体"/>
                <w:sz w:val="20"/>
                <w:szCs w:val="20"/>
              </w:rPr>
            </w:pPr>
            <w:r>
              <w:rPr>
                <w:rFonts w:ascii="宋体" w:hAnsi="宋体" w:hint="eastAsia"/>
                <w:kern w:val="0"/>
                <w:sz w:val="20"/>
                <w:szCs w:val="20"/>
              </w:rPr>
              <w:t>资产计税基础</w:t>
            </w:r>
          </w:p>
        </w:tc>
        <w:tc>
          <w:tcPr>
            <w:tcW w:w="1134" w:type="dxa"/>
            <w:tcBorders>
              <w:tl2br w:val="nil"/>
              <w:tr2bl w:val="nil"/>
            </w:tcBorders>
            <w:vAlign w:val="center"/>
          </w:tcPr>
          <w:p w14:paraId="345AE5A9" w14:textId="77777777" w:rsidR="00197109" w:rsidRDefault="00D770CC">
            <w:pPr>
              <w:widowControl/>
              <w:jc w:val="center"/>
              <w:textAlignment w:val="center"/>
              <w:rPr>
                <w:rFonts w:ascii="宋体" w:hAnsi="宋体"/>
                <w:sz w:val="20"/>
                <w:szCs w:val="20"/>
              </w:rPr>
            </w:pPr>
            <w:r>
              <w:rPr>
                <w:rFonts w:ascii="宋体" w:hAnsi="宋体" w:hint="eastAsia"/>
                <w:kern w:val="0"/>
                <w:sz w:val="20"/>
                <w:szCs w:val="20"/>
              </w:rPr>
              <w:t>税收折旧、摊销额</w:t>
            </w:r>
          </w:p>
        </w:tc>
        <w:tc>
          <w:tcPr>
            <w:tcW w:w="2127" w:type="dxa"/>
            <w:tcBorders>
              <w:tl2br w:val="nil"/>
              <w:tr2bl w:val="nil"/>
            </w:tcBorders>
            <w:vAlign w:val="center"/>
          </w:tcPr>
          <w:p w14:paraId="1E2965E1" w14:textId="77777777" w:rsidR="00197109" w:rsidRDefault="00D770CC">
            <w:pPr>
              <w:widowControl/>
              <w:jc w:val="center"/>
              <w:textAlignment w:val="center"/>
              <w:rPr>
                <w:rFonts w:ascii="宋体" w:hAnsi="宋体"/>
                <w:sz w:val="20"/>
                <w:szCs w:val="20"/>
              </w:rPr>
            </w:pPr>
            <w:r>
              <w:rPr>
                <w:rFonts w:ascii="宋体" w:hAnsi="宋体" w:hint="eastAsia"/>
                <w:kern w:val="0"/>
                <w:sz w:val="20"/>
                <w:szCs w:val="20"/>
              </w:rPr>
              <w:t>享受加速折旧政策的资产按税收一般规定计算的折旧、摊销额</w:t>
            </w:r>
          </w:p>
        </w:tc>
        <w:tc>
          <w:tcPr>
            <w:tcW w:w="1296" w:type="dxa"/>
            <w:tcBorders>
              <w:tl2br w:val="nil"/>
              <w:tr2bl w:val="nil"/>
            </w:tcBorders>
            <w:vAlign w:val="center"/>
          </w:tcPr>
          <w:p w14:paraId="35362847" w14:textId="77777777" w:rsidR="00197109" w:rsidRDefault="00D770CC">
            <w:pPr>
              <w:widowControl/>
              <w:jc w:val="center"/>
              <w:textAlignment w:val="center"/>
              <w:rPr>
                <w:rFonts w:ascii="宋体" w:hAnsi="宋体"/>
                <w:sz w:val="20"/>
                <w:szCs w:val="20"/>
              </w:rPr>
            </w:pPr>
            <w:r>
              <w:rPr>
                <w:rFonts w:ascii="宋体" w:hAnsi="宋体" w:hint="eastAsia"/>
                <w:kern w:val="0"/>
                <w:sz w:val="20"/>
                <w:szCs w:val="20"/>
              </w:rPr>
              <w:t>加速折旧、摊销统计额</w:t>
            </w:r>
          </w:p>
        </w:tc>
        <w:tc>
          <w:tcPr>
            <w:tcW w:w="830" w:type="dxa"/>
            <w:tcBorders>
              <w:tl2br w:val="nil"/>
              <w:tr2bl w:val="nil"/>
            </w:tcBorders>
            <w:vAlign w:val="center"/>
          </w:tcPr>
          <w:p w14:paraId="79B406D4" w14:textId="77777777" w:rsidR="00197109" w:rsidRDefault="00D770CC">
            <w:pPr>
              <w:widowControl/>
              <w:jc w:val="center"/>
              <w:textAlignment w:val="center"/>
              <w:rPr>
                <w:rFonts w:ascii="宋体" w:hAnsi="宋体"/>
                <w:sz w:val="20"/>
                <w:szCs w:val="20"/>
              </w:rPr>
            </w:pPr>
            <w:r>
              <w:rPr>
                <w:rFonts w:ascii="宋体" w:hAnsi="宋体" w:hint="eastAsia"/>
                <w:kern w:val="0"/>
                <w:sz w:val="20"/>
                <w:szCs w:val="20"/>
              </w:rPr>
              <w:t>累计折旧、摊销额</w:t>
            </w:r>
          </w:p>
        </w:tc>
        <w:tc>
          <w:tcPr>
            <w:tcW w:w="850" w:type="dxa"/>
            <w:vMerge/>
            <w:tcBorders>
              <w:tl2br w:val="nil"/>
              <w:tr2bl w:val="nil"/>
            </w:tcBorders>
            <w:vAlign w:val="center"/>
          </w:tcPr>
          <w:p w14:paraId="0A76E775" w14:textId="77777777" w:rsidR="00197109" w:rsidRDefault="00197109">
            <w:pPr>
              <w:widowControl/>
              <w:jc w:val="left"/>
              <w:rPr>
                <w:rFonts w:ascii="宋体" w:hAnsi="宋体"/>
                <w:sz w:val="20"/>
                <w:szCs w:val="20"/>
              </w:rPr>
            </w:pPr>
          </w:p>
        </w:tc>
      </w:tr>
      <w:tr w:rsidR="00197109" w14:paraId="104E7065" w14:textId="77777777">
        <w:trPr>
          <w:trHeight w:val="397"/>
        </w:trPr>
        <w:tc>
          <w:tcPr>
            <w:tcW w:w="709" w:type="dxa"/>
            <w:vMerge/>
            <w:tcBorders>
              <w:tl2br w:val="nil"/>
              <w:tr2bl w:val="nil"/>
            </w:tcBorders>
            <w:vAlign w:val="center"/>
          </w:tcPr>
          <w:p w14:paraId="4C68AAC0" w14:textId="77777777" w:rsidR="00197109" w:rsidRDefault="00197109">
            <w:pPr>
              <w:widowControl/>
              <w:jc w:val="left"/>
              <w:rPr>
                <w:rFonts w:ascii="宋体" w:hAnsi="宋体"/>
                <w:sz w:val="20"/>
                <w:szCs w:val="20"/>
              </w:rPr>
            </w:pPr>
          </w:p>
        </w:tc>
        <w:tc>
          <w:tcPr>
            <w:tcW w:w="4536" w:type="dxa"/>
            <w:gridSpan w:val="2"/>
            <w:vMerge/>
            <w:tcBorders>
              <w:tl2br w:val="nil"/>
              <w:tr2bl w:val="nil"/>
            </w:tcBorders>
            <w:vAlign w:val="center"/>
          </w:tcPr>
          <w:p w14:paraId="666B5FA4" w14:textId="77777777" w:rsidR="00197109" w:rsidRDefault="00197109">
            <w:pPr>
              <w:widowControl/>
              <w:jc w:val="left"/>
              <w:rPr>
                <w:rFonts w:ascii="宋体" w:hAnsi="宋体"/>
                <w:sz w:val="20"/>
                <w:szCs w:val="20"/>
              </w:rPr>
            </w:pPr>
          </w:p>
        </w:tc>
        <w:tc>
          <w:tcPr>
            <w:tcW w:w="709" w:type="dxa"/>
            <w:tcBorders>
              <w:tl2br w:val="nil"/>
              <w:tr2bl w:val="nil"/>
            </w:tcBorders>
            <w:vAlign w:val="center"/>
          </w:tcPr>
          <w:p w14:paraId="4040F2E4" w14:textId="77777777" w:rsidR="00197109" w:rsidRDefault="00D770CC">
            <w:pPr>
              <w:widowControl/>
              <w:jc w:val="center"/>
              <w:textAlignment w:val="center"/>
              <w:rPr>
                <w:rFonts w:ascii="宋体" w:hAnsi="宋体"/>
                <w:sz w:val="20"/>
                <w:szCs w:val="20"/>
              </w:rPr>
            </w:pPr>
            <w:r>
              <w:rPr>
                <w:rFonts w:ascii="宋体" w:hAnsi="宋体"/>
                <w:kern w:val="0"/>
                <w:sz w:val="20"/>
                <w:szCs w:val="20"/>
              </w:rPr>
              <w:t>1</w:t>
            </w:r>
          </w:p>
        </w:tc>
        <w:tc>
          <w:tcPr>
            <w:tcW w:w="1134" w:type="dxa"/>
            <w:tcBorders>
              <w:tl2br w:val="nil"/>
              <w:tr2bl w:val="nil"/>
            </w:tcBorders>
            <w:vAlign w:val="center"/>
          </w:tcPr>
          <w:p w14:paraId="16B2E647" w14:textId="77777777" w:rsidR="00197109" w:rsidRDefault="00D770CC">
            <w:pPr>
              <w:widowControl/>
              <w:jc w:val="center"/>
              <w:textAlignment w:val="center"/>
              <w:rPr>
                <w:rFonts w:ascii="宋体" w:hAnsi="宋体"/>
                <w:sz w:val="20"/>
                <w:szCs w:val="20"/>
              </w:rPr>
            </w:pPr>
            <w:r>
              <w:rPr>
                <w:rFonts w:ascii="宋体" w:hAnsi="宋体"/>
                <w:kern w:val="0"/>
                <w:sz w:val="20"/>
                <w:szCs w:val="20"/>
              </w:rPr>
              <w:t>2</w:t>
            </w:r>
          </w:p>
        </w:tc>
        <w:tc>
          <w:tcPr>
            <w:tcW w:w="1134" w:type="dxa"/>
            <w:tcBorders>
              <w:tl2br w:val="nil"/>
              <w:tr2bl w:val="nil"/>
            </w:tcBorders>
            <w:vAlign w:val="center"/>
          </w:tcPr>
          <w:p w14:paraId="6838F646" w14:textId="77777777" w:rsidR="00197109" w:rsidRDefault="00D770CC">
            <w:pPr>
              <w:widowControl/>
              <w:jc w:val="center"/>
              <w:textAlignment w:val="center"/>
              <w:rPr>
                <w:rFonts w:ascii="宋体" w:hAnsi="宋体"/>
                <w:sz w:val="20"/>
                <w:szCs w:val="20"/>
              </w:rPr>
            </w:pPr>
            <w:r>
              <w:rPr>
                <w:rFonts w:ascii="宋体" w:hAnsi="宋体"/>
                <w:kern w:val="0"/>
                <w:sz w:val="20"/>
                <w:szCs w:val="20"/>
              </w:rPr>
              <w:t>3</w:t>
            </w:r>
          </w:p>
        </w:tc>
        <w:tc>
          <w:tcPr>
            <w:tcW w:w="992" w:type="dxa"/>
            <w:tcBorders>
              <w:tl2br w:val="nil"/>
              <w:tr2bl w:val="nil"/>
            </w:tcBorders>
            <w:vAlign w:val="center"/>
          </w:tcPr>
          <w:p w14:paraId="6C4CDC61" w14:textId="77777777" w:rsidR="00197109" w:rsidRDefault="00D770CC">
            <w:pPr>
              <w:widowControl/>
              <w:jc w:val="center"/>
              <w:textAlignment w:val="center"/>
              <w:rPr>
                <w:rFonts w:ascii="宋体" w:hAnsi="宋体"/>
                <w:sz w:val="20"/>
                <w:szCs w:val="20"/>
              </w:rPr>
            </w:pPr>
            <w:r>
              <w:rPr>
                <w:rFonts w:ascii="宋体" w:hAnsi="宋体"/>
                <w:kern w:val="0"/>
                <w:sz w:val="20"/>
                <w:szCs w:val="20"/>
              </w:rPr>
              <w:t>4</w:t>
            </w:r>
          </w:p>
        </w:tc>
        <w:tc>
          <w:tcPr>
            <w:tcW w:w="1134" w:type="dxa"/>
            <w:tcBorders>
              <w:tl2br w:val="nil"/>
              <w:tr2bl w:val="nil"/>
            </w:tcBorders>
            <w:vAlign w:val="center"/>
          </w:tcPr>
          <w:p w14:paraId="5BAF663B" w14:textId="77777777" w:rsidR="00197109" w:rsidRDefault="00D770CC">
            <w:pPr>
              <w:widowControl/>
              <w:jc w:val="center"/>
              <w:textAlignment w:val="center"/>
              <w:rPr>
                <w:rFonts w:ascii="宋体" w:hAnsi="宋体"/>
                <w:sz w:val="20"/>
                <w:szCs w:val="20"/>
              </w:rPr>
            </w:pPr>
            <w:r>
              <w:rPr>
                <w:rFonts w:ascii="宋体" w:hAnsi="宋体"/>
                <w:kern w:val="0"/>
                <w:sz w:val="20"/>
                <w:szCs w:val="20"/>
              </w:rPr>
              <w:t>5</w:t>
            </w:r>
          </w:p>
        </w:tc>
        <w:tc>
          <w:tcPr>
            <w:tcW w:w="2127" w:type="dxa"/>
            <w:tcBorders>
              <w:tl2br w:val="nil"/>
              <w:tr2bl w:val="nil"/>
            </w:tcBorders>
            <w:vAlign w:val="center"/>
          </w:tcPr>
          <w:p w14:paraId="72F1BBF9" w14:textId="77777777" w:rsidR="00197109" w:rsidRDefault="00D770CC">
            <w:pPr>
              <w:widowControl/>
              <w:jc w:val="center"/>
              <w:textAlignment w:val="center"/>
              <w:rPr>
                <w:rFonts w:ascii="宋体" w:hAnsi="宋体"/>
                <w:sz w:val="20"/>
                <w:szCs w:val="20"/>
              </w:rPr>
            </w:pPr>
            <w:r>
              <w:rPr>
                <w:rFonts w:ascii="宋体" w:hAnsi="宋体"/>
                <w:kern w:val="0"/>
                <w:sz w:val="20"/>
                <w:szCs w:val="20"/>
              </w:rPr>
              <w:t>6</w:t>
            </w:r>
          </w:p>
        </w:tc>
        <w:tc>
          <w:tcPr>
            <w:tcW w:w="1296" w:type="dxa"/>
            <w:tcBorders>
              <w:tl2br w:val="nil"/>
              <w:tr2bl w:val="nil"/>
            </w:tcBorders>
            <w:vAlign w:val="center"/>
          </w:tcPr>
          <w:p w14:paraId="3EC537CB" w14:textId="77777777" w:rsidR="00197109" w:rsidRDefault="00D770CC">
            <w:pPr>
              <w:widowControl/>
              <w:jc w:val="center"/>
              <w:textAlignment w:val="center"/>
              <w:rPr>
                <w:rFonts w:ascii="宋体" w:hAnsi="宋体"/>
                <w:sz w:val="20"/>
                <w:szCs w:val="20"/>
              </w:rPr>
            </w:pPr>
            <w:r>
              <w:rPr>
                <w:rFonts w:ascii="宋体" w:hAnsi="宋体"/>
                <w:kern w:val="0"/>
                <w:sz w:val="20"/>
                <w:szCs w:val="20"/>
              </w:rPr>
              <w:t>7（5－6</w:t>
            </w:r>
            <w:r>
              <w:rPr>
                <w:rFonts w:ascii="宋体" w:hAnsi="宋体" w:hint="eastAsia"/>
                <w:kern w:val="0"/>
                <w:sz w:val="20"/>
                <w:szCs w:val="20"/>
              </w:rPr>
              <w:t>）</w:t>
            </w:r>
          </w:p>
        </w:tc>
        <w:tc>
          <w:tcPr>
            <w:tcW w:w="830" w:type="dxa"/>
            <w:tcBorders>
              <w:tl2br w:val="nil"/>
              <w:tr2bl w:val="nil"/>
            </w:tcBorders>
            <w:vAlign w:val="center"/>
          </w:tcPr>
          <w:p w14:paraId="2EFA35CC" w14:textId="77777777" w:rsidR="00197109" w:rsidRDefault="00D770CC">
            <w:pPr>
              <w:widowControl/>
              <w:jc w:val="center"/>
              <w:textAlignment w:val="center"/>
              <w:rPr>
                <w:rFonts w:ascii="宋体" w:hAnsi="宋体"/>
                <w:sz w:val="20"/>
                <w:szCs w:val="20"/>
              </w:rPr>
            </w:pPr>
            <w:r>
              <w:rPr>
                <w:rFonts w:ascii="宋体" w:hAnsi="宋体"/>
                <w:kern w:val="0"/>
                <w:sz w:val="20"/>
                <w:szCs w:val="20"/>
              </w:rPr>
              <w:t>8</w:t>
            </w:r>
          </w:p>
        </w:tc>
        <w:tc>
          <w:tcPr>
            <w:tcW w:w="850" w:type="dxa"/>
            <w:tcBorders>
              <w:tl2br w:val="nil"/>
              <w:tr2bl w:val="nil"/>
            </w:tcBorders>
            <w:vAlign w:val="center"/>
          </w:tcPr>
          <w:p w14:paraId="4FEE9EC9" w14:textId="77777777" w:rsidR="00197109" w:rsidRDefault="00D770CC">
            <w:pPr>
              <w:widowControl/>
              <w:jc w:val="center"/>
              <w:textAlignment w:val="center"/>
              <w:rPr>
                <w:rFonts w:ascii="宋体" w:hAnsi="宋体"/>
                <w:sz w:val="20"/>
                <w:szCs w:val="20"/>
              </w:rPr>
            </w:pPr>
            <w:r>
              <w:rPr>
                <w:rFonts w:ascii="宋体" w:hAnsi="宋体"/>
                <w:kern w:val="0"/>
                <w:sz w:val="20"/>
                <w:szCs w:val="20"/>
              </w:rPr>
              <w:t>9</w:t>
            </w:r>
            <w:r>
              <w:rPr>
                <w:rFonts w:ascii="宋体" w:hAnsi="宋体" w:hint="eastAsia"/>
                <w:kern w:val="0"/>
                <w:sz w:val="20"/>
                <w:szCs w:val="20"/>
              </w:rPr>
              <w:t>（</w:t>
            </w:r>
            <w:r>
              <w:rPr>
                <w:rFonts w:ascii="宋体" w:hAnsi="宋体"/>
                <w:kern w:val="0"/>
                <w:sz w:val="20"/>
                <w:szCs w:val="20"/>
              </w:rPr>
              <w:t>2－5</w:t>
            </w:r>
            <w:r>
              <w:rPr>
                <w:rFonts w:ascii="宋体" w:hAnsi="宋体" w:hint="eastAsia"/>
                <w:kern w:val="0"/>
                <w:sz w:val="20"/>
                <w:szCs w:val="20"/>
              </w:rPr>
              <w:t>）</w:t>
            </w:r>
          </w:p>
        </w:tc>
      </w:tr>
      <w:tr w:rsidR="00197109" w14:paraId="0C5E4CD8" w14:textId="77777777">
        <w:trPr>
          <w:trHeight w:val="397"/>
        </w:trPr>
        <w:tc>
          <w:tcPr>
            <w:tcW w:w="709" w:type="dxa"/>
            <w:tcBorders>
              <w:tl2br w:val="nil"/>
              <w:tr2bl w:val="nil"/>
            </w:tcBorders>
          </w:tcPr>
          <w:p w14:paraId="2C3A9155" w14:textId="77777777" w:rsidR="00197109" w:rsidRDefault="00D770CC">
            <w:pPr>
              <w:widowControl/>
              <w:jc w:val="center"/>
              <w:textAlignment w:val="center"/>
              <w:rPr>
                <w:rFonts w:ascii="宋体" w:hAnsi="宋体"/>
                <w:sz w:val="20"/>
                <w:szCs w:val="20"/>
              </w:rPr>
            </w:pPr>
            <w:r>
              <w:rPr>
                <w:rFonts w:ascii="宋体" w:hAnsi="宋体"/>
              </w:rPr>
              <w:t>1</w:t>
            </w:r>
          </w:p>
        </w:tc>
        <w:tc>
          <w:tcPr>
            <w:tcW w:w="4536" w:type="dxa"/>
            <w:gridSpan w:val="2"/>
            <w:tcBorders>
              <w:tl2br w:val="nil"/>
              <w:tr2bl w:val="nil"/>
            </w:tcBorders>
            <w:vAlign w:val="center"/>
          </w:tcPr>
          <w:p w14:paraId="5DE63E06" w14:textId="77777777" w:rsidR="00197109" w:rsidRDefault="00D770CC">
            <w:pPr>
              <w:widowControl/>
              <w:jc w:val="left"/>
              <w:textAlignment w:val="center"/>
              <w:rPr>
                <w:rFonts w:ascii="宋体" w:hAnsi="宋体"/>
                <w:sz w:val="20"/>
                <w:szCs w:val="20"/>
              </w:rPr>
            </w:pPr>
            <w:r>
              <w:rPr>
                <w:rFonts w:ascii="宋体" w:hAnsi="宋体" w:hint="eastAsia"/>
                <w:kern w:val="0"/>
                <w:sz w:val="20"/>
                <w:szCs w:val="20"/>
              </w:rPr>
              <w:t>一、固定资产（</w:t>
            </w:r>
            <w:r>
              <w:rPr>
                <w:rFonts w:ascii="宋体" w:hAnsi="宋体"/>
                <w:kern w:val="0"/>
                <w:sz w:val="20"/>
                <w:szCs w:val="20"/>
              </w:rPr>
              <w:t>2＋3＋4＋5＋6＋7</w:t>
            </w:r>
            <w:r>
              <w:rPr>
                <w:rFonts w:ascii="宋体" w:hAnsi="宋体" w:hint="eastAsia"/>
                <w:kern w:val="0"/>
                <w:sz w:val="20"/>
                <w:szCs w:val="20"/>
              </w:rPr>
              <w:t>）</w:t>
            </w:r>
          </w:p>
        </w:tc>
        <w:tc>
          <w:tcPr>
            <w:tcW w:w="709" w:type="dxa"/>
            <w:tcBorders>
              <w:tl2br w:val="nil"/>
              <w:tr2bl w:val="nil"/>
            </w:tcBorders>
            <w:vAlign w:val="center"/>
          </w:tcPr>
          <w:p w14:paraId="64E64558" w14:textId="77777777" w:rsidR="00197109" w:rsidRDefault="00197109">
            <w:pPr>
              <w:jc w:val="center"/>
              <w:rPr>
                <w:rFonts w:ascii="宋体" w:hAnsi="宋体"/>
                <w:sz w:val="20"/>
                <w:szCs w:val="20"/>
              </w:rPr>
            </w:pPr>
          </w:p>
        </w:tc>
        <w:tc>
          <w:tcPr>
            <w:tcW w:w="1134" w:type="dxa"/>
            <w:tcBorders>
              <w:tl2br w:val="nil"/>
              <w:tr2bl w:val="nil"/>
            </w:tcBorders>
            <w:vAlign w:val="center"/>
          </w:tcPr>
          <w:p w14:paraId="70FF20A6" w14:textId="77777777" w:rsidR="00197109" w:rsidRDefault="00197109">
            <w:pPr>
              <w:jc w:val="center"/>
              <w:rPr>
                <w:rFonts w:ascii="宋体" w:hAnsi="宋体"/>
                <w:sz w:val="20"/>
                <w:szCs w:val="20"/>
              </w:rPr>
            </w:pPr>
          </w:p>
        </w:tc>
        <w:tc>
          <w:tcPr>
            <w:tcW w:w="1134" w:type="dxa"/>
            <w:tcBorders>
              <w:tl2br w:val="nil"/>
              <w:tr2bl w:val="nil"/>
            </w:tcBorders>
            <w:vAlign w:val="center"/>
          </w:tcPr>
          <w:p w14:paraId="06947ECA" w14:textId="77777777" w:rsidR="00197109" w:rsidRDefault="00197109">
            <w:pPr>
              <w:jc w:val="center"/>
              <w:rPr>
                <w:rFonts w:ascii="宋体" w:hAnsi="宋体"/>
                <w:sz w:val="20"/>
                <w:szCs w:val="20"/>
              </w:rPr>
            </w:pPr>
          </w:p>
        </w:tc>
        <w:tc>
          <w:tcPr>
            <w:tcW w:w="992" w:type="dxa"/>
            <w:tcBorders>
              <w:tl2br w:val="nil"/>
              <w:tr2bl w:val="nil"/>
            </w:tcBorders>
            <w:vAlign w:val="center"/>
          </w:tcPr>
          <w:p w14:paraId="09D0AFE0" w14:textId="77777777" w:rsidR="00197109" w:rsidRDefault="00197109">
            <w:pPr>
              <w:jc w:val="center"/>
              <w:rPr>
                <w:rFonts w:ascii="宋体" w:hAnsi="宋体"/>
                <w:sz w:val="20"/>
                <w:szCs w:val="20"/>
              </w:rPr>
            </w:pPr>
          </w:p>
        </w:tc>
        <w:tc>
          <w:tcPr>
            <w:tcW w:w="1134" w:type="dxa"/>
            <w:tcBorders>
              <w:tl2br w:val="nil"/>
              <w:tr2bl w:val="nil"/>
            </w:tcBorders>
            <w:vAlign w:val="center"/>
          </w:tcPr>
          <w:p w14:paraId="25F7E976" w14:textId="77777777" w:rsidR="00197109" w:rsidRDefault="00197109">
            <w:pPr>
              <w:jc w:val="center"/>
              <w:rPr>
                <w:rFonts w:ascii="宋体" w:hAnsi="宋体"/>
                <w:sz w:val="20"/>
                <w:szCs w:val="20"/>
              </w:rPr>
            </w:pPr>
          </w:p>
        </w:tc>
        <w:tc>
          <w:tcPr>
            <w:tcW w:w="2127" w:type="dxa"/>
            <w:tcBorders>
              <w:tl2br w:val="nil"/>
              <w:tr2bl w:val="nil"/>
            </w:tcBorders>
            <w:vAlign w:val="center"/>
          </w:tcPr>
          <w:p w14:paraId="32C4197A"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28122D58"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5C626282" w14:textId="77777777" w:rsidR="00197109" w:rsidRDefault="00197109">
            <w:pPr>
              <w:jc w:val="center"/>
              <w:rPr>
                <w:rFonts w:ascii="宋体" w:hAnsi="宋体"/>
                <w:sz w:val="20"/>
                <w:szCs w:val="20"/>
              </w:rPr>
            </w:pPr>
          </w:p>
        </w:tc>
        <w:tc>
          <w:tcPr>
            <w:tcW w:w="850" w:type="dxa"/>
            <w:tcBorders>
              <w:tl2br w:val="nil"/>
              <w:tr2bl w:val="nil"/>
            </w:tcBorders>
            <w:vAlign w:val="center"/>
          </w:tcPr>
          <w:p w14:paraId="4569F163" w14:textId="77777777" w:rsidR="00197109" w:rsidRDefault="00197109">
            <w:pPr>
              <w:jc w:val="center"/>
              <w:rPr>
                <w:rFonts w:ascii="宋体" w:hAnsi="宋体"/>
                <w:sz w:val="20"/>
                <w:szCs w:val="20"/>
              </w:rPr>
            </w:pPr>
          </w:p>
        </w:tc>
      </w:tr>
      <w:tr w:rsidR="00197109" w14:paraId="18B976CF" w14:textId="77777777">
        <w:trPr>
          <w:trHeight w:val="397"/>
        </w:trPr>
        <w:tc>
          <w:tcPr>
            <w:tcW w:w="709" w:type="dxa"/>
            <w:tcBorders>
              <w:tl2br w:val="nil"/>
              <w:tr2bl w:val="nil"/>
            </w:tcBorders>
          </w:tcPr>
          <w:p w14:paraId="18B6A0D6" w14:textId="77777777" w:rsidR="00197109" w:rsidRDefault="00D770CC">
            <w:pPr>
              <w:widowControl/>
              <w:jc w:val="center"/>
              <w:textAlignment w:val="center"/>
              <w:rPr>
                <w:rFonts w:ascii="宋体" w:hAnsi="宋体"/>
                <w:sz w:val="20"/>
                <w:szCs w:val="20"/>
              </w:rPr>
            </w:pPr>
            <w:r>
              <w:rPr>
                <w:rFonts w:ascii="宋体" w:hAnsi="宋体"/>
              </w:rPr>
              <w:t>2</w:t>
            </w:r>
          </w:p>
        </w:tc>
        <w:tc>
          <w:tcPr>
            <w:tcW w:w="4536" w:type="dxa"/>
            <w:gridSpan w:val="2"/>
            <w:tcBorders>
              <w:tl2br w:val="nil"/>
              <w:tr2bl w:val="nil"/>
            </w:tcBorders>
            <w:vAlign w:val="center"/>
          </w:tcPr>
          <w:p w14:paraId="3144E538" w14:textId="77777777"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（一）房屋、建筑物</w:t>
            </w:r>
          </w:p>
        </w:tc>
        <w:tc>
          <w:tcPr>
            <w:tcW w:w="709" w:type="dxa"/>
            <w:tcBorders>
              <w:tl2br w:val="nil"/>
              <w:tr2bl w:val="nil"/>
            </w:tcBorders>
            <w:vAlign w:val="center"/>
          </w:tcPr>
          <w:p w14:paraId="3B1A6704" w14:textId="77777777" w:rsidR="00197109" w:rsidRDefault="00197109">
            <w:pPr>
              <w:jc w:val="center"/>
              <w:rPr>
                <w:rFonts w:ascii="宋体" w:hAnsi="宋体"/>
                <w:sz w:val="20"/>
                <w:szCs w:val="20"/>
              </w:rPr>
            </w:pPr>
          </w:p>
        </w:tc>
        <w:tc>
          <w:tcPr>
            <w:tcW w:w="1134" w:type="dxa"/>
            <w:tcBorders>
              <w:tl2br w:val="nil"/>
              <w:tr2bl w:val="nil"/>
            </w:tcBorders>
            <w:vAlign w:val="center"/>
          </w:tcPr>
          <w:p w14:paraId="7EEEDDD7" w14:textId="77777777" w:rsidR="00197109" w:rsidRDefault="00197109">
            <w:pPr>
              <w:jc w:val="center"/>
              <w:rPr>
                <w:rFonts w:ascii="宋体" w:hAnsi="宋体"/>
                <w:sz w:val="20"/>
                <w:szCs w:val="20"/>
              </w:rPr>
            </w:pPr>
          </w:p>
        </w:tc>
        <w:tc>
          <w:tcPr>
            <w:tcW w:w="1134" w:type="dxa"/>
            <w:tcBorders>
              <w:tl2br w:val="nil"/>
              <w:tr2bl w:val="nil"/>
            </w:tcBorders>
            <w:vAlign w:val="center"/>
          </w:tcPr>
          <w:p w14:paraId="2CC175B2" w14:textId="77777777" w:rsidR="00197109" w:rsidRDefault="00197109">
            <w:pPr>
              <w:jc w:val="center"/>
              <w:rPr>
                <w:rFonts w:ascii="宋体" w:hAnsi="宋体"/>
                <w:sz w:val="20"/>
                <w:szCs w:val="20"/>
              </w:rPr>
            </w:pPr>
          </w:p>
        </w:tc>
        <w:tc>
          <w:tcPr>
            <w:tcW w:w="992" w:type="dxa"/>
            <w:tcBorders>
              <w:tl2br w:val="nil"/>
              <w:tr2bl w:val="nil"/>
            </w:tcBorders>
            <w:vAlign w:val="center"/>
          </w:tcPr>
          <w:p w14:paraId="14CCF96B" w14:textId="77777777" w:rsidR="00197109" w:rsidRDefault="00197109">
            <w:pPr>
              <w:jc w:val="center"/>
              <w:rPr>
                <w:rFonts w:ascii="宋体" w:hAnsi="宋体"/>
                <w:sz w:val="20"/>
                <w:szCs w:val="20"/>
              </w:rPr>
            </w:pPr>
          </w:p>
        </w:tc>
        <w:tc>
          <w:tcPr>
            <w:tcW w:w="1134" w:type="dxa"/>
            <w:tcBorders>
              <w:tl2br w:val="nil"/>
              <w:tr2bl w:val="nil"/>
            </w:tcBorders>
            <w:vAlign w:val="center"/>
          </w:tcPr>
          <w:p w14:paraId="168949DA" w14:textId="77777777" w:rsidR="00197109" w:rsidRDefault="00197109">
            <w:pPr>
              <w:jc w:val="center"/>
              <w:rPr>
                <w:rFonts w:ascii="宋体" w:hAnsi="宋体"/>
                <w:sz w:val="20"/>
                <w:szCs w:val="20"/>
              </w:rPr>
            </w:pPr>
          </w:p>
        </w:tc>
        <w:tc>
          <w:tcPr>
            <w:tcW w:w="2127" w:type="dxa"/>
            <w:tcBorders>
              <w:tl2br w:val="nil"/>
              <w:tr2bl w:val="nil"/>
            </w:tcBorders>
            <w:vAlign w:val="center"/>
          </w:tcPr>
          <w:p w14:paraId="2BE2EAB7"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3B534300"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043E2CA6" w14:textId="77777777" w:rsidR="00197109" w:rsidRDefault="00197109">
            <w:pPr>
              <w:jc w:val="center"/>
              <w:rPr>
                <w:rFonts w:ascii="宋体" w:hAnsi="宋体"/>
                <w:sz w:val="20"/>
                <w:szCs w:val="20"/>
              </w:rPr>
            </w:pPr>
          </w:p>
        </w:tc>
        <w:tc>
          <w:tcPr>
            <w:tcW w:w="850" w:type="dxa"/>
            <w:tcBorders>
              <w:tl2br w:val="nil"/>
              <w:tr2bl w:val="nil"/>
            </w:tcBorders>
            <w:vAlign w:val="center"/>
          </w:tcPr>
          <w:p w14:paraId="60438105" w14:textId="77777777" w:rsidR="00197109" w:rsidRDefault="00197109">
            <w:pPr>
              <w:jc w:val="center"/>
              <w:rPr>
                <w:rFonts w:ascii="宋体" w:hAnsi="宋体"/>
                <w:sz w:val="20"/>
                <w:szCs w:val="20"/>
              </w:rPr>
            </w:pPr>
          </w:p>
        </w:tc>
      </w:tr>
      <w:tr w:rsidR="00197109" w14:paraId="2ABAA6FD" w14:textId="77777777">
        <w:trPr>
          <w:trHeight w:val="397"/>
        </w:trPr>
        <w:tc>
          <w:tcPr>
            <w:tcW w:w="709" w:type="dxa"/>
            <w:tcBorders>
              <w:tl2br w:val="nil"/>
              <w:tr2bl w:val="nil"/>
            </w:tcBorders>
          </w:tcPr>
          <w:p w14:paraId="1E0F9C72" w14:textId="77777777" w:rsidR="00197109" w:rsidRDefault="00D770CC">
            <w:pPr>
              <w:widowControl/>
              <w:jc w:val="center"/>
              <w:textAlignment w:val="center"/>
              <w:rPr>
                <w:rFonts w:ascii="宋体" w:hAnsi="宋体"/>
                <w:sz w:val="20"/>
                <w:szCs w:val="20"/>
              </w:rPr>
            </w:pPr>
            <w:r>
              <w:rPr>
                <w:rFonts w:ascii="宋体" w:hAnsi="宋体"/>
              </w:rPr>
              <w:t>3</w:t>
            </w:r>
          </w:p>
        </w:tc>
        <w:tc>
          <w:tcPr>
            <w:tcW w:w="4536" w:type="dxa"/>
            <w:gridSpan w:val="2"/>
            <w:tcBorders>
              <w:tl2br w:val="nil"/>
              <w:tr2bl w:val="nil"/>
            </w:tcBorders>
            <w:vAlign w:val="center"/>
          </w:tcPr>
          <w:p w14:paraId="57F1928F" w14:textId="77777777" w:rsidR="00197109" w:rsidRDefault="00D770CC">
            <w:pPr>
              <w:widowControl/>
              <w:ind w:firstLineChars="100" w:firstLine="200"/>
              <w:jc w:val="left"/>
              <w:textAlignment w:val="center"/>
              <w:rPr>
                <w:rFonts w:ascii="宋体" w:hAnsi="宋体"/>
                <w:kern w:val="0"/>
                <w:sz w:val="20"/>
                <w:szCs w:val="20"/>
              </w:rPr>
            </w:pPr>
            <w:r>
              <w:rPr>
                <w:rFonts w:ascii="宋体" w:hAnsi="宋体" w:hint="eastAsia"/>
                <w:kern w:val="0"/>
                <w:sz w:val="20"/>
                <w:szCs w:val="20"/>
              </w:rPr>
              <w:t>（二）飞机、火车、轮船、机器、机械和其他生产设备</w:t>
            </w:r>
          </w:p>
        </w:tc>
        <w:tc>
          <w:tcPr>
            <w:tcW w:w="709" w:type="dxa"/>
            <w:tcBorders>
              <w:tl2br w:val="nil"/>
              <w:tr2bl w:val="nil"/>
            </w:tcBorders>
            <w:vAlign w:val="center"/>
          </w:tcPr>
          <w:p w14:paraId="69906D49" w14:textId="77777777" w:rsidR="00197109" w:rsidRDefault="00197109">
            <w:pPr>
              <w:jc w:val="center"/>
              <w:rPr>
                <w:rFonts w:ascii="宋体" w:hAnsi="宋体"/>
                <w:sz w:val="20"/>
                <w:szCs w:val="20"/>
              </w:rPr>
            </w:pPr>
          </w:p>
        </w:tc>
        <w:tc>
          <w:tcPr>
            <w:tcW w:w="1134" w:type="dxa"/>
            <w:tcBorders>
              <w:tl2br w:val="nil"/>
              <w:tr2bl w:val="nil"/>
            </w:tcBorders>
            <w:vAlign w:val="center"/>
          </w:tcPr>
          <w:p w14:paraId="64BD7497" w14:textId="77777777" w:rsidR="00197109" w:rsidRDefault="00197109">
            <w:pPr>
              <w:jc w:val="center"/>
              <w:rPr>
                <w:rFonts w:ascii="宋体" w:hAnsi="宋体"/>
                <w:sz w:val="20"/>
                <w:szCs w:val="20"/>
              </w:rPr>
            </w:pPr>
          </w:p>
        </w:tc>
        <w:tc>
          <w:tcPr>
            <w:tcW w:w="1134" w:type="dxa"/>
            <w:tcBorders>
              <w:tl2br w:val="nil"/>
              <w:tr2bl w:val="nil"/>
            </w:tcBorders>
            <w:vAlign w:val="center"/>
          </w:tcPr>
          <w:p w14:paraId="532EB459" w14:textId="77777777" w:rsidR="00197109" w:rsidRDefault="00197109">
            <w:pPr>
              <w:jc w:val="center"/>
              <w:rPr>
                <w:rFonts w:ascii="宋体" w:hAnsi="宋体"/>
                <w:sz w:val="20"/>
                <w:szCs w:val="20"/>
              </w:rPr>
            </w:pPr>
          </w:p>
        </w:tc>
        <w:tc>
          <w:tcPr>
            <w:tcW w:w="992" w:type="dxa"/>
            <w:tcBorders>
              <w:tl2br w:val="nil"/>
              <w:tr2bl w:val="nil"/>
            </w:tcBorders>
            <w:vAlign w:val="center"/>
          </w:tcPr>
          <w:p w14:paraId="41C99EF6" w14:textId="77777777" w:rsidR="00197109" w:rsidRDefault="00197109">
            <w:pPr>
              <w:jc w:val="center"/>
              <w:rPr>
                <w:rFonts w:ascii="宋体" w:hAnsi="宋体"/>
                <w:sz w:val="20"/>
                <w:szCs w:val="20"/>
              </w:rPr>
            </w:pPr>
          </w:p>
        </w:tc>
        <w:tc>
          <w:tcPr>
            <w:tcW w:w="1134" w:type="dxa"/>
            <w:tcBorders>
              <w:tl2br w:val="nil"/>
              <w:tr2bl w:val="nil"/>
            </w:tcBorders>
            <w:vAlign w:val="center"/>
          </w:tcPr>
          <w:p w14:paraId="6EE41B08" w14:textId="77777777" w:rsidR="00197109" w:rsidRDefault="00197109">
            <w:pPr>
              <w:jc w:val="center"/>
              <w:rPr>
                <w:rFonts w:ascii="宋体" w:hAnsi="宋体"/>
                <w:sz w:val="20"/>
                <w:szCs w:val="20"/>
              </w:rPr>
            </w:pPr>
          </w:p>
        </w:tc>
        <w:tc>
          <w:tcPr>
            <w:tcW w:w="2127" w:type="dxa"/>
            <w:tcBorders>
              <w:tl2br w:val="nil"/>
              <w:tr2bl w:val="nil"/>
            </w:tcBorders>
            <w:vAlign w:val="center"/>
          </w:tcPr>
          <w:p w14:paraId="3FEDEFAD"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26109DBC"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667FFFA0" w14:textId="77777777" w:rsidR="00197109" w:rsidRDefault="00197109">
            <w:pPr>
              <w:jc w:val="center"/>
              <w:rPr>
                <w:rFonts w:ascii="宋体" w:hAnsi="宋体"/>
                <w:sz w:val="20"/>
                <w:szCs w:val="20"/>
              </w:rPr>
            </w:pPr>
          </w:p>
        </w:tc>
        <w:tc>
          <w:tcPr>
            <w:tcW w:w="850" w:type="dxa"/>
            <w:tcBorders>
              <w:tl2br w:val="nil"/>
              <w:tr2bl w:val="nil"/>
            </w:tcBorders>
            <w:vAlign w:val="center"/>
          </w:tcPr>
          <w:p w14:paraId="577E7E28" w14:textId="77777777" w:rsidR="00197109" w:rsidRDefault="00197109">
            <w:pPr>
              <w:jc w:val="center"/>
              <w:rPr>
                <w:rFonts w:ascii="宋体" w:hAnsi="宋体"/>
                <w:sz w:val="20"/>
                <w:szCs w:val="20"/>
              </w:rPr>
            </w:pPr>
          </w:p>
        </w:tc>
      </w:tr>
      <w:tr w:rsidR="00197109" w14:paraId="03DFD3A4" w14:textId="77777777">
        <w:trPr>
          <w:trHeight w:val="397"/>
        </w:trPr>
        <w:tc>
          <w:tcPr>
            <w:tcW w:w="709" w:type="dxa"/>
            <w:tcBorders>
              <w:tl2br w:val="nil"/>
              <w:tr2bl w:val="nil"/>
            </w:tcBorders>
          </w:tcPr>
          <w:p w14:paraId="55A5054F" w14:textId="77777777" w:rsidR="00197109" w:rsidRDefault="00D770CC">
            <w:pPr>
              <w:widowControl/>
              <w:jc w:val="center"/>
              <w:textAlignment w:val="center"/>
              <w:rPr>
                <w:rFonts w:ascii="宋体" w:hAnsi="宋体"/>
                <w:sz w:val="20"/>
                <w:szCs w:val="20"/>
              </w:rPr>
            </w:pPr>
            <w:r>
              <w:rPr>
                <w:rFonts w:ascii="宋体" w:hAnsi="宋体"/>
              </w:rPr>
              <w:t>4</w:t>
            </w:r>
          </w:p>
        </w:tc>
        <w:tc>
          <w:tcPr>
            <w:tcW w:w="4536" w:type="dxa"/>
            <w:gridSpan w:val="2"/>
            <w:tcBorders>
              <w:tl2br w:val="nil"/>
              <w:tr2bl w:val="nil"/>
            </w:tcBorders>
            <w:vAlign w:val="center"/>
          </w:tcPr>
          <w:p w14:paraId="36C999E4" w14:textId="77777777" w:rsidR="00197109" w:rsidRDefault="00D770CC">
            <w:pPr>
              <w:widowControl/>
              <w:ind w:firstLineChars="100" w:firstLine="200"/>
              <w:jc w:val="left"/>
              <w:textAlignment w:val="center"/>
              <w:rPr>
                <w:rFonts w:ascii="宋体" w:hAnsi="宋体"/>
                <w:kern w:val="0"/>
                <w:sz w:val="20"/>
                <w:szCs w:val="20"/>
              </w:rPr>
            </w:pPr>
            <w:r>
              <w:rPr>
                <w:rFonts w:ascii="宋体" w:hAnsi="宋体" w:hint="eastAsia"/>
                <w:kern w:val="0"/>
                <w:sz w:val="20"/>
                <w:szCs w:val="20"/>
              </w:rPr>
              <w:t>（三）与生产经营活动有关的器具、工具、家具等</w:t>
            </w:r>
          </w:p>
        </w:tc>
        <w:tc>
          <w:tcPr>
            <w:tcW w:w="709" w:type="dxa"/>
            <w:tcBorders>
              <w:tl2br w:val="nil"/>
              <w:tr2bl w:val="nil"/>
            </w:tcBorders>
            <w:vAlign w:val="center"/>
          </w:tcPr>
          <w:p w14:paraId="6F2192C5" w14:textId="77777777" w:rsidR="00197109" w:rsidRDefault="00197109">
            <w:pPr>
              <w:jc w:val="center"/>
              <w:rPr>
                <w:rFonts w:ascii="宋体" w:hAnsi="宋体"/>
                <w:sz w:val="20"/>
                <w:szCs w:val="20"/>
              </w:rPr>
            </w:pPr>
          </w:p>
        </w:tc>
        <w:tc>
          <w:tcPr>
            <w:tcW w:w="1134" w:type="dxa"/>
            <w:tcBorders>
              <w:tl2br w:val="nil"/>
              <w:tr2bl w:val="nil"/>
            </w:tcBorders>
            <w:vAlign w:val="center"/>
          </w:tcPr>
          <w:p w14:paraId="760892B0" w14:textId="77777777" w:rsidR="00197109" w:rsidRDefault="00197109">
            <w:pPr>
              <w:jc w:val="center"/>
              <w:rPr>
                <w:rFonts w:ascii="宋体" w:hAnsi="宋体"/>
                <w:sz w:val="20"/>
                <w:szCs w:val="20"/>
              </w:rPr>
            </w:pPr>
          </w:p>
        </w:tc>
        <w:tc>
          <w:tcPr>
            <w:tcW w:w="1134" w:type="dxa"/>
            <w:tcBorders>
              <w:tl2br w:val="nil"/>
              <w:tr2bl w:val="nil"/>
            </w:tcBorders>
            <w:vAlign w:val="center"/>
          </w:tcPr>
          <w:p w14:paraId="41F06558" w14:textId="77777777" w:rsidR="00197109" w:rsidRDefault="00197109">
            <w:pPr>
              <w:jc w:val="center"/>
              <w:rPr>
                <w:rFonts w:ascii="宋体" w:hAnsi="宋体"/>
                <w:sz w:val="20"/>
                <w:szCs w:val="20"/>
              </w:rPr>
            </w:pPr>
          </w:p>
        </w:tc>
        <w:tc>
          <w:tcPr>
            <w:tcW w:w="992" w:type="dxa"/>
            <w:tcBorders>
              <w:tl2br w:val="nil"/>
              <w:tr2bl w:val="nil"/>
            </w:tcBorders>
            <w:vAlign w:val="center"/>
          </w:tcPr>
          <w:p w14:paraId="3E6CC11A" w14:textId="77777777" w:rsidR="00197109" w:rsidRDefault="00197109">
            <w:pPr>
              <w:jc w:val="center"/>
              <w:rPr>
                <w:rFonts w:ascii="宋体" w:hAnsi="宋体"/>
                <w:sz w:val="20"/>
                <w:szCs w:val="20"/>
              </w:rPr>
            </w:pPr>
          </w:p>
        </w:tc>
        <w:tc>
          <w:tcPr>
            <w:tcW w:w="1134" w:type="dxa"/>
            <w:tcBorders>
              <w:tl2br w:val="nil"/>
              <w:tr2bl w:val="nil"/>
            </w:tcBorders>
            <w:vAlign w:val="center"/>
          </w:tcPr>
          <w:p w14:paraId="6D38DE01" w14:textId="77777777" w:rsidR="00197109" w:rsidRDefault="00197109">
            <w:pPr>
              <w:jc w:val="center"/>
              <w:rPr>
                <w:rFonts w:ascii="宋体" w:hAnsi="宋体"/>
                <w:sz w:val="20"/>
                <w:szCs w:val="20"/>
              </w:rPr>
            </w:pPr>
          </w:p>
        </w:tc>
        <w:tc>
          <w:tcPr>
            <w:tcW w:w="2127" w:type="dxa"/>
            <w:tcBorders>
              <w:tl2br w:val="nil"/>
              <w:tr2bl w:val="nil"/>
            </w:tcBorders>
            <w:vAlign w:val="center"/>
          </w:tcPr>
          <w:p w14:paraId="39A9CB38"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41E5EAC0"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2C6BA590" w14:textId="77777777" w:rsidR="00197109" w:rsidRDefault="00197109">
            <w:pPr>
              <w:jc w:val="center"/>
              <w:rPr>
                <w:rFonts w:ascii="宋体" w:hAnsi="宋体"/>
                <w:sz w:val="20"/>
                <w:szCs w:val="20"/>
              </w:rPr>
            </w:pPr>
          </w:p>
        </w:tc>
        <w:tc>
          <w:tcPr>
            <w:tcW w:w="850" w:type="dxa"/>
            <w:tcBorders>
              <w:tl2br w:val="nil"/>
              <w:tr2bl w:val="nil"/>
            </w:tcBorders>
            <w:vAlign w:val="center"/>
          </w:tcPr>
          <w:p w14:paraId="38BB48AC" w14:textId="77777777" w:rsidR="00197109" w:rsidRDefault="00197109">
            <w:pPr>
              <w:jc w:val="center"/>
              <w:rPr>
                <w:rFonts w:ascii="宋体" w:hAnsi="宋体"/>
                <w:sz w:val="20"/>
                <w:szCs w:val="20"/>
              </w:rPr>
            </w:pPr>
          </w:p>
        </w:tc>
      </w:tr>
      <w:tr w:rsidR="00197109" w14:paraId="2494366C" w14:textId="77777777">
        <w:trPr>
          <w:trHeight w:val="397"/>
        </w:trPr>
        <w:tc>
          <w:tcPr>
            <w:tcW w:w="709" w:type="dxa"/>
            <w:tcBorders>
              <w:tl2br w:val="nil"/>
              <w:tr2bl w:val="nil"/>
            </w:tcBorders>
          </w:tcPr>
          <w:p w14:paraId="3CC6F64C" w14:textId="77777777" w:rsidR="00197109" w:rsidRDefault="00D770CC">
            <w:pPr>
              <w:widowControl/>
              <w:jc w:val="center"/>
              <w:textAlignment w:val="center"/>
              <w:rPr>
                <w:rFonts w:ascii="宋体" w:hAnsi="宋体"/>
                <w:sz w:val="20"/>
                <w:szCs w:val="20"/>
              </w:rPr>
            </w:pPr>
            <w:r>
              <w:rPr>
                <w:rFonts w:ascii="宋体" w:hAnsi="宋体"/>
              </w:rPr>
              <w:t>5</w:t>
            </w:r>
          </w:p>
        </w:tc>
        <w:tc>
          <w:tcPr>
            <w:tcW w:w="4536" w:type="dxa"/>
            <w:gridSpan w:val="2"/>
            <w:tcBorders>
              <w:tl2br w:val="nil"/>
              <w:tr2bl w:val="nil"/>
            </w:tcBorders>
            <w:vAlign w:val="center"/>
          </w:tcPr>
          <w:p w14:paraId="37E39288" w14:textId="77777777" w:rsidR="00197109" w:rsidRDefault="00D770CC">
            <w:pPr>
              <w:widowControl/>
              <w:ind w:firstLineChars="100" w:firstLine="200"/>
              <w:jc w:val="left"/>
              <w:textAlignment w:val="center"/>
              <w:rPr>
                <w:rFonts w:ascii="宋体" w:hAnsi="宋体"/>
                <w:kern w:val="0"/>
                <w:sz w:val="20"/>
                <w:szCs w:val="20"/>
              </w:rPr>
            </w:pPr>
            <w:r>
              <w:rPr>
                <w:rFonts w:ascii="宋体" w:hAnsi="宋体" w:hint="eastAsia"/>
                <w:kern w:val="0"/>
                <w:sz w:val="20"/>
                <w:szCs w:val="20"/>
              </w:rPr>
              <w:t>（四）飞机、火车、轮船以外的运输工具</w:t>
            </w:r>
          </w:p>
        </w:tc>
        <w:tc>
          <w:tcPr>
            <w:tcW w:w="709" w:type="dxa"/>
            <w:tcBorders>
              <w:tl2br w:val="nil"/>
              <w:tr2bl w:val="nil"/>
            </w:tcBorders>
            <w:vAlign w:val="center"/>
          </w:tcPr>
          <w:p w14:paraId="30794BD7" w14:textId="77777777" w:rsidR="00197109" w:rsidRDefault="00197109">
            <w:pPr>
              <w:jc w:val="center"/>
              <w:rPr>
                <w:rFonts w:ascii="宋体" w:hAnsi="宋体"/>
                <w:sz w:val="20"/>
                <w:szCs w:val="20"/>
              </w:rPr>
            </w:pPr>
          </w:p>
        </w:tc>
        <w:tc>
          <w:tcPr>
            <w:tcW w:w="1134" w:type="dxa"/>
            <w:tcBorders>
              <w:tl2br w:val="nil"/>
              <w:tr2bl w:val="nil"/>
            </w:tcBorders>
            <w:vAlign w:val="center"/>
          </w:tcPr>
          <w:p w14:paraId="385F482E" w14:textId="77777777" w:rsidR="00197109" w:rsidRDefault="00197109">
            <w:pPr>
              <w:jc w:val="center"/>
              <w:rPr>
                <w:rFonts w:ascii="宋体" w:hAnsi="宋体"/>
                <w:sz w:val="20"/>
                <w:szCs w:val="20"/>
              </w:rPr>
            </w:pPr>
          </w:p>
        </w:tc>
        <w:tc>
          <w:tcPr>
            <w:tcW w:w="1134" w:type="dxa"/>
            <w:tcBorders>
              <w:tl2br w:val="nil"/>
              <w:tr2bl w:val="nil"/>
            </w:tcBorders>
            <w:vAlign w:val="center"/>
          </w:tcPr>
          <w:p w14:paraId="3A60D4B8" w14:textId="77777777" w:rsidR="00197109" w:rsidRDefault="00197109">
            <w:pPr>
              <w:jc w:val="center"/>
              <w:rPr>
                <w:rFonts w:ascii="宋体" w:hAnsi="宋体"/>
                <w:sz w:val="20"/>
                <w:szCs w:val="20"/>
              </w:rPr>
            </w:pPr>
          </w:p>
        </w:tc>
        <w:tc>
          <w:tcPr>
            <w:tcW w:w="992" w:type="dxa"/>
            <w:tcBorders>
              <w:tl2br w:val="nil"/>
              <w:tr2bl w:val="nil"/>
            </w:tcBorders>
            <w:vAlign w:val="center"/>
          </w:tcPr>
          <w:p w14:paraId="2FCD5FAD" w14:textId="77777777" w:rsidR="00197109" w:rsidRDefault="00197109">
            <w:pPr>
              <w:jc w:val="center"/>
              <w:rPr>
                <w:rFonts w:ascii="宋体" w:hAnsi="宋体"/>
                <w:sz w:val="20"/>
                <w:szCs w:val="20"/>
              </w:rPr>
            </w:pPr>
          </w:p>
        </w:tc>
        <w:tc>
          <w:tcPr>
            <w:tcW w:w="1134" w:type="dxa"/>
            <w:tcBorders>
              <w:tl2br w:val="nil"/>
              <w:tr2bl w:val="nil"/>
            </w:tcBorders>
            <w:vAlign w:val="center"/>
          </w:tcPr>
          <w:p w14:paraId="74DC389A" w14:textId="77777777" w:rsidR="00197109" w:rsidRDefault="00197109">
            <w:pPr>
              <w:jc w:val="center"/>
              <w:rPr>
                <w:rFonts w:ascii="宋体" w:hAnsi="宋体"/>
                <w:sz w:val="20"/>
                <w:szCs w:val="20"/>
              </w:rPr>
            </w:pPr>
          </w:p>
        </w:tc>
        <w:tc>
          <w:tcPr>
            <w:tcW w:w="2127" w:type="dxa"/>
            <w:tcBorders>
              <w:tl2br w:val="nil"/>
              <w:tr2bl w:val="nil"/>
            </w:tcBorders>
            <w:vAlign w:val="center"/>
          </w:tcPr>
          <w:p w14:paraId="3F745419"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6CCB0923"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442A7D8C" w14:textId="77777777" w:rsidR="00197109" w:rsidRDefault="00197109">
            <w:pPr>
              <w:jc w:val="center"/>
              <w:rPr>
                <w:rFonts w:ascii="宋体" w:hAnsi="宋体"/>
                <w:sz w:val="20"/>
                <w:szCs w:val="20"/>
              </w:rPr>
            </w:pPr>
          </w:p>
        </w:tc>
        <w:tc>
          <w:tcPr>
            <w:tcW w:w="850" w:type="dxa"/>
            <w:tcBorders>
              <w:tl2br w:val="nil"/>
              <w:tr2bl w:val="nil"/>
            </w:tcBorders>
            <w:vAlign w:val="center"/>
          </w:tcPr>
          <w:p w14:paraId="2D1F4B30" w14:textId="77777777" w:rsidR="00197109" w:rsidRDefault="00197109">
            <w:pPr>
              <w:jc w:val="center"/>
              <w:rPr>
                <w:rFonts w:ascii="宋体" w:hAnsi="宋体"/>
                <w:sz w:val="20"/>
                <w:szCs w:val="20"/>
              </w:rPr>
            </w:pPr>
          </w:p>
        </w:tc>
      </w:tr>
      <w:tr w:rsidR="00197109" w14:paraId="36744F32" w14:textId="77777777">
        <w:trPr>
          <w:trHeight w:val="397"/>
        </w:trPr>
        <w:tc>
          <w:tcPr>
            <w:tcW w:w="709" w:type="dxa"/>
            <w:tcBorders>
              <w:tl2br w:val="nil"/>
              <w:tr2bl w:val="nil"/>
            </w:tcBorders>
          </w:tcPr>
          <w:p w14:paraId="64F899BC" w14:textId="77777777" w:rsidR="00197109" w:rsidRDefault="00D770CC">
            <w:pPr>
              <w:widowControl/>
              <w:jc w:val="center"/>
              <w:textAlignment w:val="center"/>
              <w:rPr>
                <w:rFonts w:ascii="宋体" w:hAnsi="宋体"/>
                <w:sz w:val="20"/>
                <w:szCs w:val="20"/>
              </w:rPr>
            </w:pPr>
            <w:r>
              <w:rPr>
                <w:rFonts w:ascii="宋体" w:hAnsi="宋体"/>
              </w:rPr>
              <w:t>6</w:t>
            </w:r>
          </w:p>
        </w:tc>
        <w:tc>
          <w:tcPr>
            <w:tcW w:w="4536" w:type="dxa"/>
            <w:gridSpan w:val="2"/>
            <w:tcBorders>
              <w:tl2br w:val="nil"/>
              <w:tr2bl w:val="nil"/>
            </w:tcBorders>
            <w:vAlign w:val="center"/>
          </w:tcPr>
          <w:p w14:paraId="302EAC98" w14:textId="77777777" w:rsidR="00197109" w:rsidRDefault="00D770CC">
            <w:pPr>
              <w:widowControl/>
              <w:ind w:firstLineChars="100" w:firstLine="200"/>
              <w:jc w:val="left"/>
              <w:textAlignment w:val="center"/>
              <w:rPr>
                <w:rFonts w:ascii="宋体" w:hAnsi="宋体"/>
                <w:kern w:val="0"/>
                <w:sz w:val="20"/>
                <w:szCs w:val="20"/>
              </w:rPr>
            </w:pPr>
            <w:r>
              <w:rPr>
                <w:rFonts w:ascii="宋体" w:hAnsi="宋体" w:hint="eastAsia"/>
                <w:kern w:val="0"/>
                <w:sz w:val="20"/>
                <w:szCs w:val="20"/>
              </w:rPr>
              <w:t>（五）电子设备</w:t>
            </w:r>
          </w:p>
        </w:tc>
        <w:tc>
          <w:tcPr>
            <w:tcW w:w="709" w:type="dxa"/>
            <w:tcBorders>
              <w:tl2br w:val="nil"/>
              <w:tr2bl w:val="nil"/>
            </w:tcBorders>
            <w:vAlign w:val="center"/>
          </w:tcPr>
          <w:p w14:paraId="09A02142" w14:textId="77777777" w:rsidR="00197109" w:rsidRDefault="00197109">
            <w:pPr>
              <w:jc w:val="center"/>
              <w:rPr>
                <w:rFonts w:ascii="宋体" w:hAnsi="宋体"/>
                <w:sz w:val="20"/>
                <w:szCs w:val="20"/>
              </w:rPr>
            </w:pPr>
          </w:p>
        </w:tc>
        <w:tc>
          <w:tcPr>
            <w:tcW w:w="1134" w:type="dxa"/>
            <w:tcBorders>
              <w:tl2br w:val="nil"/>
              <w:tr2bl w:val="nil"/>
            </w:tcBorders>
            <w:vAlign w:val="center"/>
          </w:tcPr>
          <w:p w14:paraId="5F2892E1" w14:textId="77777777" w:rsidR="00197109" w:rsidRDefault="00197109">
            <w:pPr>
              <w:jc w:val="center"/>
              <w:rPr>
                <w:rFonts w:ascii="宋体" w:hAnsi="宋体"/>
                <w:sz w:val="20"/>
                <w:szCs w:val="20"/>
              </w:rPr>
            </w:pPr>
          </w:p>
        </w:tc>
        <w:tc>
          <w:tcPr>
            <w:tcW w:w="1134" w:type="dxa"/>
            <w:tcBorders>
              <w:tl2br w:val="nil"/>
              <w:tr2bl w:val="nil"/>
            </w:tcBorders>
            <w:vAlign w:val="center"/>
          </w:tcPr>
          <w:p w14:paraId="32979A88" w14:textId="77777777" w:rsidR="00197109" w:rsidRDefault="00197109">
            <w:pPr>
              <w:jc w:val="center"/>
              <w:rPr>
                <w:rFonts w:ascii="宋体" w:hAnsi="宋体"/>
                <w:sz w:val="20"/>
                <w:szCs w:val="20"/>
              </w:rPr>
            </w:pPr>
          </w:p>
        </w:tc>
        <w:tc>
          <w:tcPr>
            <w:tcW w:w="992" w:type="dxa"/>
            <w:tcBorders>
              <w:tl2br w:val="nil"/>
              <w:tr2bl w:val="nil"/>
            </w:tcBorders>
            <w:vAlign w:val="center"/>
          </w:tcPr>
          <w:p w14:paraId="7D10103F" w14:textId="77777777" w:rsidR="00197109" w:rsidRDefault="00197109">
            <w:pPr>
              <w:jc w:val="center"/>
              <w:rPr>
                <w:rFonts w:ascii="宋体" w:hAnsi="宋体"/>
                <w:sz w:val="20"/>
                <w:szCs w:val="20"/>
              </w:rPr>
            </w:pPr>
          </w:p>
        </w:tc>
        <w:tc>
          <w:tcPr>
            <w:tcW w:w="1134" w:type="dxa"/>
            <w:tcBorders>
              <w:tl2br w:val="nil"/>
              <w:tr2bl w:val="nil"/>
            </w:tcBorders>
            <w:vAlign w:val="center"/>
          </w:tcPr>
          <w:p w14:paraId="6C4C2D9B" w14:textId="77777777" w:rsidR="00197109" w:rsidRDefault="00197109">
            <w:pPr>
              <w:jc w:val="center"/>
              <w:rPr>
                <w:rFonts w:ascii="宋体" w:hAnsi="宋体"/>
                <w:sz w:val="20"/>
                <w:szCs w:val="20"/>
              </w:rPr>
            </w:pPr>
          </w:p>
        </w:tc>
        <w:tc>
          <w:tcPr>
            <w:tcW w:w="2127" w:type="dxa"/>
            <w:tcBorders>
              <w:tl2br w:val="nil"/>
              <w:tr2bl w:val="nil"/>
            </w:tcBorders>
            <w:vAlign w:val="center"/>
          </w:tcPr>
          <w:p w14:paraId="417E82BA"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2D69F74F"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55414E17" w14:textId="77777777" w:rsidR="00197109" w:rsidRDefault="00197109">
            <w:pPr>
              <w:jc w:val="center"/>
              <w:rPr>
                <w:rFonts w:ascii="宋体" w:hAnsi="宋体"/>
                <w:sz w:val="20"/>
                <w:szCs w:val="20"/>
              </w:rPr>
            </w:pPr>
          </w:p>
        </w:tc>
        <w:tc>
          <w:tcPr>
            <w:tcW w:w="850" w:type="dxa"/>
            <w:tcBorders>
              <w:tl2br w:val="nil"/>
              <w:tr2bl w:val="nil"/>
            </w:tcBorders>
            <w:vAlign w:val="center"/>
          </w:tcPr>
          <w:p w14:paraId="455DB1A1" w14:textId="77777777" w:rsidR="00197109" w:rsidRDefault="00197109">
            <w:pPr>
              <w:jc w:val="center"/>
              <w:rPr>
                <w:rFonts w:ascii="宋体" w:hAnsi="宋体"/>
                <w:sz w:val="20"/>
                <w:szCs w:val="20"/>
              </w:rPr>
            </w:pPr>
          </w:p>
        </w:tc>
      </w:tr>
      <w:tr w:rsidR="00197109" w14:paraId="46CA662C" w14:textId="77777777">
        <w:trPr>
          <w:trHeight w:val="397"/>
        </w:trPr>
        <w:tc>
          <w:tcPr>
            <w:tcW w:w="709" w:type="dxa"/>
            <w:tcBorders>
              <w:tl2br w:val="nil"/>
              <w:tr2bl w:val="nil"/>
            </w:tcBorders>
          </w:tcPr>
          <w:p w14:paraId="270F059C" w14:textId="77777777" w:rsidR="00197109" w:rsidRDefault="00D770CC">
            <w:pPr>
              <w:widowControl/>
              <w:jc w:val="center"/>
              <w:textAlignment w:val="center"/>
              <w:rPr>
                <w:rFonts w:ascii="宋体" w:hAnsi="宋体"/>
                <w:sz w:val="20"/>
                <w:szCs w:val="20"/>
              </w:rPr>
            </w:pPr>
            <w:r>
              <w:rPr>
                <w:rFonts w:ascii="宋体" w:hAnsi="宋体"/>
              </w:rPr>
              <w:t>7</w:t>
            </w:r>
          </w:p>
        </w:tc>
        <w:tc>
          <w:tcPr>
            <w:tcW w:w="4536" w:type="dxa"/>
            <w:gridSpan w:val="2"/>
            <w:tcBorders>
              <w:tl2br w:val="nil"/>
              <w:tr2bl w:val="nil"/>
            </w:tcBorders>
            <w:vAlign w:val="center"/>
          </w:tcPr>
          <w:p w14:paraId="0657005A" w14:textId="77777777" w:rsidR="00197109" w:rsidRDefault="00D770CC">
            <w:pPr>
              <w:widowControl/>
              <w:ind w:firstLineChars="100" w:firstLine="200"/>
              <w:jc w:val="left"/>
              <w:textAlignment w:val="center"/>
              <w:rPr>
                <w:rFonts w:ascii="宋体" w:hAnsi="宋体"/>
                <w:kern w:val="0"/>
                <w:sz w:val="20"/>
                <w:szCs w:val="20"/>
              </w:rPr>
            </w:pPr>
            <w:r>
              <w:rPr>
                <w:rFonts w:ascii="宋体" w:hAnsi="宋体" w:hint="eastAsia"/>
                <w:kern w:val="0"/>
                <w:sz w:val="20"/>
                <w:szCs w:val="20"/>
              </w:rPr>
              <w:t>（六）其他</w:t>
            </w:r>
          </w:p>
        </w:tc>
        <w:tc>
          <w:tcPr>
            <w:tcW w:w="709" w:type="dxa"/>
            <w:tcBorders>
              <w:tl2br w:val="nil"/>
              <w:tr2bl w:val="nil"/>
            </w:tcBorders>
            <w:vAlign w:val="center"/>
          </w:tcPr>
          <w:p w14:paraId="52B52588" w14:textId="77777777" w:rsidR="00197109" w:rsidRDefault="00197109">
            <w:pPr>
              <w:jc w:val="center"/>
              <w:rPr>
                <w:rFonts w:ascii="宋体" w:hAnsi="宋体"/>
                <w:sz w:val="20"/>
                <w:szCs w:val="20"/>
              </w:rPr>
            </w:pPr>
          </w:p>
        </w:tc>
        <w:tc>
          <w:tcPr>
            <w:tcW w:w="1134" w:type="dxa"/>
            <w:tcBorders>
              <w:tl2br w:val="nil"/>
              <w:tr2bl w:val="nil"/>
            </w:tcBorders>
            <w:vAlign w:val="center"/>
          </w:tcPr>
          <w:p w14:paraId="0A6DAC06" w14:textId="77777777" w:rsidR="00197109" w:rsidRDefault="00197109">
            <w:pPr>
              <w:jc w:val="center"/>
              <w:rPr>
                <w:rFonts w:ascii="宋体" w:hAnsi="宋体"/>
                <w:sz w:val="20"/>
                <w:szCs w:val="20"/>
              </w:rPr>
            </w:pPr>
          </w:p>
        </w:tc>
        <w:tc>
          <w:tcPr>
            <w:tcW w:w="1134" w:type="dxa"/>
            <w:tcBorders>
              <w:tl2br w:val="nil"/>
              <w:tr2bl w:val="nil"/>
            </w:tcBorders>
            <w:vAlign w:val="center"/>
          </w:tcPr>
          <w:p w14:paraId="2C6D1EF3" w14:textId="77777777" w:rsidR="00197109" w:rsidRDefault="00197109">
            <w:pPr>
              <w:jc w:val="center"/>
              <w:rPr>
                <w:rFonts w:ascii="宋体" w:hAnsi="宋体"/>
                <w:sz w:val="20"/>
                <w:szCs w:val="20"/>
              </w:rPr>
            </w:pPr>
          </w:p>
        </w:tc>
        <w:tc>
          <w:tcPr>
            <w:tcW w:w="992" w:type="dxa"/>
            <w:tcBorders>
              <w:tl2br w:val="nil"/>
              <w:tr2bl w:val="nil"/>
            </w:tcBorders>
            <w:vAlign w:val="center"/>
          </w:tcPr>
          <w:p w14:paraId="71490FAA" w14:textId="77777777" w:rsidR="00197109" w:rsidRDefault="00197109">
            <w:pPr>
              <w:jc w:val="center"/>
              <w:rPr>
                <w:rFonts w:ascii="宋体" w:hAnsi="宋体"/>
                <w:sz w:val="20"/>
                <w:szCs w:val="20"/>
              </w:rPr>
            </w:pPr>
          </w:p>
        </w:tc>
        <w:tc>
          <w:tcPr>
            <w:tcW w:w="1134" w:type="dxa"/>
            <w:tcBorders>
              <w:tl2br w:val="nil"/>
              <w:tr2bl w:val="nil"/>
            </w:tcBorders>
            <w:vAlign w:val="center"/>
          </w:tcPr>
          <w:p w14:paraId="1AEAE03A" w14:textId="77777777" w:rsidR="00197109" w:rsidRDefault="00197109">
            <w:pPr>
              <w:jc w:val="center"/>
              <w:rPr>
                <w:rFonts w:ascii="宋体" w:hAnsi="宋体"/>
                <w:sz w:val="20"/>
                <w:szCs w:val="20"/>
              </w:rPr>
            </w:pPr>
          </w:p>
        </w:tc>
        <w:tc>
          <w:tcPr>
            <w:tcW w:w="2127" w:type="dxa"/>
            <w:tcBorders>
              <w:tl2br w:val="nil"/>
              <w:tr2bl w:val="nil"/>
            </w:tcBorders>
            <w:vAlign w:val="center"/>
          </w:tcPr>
          <w:p w14:paraId="3FA8C11A"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4804C67B"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7A3F33D2" w14:textId="77777777" w:rsidR="00197109" w:rsidRDefault="00197109">
            <w:pPr>
              <w:jc w:val="center"/>
              <w:rPr>
                <w:rFonts w:ascii="宋体" w:hAnsi="宋体"/>
                <w:sz w:val="20"/>
                <w:szCs w:val="20"/>
              </w:rPr>
            </w:pPr>
          </w:p>
        </w:tc>
        <w:tc>
          <w:tcPr>
            <w:tcW w:w="850" w:type="dxa"/>
            <w:tcBorders>
              <w:tl2br w:val="nil"/>
              <w:tr2bl w:val="nil"/>
            </w:tcBorders>
            <w:vAlign w:val="center"/>
          </w:tcPr>
          <w:p w14:paraId="65B40901" w14:textId="77777777" w:rsidR="00197109" w:rsidRDefault="00197109">
            <w:pPr>
              <w:jc w:val="center"/>
              <w:rPr>
                <w:rFonts w:ascii="宋体" w:hAnsi="宋体"/>
                <w:sz w:val="20"/>
                <w:szCs w:val="20"/>
              </w:rPr>
            </w:pPr>
          </w:p>
        </w:tc>
      </w:tr>
      <w:tr w:rsidR="00197109" w14:paraId="2D461172" w14:textId="77777777">
        <w:trPr>
          <w:trHeight w:val="397"/>
        </w:trPr>
        <w:tc>
          <w:tcPr>
            <w:tcW w:w="709" w:type="dxa"/>
            <w:tcBorders>
              <w:tl2br w:val="nil"/>
              <w:tr2bl w:val="nil"/>
            </w:tcBorders>
          </w:tcPr>
          <w:p w14:paraId="5DBE74A8" w14:textId="77777777" w:rsidR="00197109" w:rsidRDefault="00D770CC">
            <w:pPr>
              <w:widowControl/>
              <w:jc w:val="center"/>
              <w:textAlignment w:val="center"/>
              <w:rPr>
                <w:rFonts w:ascii="宋体" w:hAnsi="宋体"/>
                <w:sz w:val="20"/>
                <w:szCs w:val="20"/>
              </w:rPr>
            </w:pPr>
            <w:r>
              <w:rPr>
                <w:rFonts w:ascii="宋体" w:hAnsi="宋体"/>
              </w:rPr>
              <w:t>8</w:t>
            </w:r>
          </w:p>
        </w:tc>
        <w:tc>
          <w:tcPr>
            <w:tcW w:w="4536" w:type="dxa"/>
            <w:gridSpan w:val="2"/>
            <w:tcBorders>
              <w:tl2br w:val="nil"/>
              <w:tr2bl w:val="nil"/>
            </w:tcBorders>
            <w:vAlign w:val="center"/>
          </w:tcPr>
          <w:p w14:paraId="6E8E4697" w14:textId="77777777" w:rsidR="00197109" w:rsidRDefault="00D770CC">
            <w:pPr>
              <w:widowControl/>
              <w:jc w:val="left"/>
              <w:textAlignment w:val="center"/>
              <w:rPr>
                <w:rFonts w:ascii="宋体" w:hAnsi="宋体"/>
                <w:sz w:val="20"/>
                <w:szCs w:val="20"/>
              </w:rPr>
            </w:pPr>
            <w:r>
              <w:rPr>
                <w:rFonts w:ascii="宋体" w:hAnsi="宋体" w:hint="eastAsia"/>
                <w:kern w:val="0"/>
                <w:sz w:val="20"/>
                <w:szCs w:val="20"/>
              </w:rPr>
              <w:t>二、生产性生物资产（9＋10）</w:t>
            </w:r>
          </w:p>
        </w:tc>
        <w:tc>
          <w:tcPr>
            <w:tcW w:w="709" w:type="dxa"/>
            <w:tcBorders>
              <w:tl2br w:val="nil"/>
              <w:tr2bl w:val="nil"/>
            </w:tcBorders>
            <w:vAlign w:val="center"/>
          </w:tcPr>
          <w:p w14:paraId="63370ED5" w14:textId="77777777" w:rsidR="00197109" w:rsidRDefault="00197109">
            <w:pPr>
              <w:jc w:val="center"/>
              <w:rPr>
                <w:rFonts w:ascii="宋体" w:hAnsi="宋体"/>
                <w:sz w:val="20"/>
                <w:szCs w:val="20"/>
              </w:rPr>
            </w:pPr>
          </w:p>
        </w:tc>
        <w:tc>
          <w:tcPr>
            <w:tcW w:w="1134" w:type="dxa"/>
            <w:tcBorders>
              <w:tl2br w:val="nil"/>
              <w:tr2bl w:val="nil"/>
            </w:tcBorders>
            <w:vAlign w:val="center"/>
          </w:tcPr>
          <w:p w14:paraId="5240E482" w14:textId="77777777" w:rsidR="00197109" w:rsidRDefault="00197109">
            <w:pPr>
              <w:jc w:val="center"/>
              <w:rPr>
                <w:rFonts w:ascii="宋体" w:hAnsi="宋体"/>
                <w:sz w:val="20"/>
                <w:szCs w:val="20"/>
              </w:rPr>
            </w:pPr>
          </w:p>
        </w:tc>
        <w:tc>
          <w:tcPr>
            <w:tcW w:w="1134" w:type="dxa"/>
            <w:tcBorders>
              <w:tl2br w:val="nil"/>
              <w:tr2bl w:val="nil"/>
            </w:tcBorders>
            <w:vAlign w:val="center"/>
          </w:tcPr>
          <w:p w14:paraId="1E8B34FB" w14:textId="77777777" w:rsidR="00197109" w:rsidRDefault="00197109">
            <w:pPr>
              <w:jc w:val="center"/>
              <w:rPr>
                <w:rFonts w:ascii="宋体" w:hAnsi="宋体"/>
                <w:sz w:val="20"/>
                <w:szCs w:val="20"/>
              </w:rPr>
            </w:pPr>
          </w:p>
        </w:tc>
        <w:tc>
          <w:tcPr>
            <w:tcW w:w="992" w:type="dxa"/>
            <w:tcBorders>
              <w:tl2br w:val="nil"/>
              <w:tr2bl w:val="nil"/>
            </w:tcBorders>
            <w:vAlign w:val="center"/>
          </w:tcPr>
          <w:p w14:paraId="5D7C4E49" w14:textId="77777777" w:rsidR="00197109" w:rsidRDefault="00197109">
            <w:pPr>
              <w:jc w:val="center"/>
              <w:rPr>
                <w:rFonts w:ascii="宋体" w:hAnsi="宋体"/>
                <w:sz w:val="20"/>
                <w:szCs w:val="20"/>
              </w:rPr>
            </w:pPr>
          </w:p>
        </w:tc>
        <w:tc>
          <w:tcPr>
            <w:tcW w:w="1134" w:type="dxa"/>
            <w:tcBorders>
              <w:tl2br w:val="nil"/>
              <w:tr2bl w:val="nil"/>
            </w:tcBorders>
            <w:vAlign w:val="center"/>
          </w:tcPr>
          <w:p w14:paraId="04D41CD7" w14:textId="77777777" w:rsidR="00197109" w:rsidRDefault="00197109">
            <w:pPr>
              <w:jc w:val="center"/>
              <w:rPr>
                <w:rFonts w:ascii="宋体" w:hAnsi="宋体"/>
                <w:sz w:val="20"/>
                <w:szCs w:val="20"/>
              </w:rPr>
            </w:pPr>
          </w:p>
        </w:tc>
        <w:tc>
          <w:tcPr>
            <w:tcW w:w="2127" w:type="dxa"/>
            <w:tcBorders>
              <w:tl2br w:val="nil"/>
              <w:tr2bl w:val="nil"/>
            </w:tcBorders>
            <w:vAlign w:val="center"/>
          </w:tcPr>
          <w:p w14:paraId="5863212C"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6DFC703F"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086B03DF" w14:textId="77777777" w:rsidR="00197109" w:rsidRDefault="00197109">
            <w:pPr>
              <w:jc w:val="center"/>
              <w:rPr>
                <w:rFonts w:ascii="宋体" w:hAnsi="宋体"/>
                <w:sz w:val="20"/>
                <w:szCs w:val="20"/>
              </w:rPr>
            </w:pPr>
          </w:p>
        </w:tc>
        <w:tc>
          <w:tcPr>
            <w:tcW w:w="850" w:type="dxa"/>
            <w:tcBorders>
              <w:tl2br w:val="nil"/>
              <w:tr2bl w:val="nil"/>
            </w:tcBorders>
            <w:vAlign w:val="center"/>
          </w:tcPr>
          <w:p w14:paraId="0C80338B" w14:textId="77777777" w:rsidR="00197109" w:rsidRDefault="00197109">
            <w:pPr>
              <w:jc w:val="center"/>
              <w:rPr>
                <w:rFonts w:ascii="宋体" w:hAnsi="宋体"/>
                <w:sz w:val="20"/>
                <w:szCs w:val="20"/>
              </w:rPr>
            </w:pPr>
          </w:p>
        </w:tc>
      </w:tr>
      <w:tr w:rsidR="00197109" w14:paraId="4145B13D" w14:textId="77777777">
        <w:trPr>
          <w:trHeight w:val="397"/>
        </w:trPr>
        <w:tc>
          <w:tcPr>
            <w:tcW w:w="709" w:type="dxa"/>
            <w:tcBorders>
              <w:tl2br w:val="nil"/>
              <w:tr2bl w:val="nil"/>
            </w:tcBorders>
          </w:tcPr>
          <w:p w14:paraId="741813DC" w14:textId="77777777" w:rsidR="00197109" w:rsidRDefault="00D770CC">
            <w:pPr>
              <w:widowControl/>
              <w:jc w:val="center"/>
              <w:textAlignment w:val="center"/>
              <w:rPr>
                <w:rFonts w:ascii="宋体" w:hAnsi="宋体"/>
                <w:sz w:val="20"/>
                <w:szCs w:val="20"/>
              </w:rPr>
            </w:pPr>
            <w:r>
              <w:rPr>
                <w:rFonts w:ascii="宋体" w:hAnsi="宋体"/>
              </w:rPr>
              <w:t>9</w:t>
            </w:r>
          </w:p>
        </w:tc>
        <w:tc>
          <w:tcPr>
            <w:tcW w:w="4536" w:type="dxa"/>
            <w:gridSpan w:val="2"/>
            <w:tcBorders>
              <w:tl2br w:val="nil"/>
              <w:tr2bl w:val="nil"/>
            </w:tcBorders>
            <w:vAlign w:val="center"/>
          </w:tcPr>
          <w:p w14:paraId="5ABEC9C5" w14:textId="77777777"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（一）林木类</w:t>
            </w:r>
          </w:p>
        </w:tc>
        <w:tc>
          <w:tcPr>
            <w:tcW w:w="709" w:type="dxa"/>
            <w:tcBorders>
              <w:tl2br w:val="nil"/>
              <w:tr2bl w:val="nil"/>
            </w:tcBorders>
            <w:vAlign w:val="center"/>
          </w:tcPr>
          <w:p w14:paraId="644F654D" w14:textId="77777777" w:rsidR="00197109" w:rsidRDefault="00197109">
            <w:pPr>
              <w:jc w:val="center"/>
              <w:rPr>
                <w:rFonts w:ascii="宋体" w:hAnsi="宋体"/>
                <w:sz w:val="20"/>
                <w:szCs w:val="20"/>
              </w:rPr>
            </w:pPr>
          </w:p>
        </w:tc>
        <w:tc>
          <w:tcPr>
            <w:tcW w:w="1134" w:type="dxa"/>
            <w:tcBorders>
              <w:tl2br w:val="nil"/>
              <w:tr2bl w:val="nil"/>
            </w:tcBorders>
            <w:vAlign w:val="center"/>
          </w:tcPr>
          <w:p w14:paraId="54EE39E6" w14:textId="77777777" w:rsidR="00197109" w:rsidRDefault="00197109">
            <w:pPr>
              <w:jc w:val="center"/>
              <w:rPr>
                <w:rFonts w:ascii="宋体" w:hAnsi="宋体"/>
                <w:sz w:val="20"/>
                <w:szCs w:val="20"/>
              </w:rPr>
            </w:pPr>
          </w:p>
        </w:tc>
        <w:tc>
          <w:tcPr>
            <w:tcW w:w="1134" w:type="dxa"/>
            <w:tcBorders>
              <w:tl2br w:val="nil"/>
              <w:tr2bl w:val="nil"/>
            </w:tcBorders>
            <w:vAlign w:val="center"/>
          </w:tcPr>
          <w:p w14:paraId="52302138" w14:textId="77777777" w:rsidR="00197109" w:rsidRDefault="00197109">
            <w:pPr>
              <w:jc w:val="center"/>
              <w:rPr>
                <w:rFonts w:ascii="宋体" w:hAnsi="宋体"/>
                <w:sz w:val="20"/>
                <w:szCs w:val="20"/>
              </w:rPr>
            </w:pPr>
          </w:p>
        </w:tc>
        <w:tc>
          <w:tcPr>
            <w:tcW w:w="992" w:type="dxa"/>
            <w:tcBorders>
              <w:tl2br w:val="nil"/>
              <w:tr2bl w:val="nil"/>
            </w:tcBorders>
            <w:vAlign w:val="center"/>
          </w:tcPr>
          <w:p w14:paraId="1B773411" w14:textId="77777777" w:rsidR="00197109" w:rsidRDefault="00197109">
            <w:pPr>
              <w:jc w:val="center"/>
              <w:rPr>
                <w:rFonts w:ascii="宋体" w:hAnsi="宋体"/>
                <w:sz w:val="20"/>
                <w:szCs w:val="20"/>
              </w:rPr>
            </w:pPr>
          </w:p>
        </w:tc>
        <w:tc>
          <w:tcPr>
            <w:tcW w:w="1134" w:type="dxa"/>
            <w:tcBorders>
              <w:tl2br w:val="nil"/>
              <w:tr2bl w:val="nil"/>
            </w:tcBorders>
            <w:vAlign w:val="center"/>
          </w:tcPr>
          <w:p w14:paraId="47153808" w14:textId="77777777" w:rsidR="00197109" w:rsidRDefault="00197109">
            <w:pPr>
              <w:jc w:val="center"/>
              <w:rPr>
                <w:rFonts w:ascii="宋体" w:hAnsi="宋体"/>
                <w:sz w:val="20"/>
                <w:szCs w:val="20"/>
              </w:rPr>
            </w:pPr>
          </w:p>
        </w:tc>
        <w:tc>
          <w:tcPr>
            <w:tcW w:w="2127" w:type="dxa"/>
            <w:tcBorders>
              <w:tl2br w:val="nil"/>
              <w:tr2bl w:val="nil"/>
            </w:tcBorders>
            <w:vAlign w:val="center"/>
          </w:tcPr>
          <w:p w14:paraId="14136C2B"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48295841"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752B9D03" w14:textId="77777777" w:rsidR="00197109" w:rsidRDefault="00197109">
            <w:pPr>
              <w:jc w:val="center"/>
              <w:rPr>
                <w:rFonts w:ascii="宋体" w:hAnsi="宋体"/>
                <w:sz w:val="20"/>
                <w:szCs w:val="20"/>
              </w:rPr>
            </w:pPr>
          </w:p>
        </w:tc>
        <w:tc>
          <w:tcPr>
            <w:tcW w:w="850" w:type="dxa"/>
            <w:tcBorders>
              <w:tl2br w:val="nil"/>
              <w:tr2bl w:val="nil"/>
            </w:tcBorders>
            <w:vAlign w:val="center"/>
          </w:tcPr>
          <w:p w14:paraId="25336F68" w14:textId="77777777" w:rsidR="00197109" w:rsidRDefault="00197109">
            <w:pPr>
              <w:jc w:val="center"/>
              <w:rPr>
                <w:rFonts w:ascii="宋体" w:hAnsi="宋体"/>
                <w:sz w:val="20"/>
                <w:szCs w:val="20"/>
              </w:rPr>
            </w:pPr>
          </w:p>
        </w:tc>
      </w:tr>
      <w:tr w:rsidR="00197109" w14:paraId="5C707037" w14:textId="77777777">
        <w:trPr>
          <w:trHeight w:val="397"/>
        </w:trPr>
        <w:tc>
          <w:tcPr>
            <w:tcW w:w="709" w:type="dxa"/>
            <w:tcBorders>
              <w:tl2br w:val="nil"/>
              <w:tr2bl w:val="nil"/>
            </w:tcBorders>
          </w:tcPr>
          <w:p w14:paraId="29AD3D70" w14:textId="77777777" w:rsidR="00197109" w:rsidRDefault="00D770CC">
            <w:pPr>
              <w:widowControl/>
              <w:jc w:val="center"/>
              <w:textAlignment w:val="center"/>
              <w:rPr>
                <w:rFonts w:ascii="宋体" w:hAnsi="宋体"/>
                <w:sz w:val="20"/>
                <w:szCs w:val="20"/>
              </w:rPr>
            </w:pPr>
            <w:r>
              <w:rPr>
                <w:rFonts w:ascii="宋体" w:hAnsi="宋体"/>
              </w:rPr>
              <w:t>10</w:t>
            </w:r>
          </w:p>
        </w:tc>
        <w:tc>
          <w:tcPr>
            <w:tcW w:w="4536" w:type="dxa"/>
            <w:gridSpan w:val="2"/>
            <w:tcBorders>
              <w:tl2br w:val="nil"/>
              <w:tr2bl w:val="nil"/>
            </w:tcBorders>
            <w:vAlign w:val="center"/>
          </w:tcPr>
          <w:p w14:paraId="761AC814" w14:textId="77777777"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（二）畜类</w:t>
            </w:r>
          </w:p>
        </w:tc>
        <w:tc>
          <w:tcPr>
            <w:tcW w:w="709" w:type="dxa"/>
            <w:tcBorders>
              <w:tl2br w:val="nil"/>
              <w:tr2bl w:val="nil"/>
            </w:tcBorders>
            <w:vAlign w:val="center"/>
          </w:tcPr>
          <w:p w14:paraId="7C7A91A9" w14:textId="77777777" w:rsidR="00197109" w:rsidRDefault="00197109">
            <w:pPr>
              <w:jc w:val="center"/>
              <w:rPr>
                <w:rFonts w:ascii="宋体" w:hAnsi="宋体"/>
                <w:sz w:val="20"/>
                <w:szCs w:val="20"/>
              </w:rPr>
            </w:pPr>
          </w:p>
        </w:tc>
        <w:tc>
          <w:tcPr>
            <w:tcW w:w="1134" w:type="dxa"/>
            <w:tcBorders>
              <w:tl2br w:val="nil"/>
              <w:tr2bl w:val="nil"/>
            </w:tcBorders>
            <w:vAlign w:val="center"/>
          </w:tcPr>
          <w:p w14:paraId="0532FDE7" w14:textId="77777777" w:rsidR="00197109" w:rsidRDefault="00197109">
            <w:pPr>
              <w:jc w:val="center"/>
              <w:rPr>
                <w:rFonts w:ascii="宋体" w:hAnsi="宋体"/>
                <w:sz w:val="20"/>
                <w:szCs w:val="20"/>
              </w:rPr>
            </w:pPr>
          </w:p>
        </w:tc>
        <w:tc>
          <w:tcPr>
            <w:tcW w:w="1134" w:type="dxa"/>
            <w:tcBorders>
              <w:tl2br w:val="nil"/>
              <w:tr2bl w:val="nil"/>
            </w:tcBorders>
            <w:vAlign w:val="center"/>
          </w:tcPr>
          <w:p w14:paraId="104343FD" w14:textId="77777777" w:rsidR="00197109" w:rsidRDefault="00197109">
            <w:pPr>
              <w:jc w:val="center"/>
              <w:rPr>
                <w:rFonts w:ascii="宋体" w:hAnsi="宋体"/>
                <w:sz w:val="20"/>
                <w:szCs w:val="20"/>
              </w:rPr>
            </w:pPr>
          </w:p>
        </w:tc>
        <w:tc>
          <w:tcPr>
            <w:tcW w:w="992" w:type="dxa"/>
            <w:tcBorders>
              <w:tl2br w:val="nil"/>
              <w:tr2bl w:val="nil"/>
            </w:tcBorders>
            <w:vAlign w:val="center"/>
          </w:tcPr>
          <w:p w14:paraId="7F93F5CE" w14:textId="77777777" w:rsidR="00197109" w:rsidRDefault="00197109">
            <w:pPr>
              <w:jc w:val="center"/>
              <w:rPr>
                <w:rFonts w:ascii="宋体" w:hAnsi="宋体"/>
                <w:sz w:val="20"/>
                <w:szCs w:val="20"/>
              </w:rPr>
            </w:pPr>
          </w:p>
        </w:tc>
        <w:tc>
          <w:tcPr>
            <w:tcW w:w="1134" w:type="dxa"/>
            <w:tcBorders>
              <w:tl2br w:val="nil"/>
              <w:tr2bl w:val="nil"/>
            </w:tcBorders>
            <w:vAlign w:val="center"/>
          </w:tcPr>
          <w:p w14:paraId="6A49E92D" w14:textId="77777777" w:rsidR="00197109" w:rsidRDefault="00197109">
            <w:pPr>
              <w:jc w:val="center"/>
              <w:rPr>
                <w:rFonts w:ascii="宋体" w:hAnsi="宋体"/>
                <w:sz w:val="20"/>
                <w:szCs w:val="20"/>
              </w:rPr>
            </w:pPr>
          </w:p>
        </w:tc>
        <w:tc>
          <w:tcPr>
            <w:tcW w:w="2127" w:type="dxa"/>
            <w:tcBorders>
              <w:tl2br w:val="nil"/>
              <w:tr2bl w:val="nil"/>
            </w:tcBorders>
            <w:vAlign w:val="center"/>
          </w:tcPr>
          <w:p w14:paraId="3083619A"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3B442D42"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41890E6D" w14:textId="77777777" w:rsidR="00197109" w:rsidRDefault="00197109">
            <w:pPr>
              <w:jc w:val="center"/>
              <w:rPr>
                <w:rFonts w:ascii="宋体" w:hAnsi="宋体"/>
                <w:sz w:val="20"/>
                <w:szCs w:val="20"/>
              </w:rPr>
            </w:pPr>
          </w:p>
        </w:tc>
        <w:tc>
          <w:tcPr>
            <w:tcW w:w="850" w:type="dxa"/>
            <w:tcBorders>
              <w:tl2br w:val="nil"/>
              <w:tr2bl w:val="nil"/>
            </w:tcBorders>
            <w:vAlign w:val="center"/>
          </w:tcPr>
          <w:p w14:paraId="41FB3015" w14:textId="77777777" w:rsidR="00197109" w:rsidRDefault="00197109">
            <w:pPr>
              <w:jc w:val="center"/>
              <w:rPr>
                <w:rFonts w:ascii="宋体" w:hAnsi="宋体"/>
                <w:sz w:val="20"/>
                <w:szCs w:val="20"/>
              </w:rPr>
            </w:pPr>
          </w:p>
        </w:tc>
      </w:tr>
      <w:tr w:rsidR="00197109" w14:paraId="2366CE18" w14:textId="77777777">
        <w:trPr>
          <w:trHeight w:val="397"/>
        </w:trPr>
        <w:tc>
          <w:tcPr>
            <w:tcW w:w="709" w:type="dxa"/>
            <w:tcBorders>
              <w:tl2br w:val="nil"/>
              <w:tr2bl w:val="nil"/>
            </w:tcBorders>
          </w:tcPr>
          <w:p w14:paraId="608DDEF8" w14:textId="77777777" w:rsidR="00197109" w:rsidRDefault="00D770CC">
            <w:pPr>
              <w:widowControl/>
              <w:jc w:val="center"/>
              <w:textAlignment w:val="center"/>
              <w:rPr>
                <w:rFonts w:ascii="宋体" w:hAnsi="宋体"/>
                <w:sz w:val="20"/>
                <w:szCs w:val="20"/>
              </w:rPr>
            </w:pPr>
            <w:r>
              <w:rPr>
                <w:rFonts w:ascii="宋体" w:hAnsi="宋体"/>
              </w:rPr>
              <w:t>11</w:t>
            </w:r>
          </w:p>
        </w:tc>
        <w:tc>
          <w:tcPr>
            <w:tcW w:w="4536" w:type="dxa"/>
            <w:gridSpan w:val="2"/>
            <w:tcBorders>
              <w:tl2br w:val="nil"/>
              <w:tr2bl w:val="nil"/>
            </w:tcBorders>
            <w:vAlign w:val="center"/>
          </w:tcPr>
          <w:p w14:paraId="3DAFCD00" w14:textId="77777777" w:rsidR="00197109" w:rsidRDefault="00D770CC">
            <w:pPr>
              <w:widowControl/>
              <w:jc w:val="left"/>
              <w:textAlignment w:val="center"/>
              <w:rPr>
                <w:rFonts w:ascii="宋体" w:hAnsi="宋体"/>
                <w:sz w:val="20"/>
                <w:szCs w:val="20"/>
              </w:rPr>
            </w:pPr>
            <w:r>
              <w:rPr>
                <w:rFonts w:ascii="宋体" w:hAnsi="宋体" w:hint="eastAsia"/>
                <w:kern w:val="0"/>
                <w:sz w:val="20"/>
                <w:szCs w:val="20"/>
              </w:rPr>
              <w:t>三、无形资产（1</w:t>
            </w:r>
            <w:r>
              <w:rPr>
                <w:rFonts w:ascii="宋体" w:hAnsi="宋体"/>
                <w:kern w:val="0"/>
                <w:sz w:val="20"/>
                <w:szCs w:val="20"/>
              </w:rPr>
              <w:t>2＋</w:t>
            </w:r>
            <w:r>
              <w:rPr>
                <w:rFonts w:ascii="宋体" w:hAnsi="宋体" w:hint="eastAsia"/>
                <w:kern w:val="0"/>
                <w:sz w:val="20"/>
                <w:szCs w:val="20"/>
              </w:rPr>
              <w:t>1</w:t>
            </w:r>
            <w:r>
              <w:rPr>
                <w:rFonts w:ascii="宋体" w:hAnsi="宋体"/>
                <w:kern w:val="0"/>
                <w:sz w:val="20"/>
                <w:szCs w:val="20"/>
              </w:rPr>
              <w:t>3＋</w:t>
            </w:r>
            <w:r>
              <w:rPr>
                <w:rFonts w:ascii="宋体" w:hAnsi="宋体" w:hint="eastAsia"/>
                <w:kern w:val="0"/>
                <w:sz w:val="20"/>
                <w:szCs w:val="20"/>
              </w:rPr>
              <w:t>1</w:t>
            </w:r>
            <w:r>
              <w:rPr>
                <w:rFonts w:ascii="宋体" w:hAnsi="宋体"/>
                <w:kern w:val="0"/>
                <w:sz w:val="20"/>
                <w:szCs w:val="20"/>
              </w:rPr>
              <w:t>4＋</w:t>
            </w:r>
            <w:r>
              <w:rPr>
                <w:rFonts w:ascii="宋体" w:hAnsi="宋体" w:hint="eastAsia"/>
                <w:kern w:val="0"/>
                <w:sz w:val="20"/>
                <w:szCs w:val="20"/>
              </w:rPr>
              <w:t>1</w:t>
            </w:r>
            <w:r>
              <w:rPr>
                <w:rFonts w:ascii="宋体" w:hAnsi="宋体"/>
                <w:kern w:val="0"/>
                <w:sz w:val="20"/>
                <w:szCs w:val="20"/>
              </w:rPr>
              <w:t>5＋</w:t>
            </w:r>
            <w:r>
              <w:rPr>
                <w:rFonts w:ascii="宋体" w:hAnsi="宋体" w:hint="eastAsia"/>
                <w:kern w:val="0"/>
                <w:sz w:val="20"/>
                <w:szCs w:val="20"/>
              </w:rPr>
              <w:t>1</w:t>
            </w:r>
            <w:r>
              <w:rPr>
                <w:rFonts w:ascii="宋体" w:hAnsi="宋体"/>
                <w:kern w:val="0"/>
                <w:sz w:val="20"/>
                <w:szCs w:val="20"/>
              </w:rPr>
              <w:t>6＋</w:t>
            </w:r>
            <w:r>
              <w:rPr>
                <w:rFonts w:ascii="宋体" w:hAnsi="宋体" w:hint="eastAsia"/>
                <w:kern w:val="0"/>
                <w:sz w:val="20"/>
                <w:szCs w:val="20"/>
              </w:rPr>
              <w:t>1</w:t>
            </w:r>
            <w:r>
              <w:rPr>
                <w:rFonts w:ascii="宋体" w:hAnsi="宋体"/>
                <w:kern w:val="0"/>
                <w:sz w:val="20"/>
                <w:szCs w:val="20"/>
              </w:rPr>
              <w:t>7＋</w:t>
            </w:r>
            <w:r>
              <w:rPr>
                <w:rFonts w:ascii="宋体" w:hAnsi="宋体" w:hint="eastAsia"/>
                <w:kern w:val="0"/>
                <w:sz w:val="20"/>
                <w:szCs w:val="20"/>
              </w:rPr>
              <w:t>1</w:t>
            </w:r>
            <w:r>
              <w:rPr>
                <w:rFonts w:ascii="宋体" w:hAnsi="宋体"/>
                <w:kern w:val="0"/>
                <w:sz w:val="20"/>
                <w:szCs w:val="20"/>
              </w:rPr>
              <w:t>8＋</w:t>
            </w:r>
            <w:r>
              <w:rPr>
                <w:rFonts w:ascii="宋体" w:hAnsi="宋体" w:hint="eastAsia"/>
                <w:kern w:val="0"/>
                <w:sz w:val="20"/>
                <w:szCs w:val="20"/>
              </w:rPr>
              <w:t>1</w:t>
            </w:r>
            <w:r>
              <w:rPr>
                <w:rFonts w:ascii="宋体" w:hAnsi="宋体"/>
                <w:kern w:val="0"/>
                <w:sz w:val="20"/>
                <w:szCs w:val="20"/>
              </w:rPr>
              <w:t>9</w:t>
            </w:r>
            <w:r>
              <w:rPr>
                <w:rFonts w:ascii="宋体" w:hAnsi="宋体" w:hint="eastAsia"/>
                <w:kern w:val="0"/>
                <w:sz w:val="20"/>
                <w:szCs w:val="20"/>
              </w:rPr>
              <w:t>）</w:t>
            </w:r>
          </w:p>
        </w:tc>
        <w:tc>
          <w:tcPr>
            <w:tcW w:w="709" w:type="dxa"/>
            <w:tcBorders>
              <w:tl2br w:val="nil"/>
              <w:tr2bl w:val="nil"/>
            </w:tcBorders>
            <w:vAlign w:val="center"/>
          </w:tcPr>
          <w:p w14:paraId="1C584AF9" w14:textId="77777777" w:rsidR="00197109" w:rsidRDefault="00197109">
            <w:pPr>
              <w:jc w:val="center"/>
              <w:rPr>
                <w:rFonts w:ascii="宋体" w:hAnsi="宋体"/>
                <w:sz w:val="20"/>
                <w:szCs w:val="20"/>
              </w:rPr>
            </w:pPr>
          </w:p>
        </w:tc>
        <w:tc>
          <w:tcPr>
            <w:tcW w:w="1134" w:type="dxa"/>
            <w:tcBorders>
              <w:tl2br w:val="nil"/>
              <w:tr2bl w:val="nil"/>
            </w:tcBorders>
            <w:vAlign w:val="center"/>
          </w:tcPr>
          <w:p w14:paraId="0241015C" w14:textId="77777777" w:rsidR="00197109" w:rsidRDefault="00197109">
            <w:pPr>
              <w:jc w:val="center"/>
              <w:rPr>
                <w:rFonts w:ascii="宋体" w:hAnsi="宋体"/>
                <w:sz w:val="20"/>
                <w:szCs w:val="20"/>
              </w:rPr>
            </w:pPr>
          </w:p>
        </w:tc>
        <w:tc>
          <w:tcPr>
            <w:tcW w:w="1134" w:type="dxa"/>
            <w:tcBorders>
              <w:tl2br w:val="nil"/>
              <w:tr2bl w:val="nil"/>
            </w:tcBorders>
            <w:vAlign w:val="center"/>
          </w:tcPr>
          <w:p w14:paraId="12DDE42A" w14:textId="77777777" w:rsidR="00197109" w:rsidRDefault="00197109">
            <w:pPr>
              <w:jc w:val="center"/>
              <w:rPr>
                <w:rFonts w:ascii="宋体" w:hAnsi="宋体"/>
                <w:sz w:val="20"/>
                <w:szCs w:val="20"/>
              </w:rPr>
            </w:pPr>
          </w:p>
        </w:tc>
        <w:tc>
          <w:tcPr>
            <w:tcW w:w="992" w:type="dxa"/>
            <w:tcBorders>
              <w:tl2br w:val="nil"/>
              <w:tr2bl w:val="nil"/>
            </w:tcBorders>
            <w:vAlign w:val="center"/>
          </w:tcPr>
          <w:p w14:paraId="6586EC82" w14:textId="77777777" w:rsidR="00197109" w:rsidRDefault="00197109">
            <w:pPr>
              <w:jc w:val="center"/>
              <w:rPr>
                <w:rFonts w:ascii="宋体" w:hAnsi="宋体"/>
                <w:sz w:val="20"/>
                <w:szCs w:val="20"/>
              </w:rPr>
            </w:pPr>
          </w:p>
        </w:tc>
        <w:tc>
          <w:tcPr>
            <w:tcW w:w="1134" w:type="dxa"/>
            <w:tcBorders>
              <w:tl2br w:val="nil"/>
              <w:tr2bl w:val="nil"/>
            </w:tcBorders>
            <w:vAlign w:val="center"/>
          </w:tcPr>
          <w:p w14:paraId="042C327D" w14:textId="77777777" w:rsidR="00197109" w:rsidRDefault="00197109">
            <w:pPr>
              <w:jc w:val="center"/>
              <w:rPr>
                <w:rFonts w:ascii="宋体" w:hAnsi="宋体"/>
                <w:sz w:val="20"/>
                <w:szCs w:val="20"/>
              </w:rPr>
            </w:pPr>
          </w:p>
        </w:tc>
        <w:tc>
          <w:tcPr>
            <w:tcW w:w="2127" w:type="dxa"/>
            <w:tcBorders>
              <w:tl2br w:val="nil"/>
              <w:tr2bl w:val="nil"/>
            </w:tcBorders>
            <w:vAlign w:val="center"/>
          </w:tcPr>
          <w:p w14:paraId="2E99912B"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5462FB75"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7455935D" w14:textId="77777777" w:rsidR="00197109" w:rsidRDefault="00197109">
            <w:pPr>
              <w:jc w:val="center"/>
              <w:rPr>
                <w:rFonts w:ascii="宋体" w:hAnsi="宋体"/>
                <w:sz w:val="20"/>
                <w:szCs w:val="20"/>
              </w:rPr>
            </w:pPr>
          </w:p>
        </w:tc>
        <w:tc>
          <w:tcPr>
            <w:tcW w:w="850" w:type="dxa"/>
            <w:tcBorders>
              <w:tl2br w:val="nil"/>
              <w:tr2bl w:val="nil"/>
            </w:tcBorders>
            <w:vAlign w:val="center"/>
          </w:tcPr>
          <w:p w14:paraId="12034B27" w14:textId="77777777" w:rsidR="00197109" w:rsidRDefault="00197109">
            <w:pPr>
              <w:jc w:val="center"/>
              <w:rPr>
                <w:rFonts w:ascii="宋体" w:hAnsi="宋体"/>
                <w:sz w:val="20"/>
                <w:szCs w:val="20"/>
              </w:rPr>
            </w:pPr>
          </w:p>
        </w:tc>
      </w:tr>
      <w:tr w:rsidR="00197109" w14:paraId="0669CABE" w14:textId="77777777">
        <w:trPr>
          <w:trHeight w:val="397"/>
        </w:trPr>
        <w:tc>
          <w:tcPr>
            <w:tcW w:w="709" w:type="dxa"/>
            <w:tcBorders>
              <w:tl2br w:val="nil"/>
              <w:tr2bl w:val="nil"/>
            </w:tcBorders>
          </w:tcPr>
          <w:p w14:paraId="39FD27AA" w14:textId="77777777" w:rsidR="00197109" w:rsidRDefault="00D770CC">
            <w:pPr>
              <w:widowControl/>
              <w:jc w:val="center"/>
              <w:textAlignment w:val="center"/>
              <w:rPr>
                <w:rFonts w:ascii="宋体" w:hAnsi="宋体"/>
                <w:sz w:val="20"/>
                <w:szCs w:val="20"/>
              </w:rPr>
            </w:pPr>
            <w:r>
              <w:rPr>
                <w:rFonts w:ascii="宋体" w:hAnsi="宋体"/>
              </w:rPr>
              <w:t>12</w:t>
            </w:r>
          </w:p>
        </w:tc>
        <w:tc>
          <w:tcPr>
            <w:tcW w:w="4536" w:type="dxa"/>
            <w:gridSpan w:val="2"/>
            <w:tcBorders>
              <w:tl2br w:val="nil"/>
              <w:tr2bl w:val="nil"/>
            </w:tcBorders>
            <w:vAlign w:val="center"/>
          </w:tcPr>
          <w:p w14:paraId="3FE78065" w14:textId="77777777"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（一）专利权</w:t>
            </w:r>
          </w:p>
        </w:tc>
        <w:tc>
          <w:tcPr>
            <w:tcW w:w="709" w:type="dxa"/>
            <w:tcBorders>
              <w:tl2br w:val="nil"/>
              <w:tr2bl w:val="nil"/>
            </w:tcBorders>
            <w:vAlign w:val="center"/>
          </w:tcPr>
          <w:p w14:paraId="2F358227" w14:textId="77777777" w:rsidR="00197109" w:rsidRDefault="00197109">
            <w:pPr>
              <w:jc w:val="center"/>
              <w:rPr>
                <w:rFonts w:ascii="宋体" w:hAnsi="宋体"/>
                <w:sz w:val="20"/>
                <w:szCs w:val="20"/>
              </w:rPr>
            </w:pPr>
          </w:p>
        </w:tc>
        <w:tc>
          <w:tcPr>
            <w:tcW w:w="1134" w:type="dxa"/>
            <w:tcBorders>
              <w:tl2br w:val="nil"/>
              <w:tr2bl w:val="nil"/>
            </w:tcBorders>
            <w:vAlign w:val="center"/>
          </w:tcPr>
          <w:p w14:paraId="32CED561" w14:textId="77777777" w:rsidR="00197109" w:rsidRDefault="00197109">
            <w:pPr>
              <w:jc w:val="center"/>
              <w:rPr>
                <w:rFonts w:ascii="宋体" w:hAnsi="宋体"/>
                <w:sz w:val="20"/>
                <w:szCs w:val="20"/>
              </w:rPr>
            </w:pPr>
          </w:p>
        </w:tc>
        <w:tc>
          <w:tcPr>
            <w:tcW w:w="1134" w:type="dxa"/>
            <w:tcBorders>
              <w:tl2br w:val="nil"/>
              <w:tr2bl w:val="nil"/>
            </w:tcBorders>
            <w:vAlign w:val="center"/>
          </w:tcPr>
          <w:p w14:paraId="43DCC174" w14:textId="77777777" w:rsidR="00197109" w:rsidRDefault="00197109">
            <w:pPr>
              <w:jc w:val="center"/>
              <w:rPr>
                <w:rFonts w:ascii="宋体" w:hAnsi="宋体"/>
                <w:sz w:val="20"/>
                <w:szCs w:val="20"/>
              </w:rPr>
            </w:pPr>
          </w:p>
        </w:tc>
        <w:tc>
          <w:tcPr>
            <w:tcW w:w="992" w:type="dxa"/>
            <w:tcBorders>
              <w:tl2br w:val="nil"/>
              <w:tr2bl w:val="nil"/>
            </w:tcBorders>
            <w:vAlign w:val="center"/>
          </w:tcPr>
          <w:p w14:paraId="06F66978" w14:textId="77777777" w:rsidR="00197109" w:rsidRDefault="00197109">
            <w:pPr>
              <w:jc w:val="center"/>
              <w:rPr>
                <w:rFonts w:ascii="宋体" w:hAnsi="宋体"/>
                <w:sz w:val="20"/>
                <w:szCs w:val="20"/>
              </w:rPr>
            </w:pPr>
          </w:p>
        </w:tc>
        <w:tc>
          <w:tcPr>
            <w:tcW w:w="1134" w:type="dxa"/>
            <w:tcBorders>
              <w:tl2br w:val="nil"/>
              <w:tr2bl w:val="nil"/>
            </w:tcBorders>
            <w:vAlign w:val="center"/>
          </w:tcPr>
          <w:p w14:paraId="3638CA68" w14:textId="77777777" w:rsidR="00197109" w:rsidRDefault="00197109">
            <w:pPr>
              <w:jc w:val="center"/>
              <w:rPr>
                <w:rFonts w:ascii="宋体" w:hAnsi="宋体"/>
                <w:sz w:val="20"/>
                <w:szCs w:val="20"/>
              </w:rPr>
            </w:pPr>
          </w:p>
        </w:tc>
        <w:tc>
          <w:tcPr>
            <w:tcW w:w="2127" w:type="dxa"/>
            <w:tcBorders>
              <w:tl2br w:val="nil"/>
              <w:tr2bl w:val="nil"/>
            </w:tcBorders>
            <w:vAlign w:val="center"/>
          </w:tcPr>
          <w:p w14:paraId="3BB9B8E5"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5EF6FD1C"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445905CB" w14:textId="77777777" w:rsidR="00197109" w:rsidRDefault="00197109">
            <w:pPr>
              <w:jc w:val="center"/>
              <w:rPr>
                <w:rFonts w:ascii="宋体" w:hAnsi="宋体"/>
                <w:sz w:val="20"/>
                <w:szCs w:val="20"/>
              </w:rPr>
            </w:pPr>
          </w:p>
        </w:tc>
        <w:tc>
          <w:tcPr>
            <w:tcW w:w="850" w:type="dxa"/>
            <w:tcBorders>
              <w:tl2br w:val="nil"/>
              <w:tr2bl w:val="nil"/>
            </w:tcBorders>
            <w:vAlign w:val="center"/>
          </w:tcPr>
          <w:p w14:paraId="264028CB" w14:textId="77777777" w:rsidR="00197109" w:rsidRDefault="00197109">
            <w:pPr>
              <w:jc w:val="center"/>
              <w:rPr>
                <w:rFonts w:ascii="宋体" w:hAnsi="宋体"/>
                <w:sz w:val="20"/>
                <w:szCs w:val="20"/>
              </w:rPr>
            </w:pPr>
          </w:p>
        </w:tc>
      </w:tr>
      <w:tr w:rsidR="00197109" w14:paraId="79640CE0" w14:textId="77777777">
        <w:trPr>
          <w:trHeight w:val="397"/>
        </w:trPr>
        <w:tc>
          <w:tcPr>
            <w:tcW w:w="709" w:type="dxa"/>
            <w:tcBorders>
              <w:tl2br w:val="nil"/>
              <w:tr2bl w:val="nil"/>
            </w:tcBorders>
          </w:tcPr>
          <w:p w14:paraId="23938A15" w14:textId="77777777" w:rsidR="00197109" w:rsidRDefault="00D770CC">
            <w:pPr>
              <w:widowControl/>
              <w:jc w:val="center"/>
              <w:textAlignment w:val="center"/>
              <w:rPr>
                <w:rFonts w:ascii="宋体" w:hAnsi="宋体"/>
                <w:sz w:val="20"/>
                <w:szCs w:val="20"/>
              </w:rPr>
            </w:pPr>
            <w:r>
              <w:rPr>
                <w:rFonts w:ascii="宋体" w:hAnsi="宋体"/>
              </w:rPr>
              <w:t>13</w:t>
            </w:r>
          </w:p>
        </w:tc>
        <w:tc>
          <w:tcPr>
            <w:tcW w:w="4536" w:type="dxa"/>
            <w:gridSpan w:val="2"/>
            <w:tcBorders>
              <w:tl2br w:val="nil"/>
              <w:tr2bl w:val="nil"/>
            </w:tcBorders>
            <w:vAlign w:val="center"/>
          </w:tcPr>
          <w:p w14:paraId="6E24FDCD" w14:textId="77777777"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（二）商标权</w:t>
            </w:r>
          </w:p>
        </w:tc>
        <w:tc>
          <w:tcPr>
            <w:tcW w:w="709" w:type="dxa"/>
            <w:tcBorders>
              <w:tl2br w:val="nil"/>
              <w:tr2bl w:val="nil"/>
            </w:tcBorders>
            <w:vAlign w:val="center"/>
          </w:tcPr>
          <w:p w14:paraId="1C2987D4" w14:textId="77777777" w:rsidR="00197109" w:rsidRDefault="00197109">
            <w:pPr>
              <w:jc w:val="center"/>
              <w:rPr>
                <w:rFonts w:ascii="宋体" w:hAnsi="宋体"/>
                <w:sz w:val="20"/>
                <w:szCs w:val="20"/>
              </w:rPr>
            </w:pPr>
          </w:p>
        </w:tc>
        <w:tc>
          <w:tcPr>
            <w:tcW w:w="1134" w:type="dxa"/>
            <w:tcBorders>
              <w:tl2br w:val="nil"/>
              <w:tr2bl w:val="nil"/>
            </w:tcBorders>
            <w:vAlign w:val="center"/>
          </w:tcPr>
          <w:p w14:paraId="004C884A" w14:textId="77777777" w:rsidR="00197109" w:rsidRDefault="00197109">
            <w:pPr>
              <w:jc w:val="center"/>
              <w:rPr>
                <w:rFonts w:ascii="宋体" w:hAnsi="宋体"/>
                <w:sz w:val="20"/>
                <w:szCs w:val="20"/>
              </w:rPr>
            </w:pPr>
          </w:p>
        </w:tc>
        <w:tc>
          <w:tcPr>
            <w:tcW w:w="1134" w:type="dxa"/>
            <w:tcBorders>
              <w:tl2br w:val="nil"/>
              <w:tr2bl w:val="nil"/>
            </w:tcBorders>
            <w:vAlign w:val="center"/>
          </w:tcPr>
          <w:p w14:paraId="1315422C" w14:textId="77777777" w:rsidR="00197109" w:rsidRDefault="00197109">
            <w:pPr>
              <w:jc w:val="center"/>
              <w:rPr>
                <w:rFonts w:ascii="宋体" w:hAnsi="宋体"/>
                <w:sz w:val="20"/>
                <w:szCs w:val="20"/>
              </w:rPr>
            </w:pPr>
          </w:p>
        </w:tc>
        <w:tc>
          <w:tcPr>
            <w:tcW w:w="992" w:type="dxa"/>
            <w:tcBorders>
              <w:tl2br w:val="nil"/>
              <w:tr2bl w:val="nil"/>
            </w:tcBorders>
            <w:vAlign w:val="center"/>
          </w:tcPr>
          <w:p w14:paraId="319849CF" w14:textId="77777777" w:rsidR="00197109" w:rsidRDefault="00197109">
            <w:pPr>
              <w:jc w:val="center"/>
              <w:rPr>
                <w:rFonts w:ascii="宋体" w:hAnsi="宋体"/>
                <w:sz w:val="20"/>
                <w:szCs w:val="20"/>
              </w:rPr>
            </w:pPr>
          </w:p>
        </w:tc>
        <w:tc>
          <w:tcPr>
            <w:tcW w:w="1134" w:type="dxa"/>
            <w:tcBorders>
              <w:tl2br w:val="nil"/>
              <w:tr2bl w:val="nil"/>
            </w:tcBorders>
            <w:vAlign w:val="center"/>
          </w:tcPr>
          <w:p w14:paraId="3A545868" w14:textId="77777777" w:rsidR="00197109" w:rsidRDefault="00197109">
            <w:pPr>
              <w:jc w:val="center"/>
              <w:rPr>
                <w:rFonts w:ascii="宋体" w:hAnsi="宋体"/>
                <w:sz w:val="20"/>
                <w:szCs w:val="20"/>
              </w:rPr>
            </w:pPr>
          </w:p>
        </w:tc>
        <w:tc>
          <w:tcPr>
            <w:tcW w:w="2127" w:type="dxa"/>
            <w:tcBorders>
              <w:tl2br w:val="nil"/>
              <w:tr2bl w:val="nil"/>
            </w:tcBorders>
            <w:vAlign w:val="center"/>
          </w:tcPr>
          <w:p w14:paraId="50D06167"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65357B2A"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4FC2F6CA" w14:textId="77777777" w:rsidR="00197109" w:rsidRDefault="00197109">
            <w:pPr>
              <w:jc w:val="center"/>
              <w:rPr>
                <w:rFonts w:ascii="宋体" w:hAnsi="宋体"/>
                <w:sz w:val="20"/>
                <w:szCs w:val="20"/>
              </w:rPr>
            </w:pPr>
          </w:p>
        </w:tc>
        <w:tc>
          <w:tcPr>
            <w:tcW w:w="850" w:type="dxa"/>
            <w:tcBorders>
              <w:tl2br w:val="nil"/>
              <w:tr2bl w:val="nil"/>
            </w:tcBorders>
            <w:vAlign w:val="center"/>
          </w:tcPr>
          <w:p w14:paraId="058278E1" w14:textId="77777777" w:rsidR="00197109" w:rsidRDefault="00197109">
            <w:pPr>
              <w:jc w:val="center"/>
              <w:rPr>
                <w:rFonts w:ascii="宋体" w:hAnsi="宋体"/>
                <w:sz w:val="20"/>
                <w:szCs w:val="20"/>
              </w:rPr>
            </w:pPr>
          </w:p>
        </w:tc>
      </w:tr>
      <w:tr w:rsidR="00197109" w14:paraId="6EB9B226" w14:textId="77777777">
        <w:trPr>
          <w:trHeight w:val="397"/>
        </w:trPr>
        <w:tc>
          <w:tcPr>
            <w:tcW w:w="709" w:type="dxa"/>
            <w:tcBorders>
              <w:tl2br w:val="nil"/>
              <w:tr2bl w:val="nil"/>
            </w:tcBorders>
          </w:tcPr>
          <w:p w14:paraId="0E4EF5F9" w14:textId="77777777" w:rsidR="00197109" w:rsidRDefault="00D770CC">
            <w:pPr>
              <w:widowControl/>
              <w:jc w:val="center"/>
              <w:textAlignment w:val="center"/>
              <w:rPr>
                <w:rFonts w:ascii="宋体" w:hAnsi="宋体"/>
                <w:sz w:val="20"/>
                <w:szCs w:val="20"/>
              </w:rPr>
            </w:pPr>
            <w:r>
              <w:rPr>
                <w:rFonts w:ascii="宋体" w:hAnsi="宋体"/>
              </w:rPr>
              <w:t>14</w:t>
            </w:r>
          </w:p>
        </w:tc>
        <w:tc>
          <w:tcPr>
            <w:tcW w:w="4536" w:type="dxa"/>
            <w:gridSpan w:val="2"/>
            <w:tcBorders>
              <w:tl2br w:val="nil"/>
              <w:tr2bl w:val="nil"/>
            </w:tcBorders>
            <w:vAlign w:val="center"/>
          </w:tcPr>
          <w:p w14:paraId="063F0A08" w14:textId="77777777"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（三）著作权</w:t>
            </w:r>
          </w:p>
        </w:tc>
        <w:tc>
          <w:tcPr>
            <w:tcW w:w="709" w:type="dxa"/>
            <w:tcBorders>
              <w:tl2br w:val="nil"/>
              <w:tr2bl w:val="nil"/>
            </w:tcBorders>
            <w:vAlign w:val="center"/>
          </w:tcPr>
          <w:p w14:paraId="3B708DB4" w14:textId="77777777" w:rsidR="00197109" w:rsidRDefault="00197109">
            <w:pPr>
              <w:jc w:val="center"/>
              <w:rPr>
                <w:rFonts w:ascii="宋体" w:hAnsi="宋体"/>
                <w:sz w:val="20"/>
                <w:szCs w:val="20"/>
              </w:rPr>
            </w:pPr>
          </w:p>
        </w:tc>
        <w:tc>
          <w:tcPr>
            <w:tcW w:w="1134" w:type="dxa"/>
            <w:tcBorders>
              <w:tl2br w:val="nil"/>
              <w:tr2bl w:val="nil"/>
            </w:tcBorders>
            <w:vAlign w:val="center"/>
          </w:tcPr>
          <w:p w14:paraId="67F90017" w14:textId="77777777" w:rsidR="00197109" w:rsidRDefault="00197109">
            <w:pPr>
              <w:jc w:val="center"/>
              <w:rPr>
                <w:rFonts w:ascii="宋体" w:hAnsi="宋体"/>
                <w:sz w:val="20"/>
                <w:szCs w:val="20"/>
              </w:rPr>
            </w:pPr>
          </w:p>
        </w:tc>
        <w:tc>
          <w:tcPr>
            <w:tcW w:w="1134" w:type="dxa"/>
            <w:tcBorders>
              <w:tl2br w:val="nil"/>
              <w:tr2bl w:val="nil"/>
            </w:tcBorders>
            <w:vAlign w:val="center"/>
          </w:tcPr>
          <w:p w14:paraId="56855A0E" w14:textId="77777777" w:rsidR="00197109" w:rsidRDefault="00197109">
            <w:pPr>
              <w:jc w:val="center"/>
              <w:rPr>
                <w:rFonts w:ascii="宋体" w:hAnsi="宋体"/>
                <w:sz w:val="20"/>
                <w:szCs w:val="20"/>
              </w:rPr>
            </w:pPr>
          </w:p>
        </w:tc>
        <w:tc>
          <w:tcPr>
            <w:tcW w:w="992" w:type="dxa"/>
            <w:tcBorders>
              <w:tl2br w:val="nil"/>
              <w:tr2bl w:val="nil"/>
            </w:tcBorders>
            <w:vAlign w:val="center"/>
          </w:tcPr>
          <w:p w14:paraId="54DCB3E9" w14:textId="77777777" w:rsidR="00197109" w:rsidRDefault="00197109">
            <w:pPr>
              <w:jc w:val="center"/>
              <w:rPr>
                <w:rFonts w:ascii="宋体" w:hAnsi="宋体"/>
                <w:sz w:val="20"/>
                <w:szCs w:val="20"/>
              </w:rPr>
            </w:pPr>
          </w:p>
        </w:tc>
        <w:tc>
          <w:tcPr>
            <w:tcW w:w="1134" w:type="dxa"/>
            <w:tcBorders>
              <w:tl2br w:val="nil"/>
              <w:tr2bl w:val="nil"/>
            </w:tcBorders>
            <w:vAlign w:val="center"/>
          </w:tcPr>
          <w:p w14:paraId="31EECFE8" w14:textId="77777777" w:rsidR="00197109" w:rsidRDefault="00197109">
            <w:pPr>
              <w:jc w:val="center"/>
              <w:rPr>
                <w:rFonts w:ascii="宋体" w:hAnsi="宋体"/>
                <w:sz w:val="20"/>
                <w:szCs w:val="20"/>
              </w:rPr>
            </w:pPr>
          </w:p>
        </w:tc>
        <w:tc>
          <w:tcPr>
            <w:tcW w:w="2127" w:type="dxa"/>
            <w:tcBorders>
              <w:tl2br w:val="nil"/>
              <w:tr2bl w:val="nil"/>
            </w:tcBorders>
            <w:vAlign w:val="center"/>
          </w:tcPr>
          <w:p w14:paraId="31AABE17"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7E4B44C7"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289A90FD" w14:textId="77777777" w:rsidR="00197109" w:rsidRDefault="00197109">
            <w:pPr>
              <w:jc w:val="center"/>
              <w:rPr>
                <w:rFonts w:ascii="宋体" w:hAnsi="宋体"/>
                <w:sz w:val="20"/>
                <w:szCs w:val="20"/>
              </w:rPr>
            </w:pPr>
          </w:p>
        </w:tc>
        <w:tc>
          <w:tcPr>
            <w:tcW w:w="850" w:type="dxa"/>
            <w:tcBorders>
              <w:tl2br w:val="nil"/>
              <w:tr2bl w:val="nil"/>
            </w:tcBorders>
            <w:vAlign w:val="center"/>
          </w:tcPr>
          <w:p w14:paraId="4CB8F5C7" w14:textId="77777777" w:rsidR="00197109" w:rsidRDefault="00197109">
            <w:pPr>
              <w:jc w:val="center"/>
              <w:rPr>
                <w:rFonts w:ascii="宋体" w:hAnsi="宋体"/>
                <w:sz w:val="20"/>
                <w:szCs w:val="20"/>
              </w:rPr>
            </w:pPr>
          </w:p>
        </w:tc>
      </w:tr>
      <w:tr w:rsidR="00197109" w14:paraId="2DD90464" w14:textId="77777777">
        <w:trPr>
          <w:trHeight w:val="397"/>
        </w:trPr>
        <w:tc>
          <w:tcPr>
            <w:tcW w:w="709" w:type="dxa"/>
            <w:tcBorders>
              <w:tl2br w:val="nil"/>
              <w:tr2bl w:val="nil"/>
            </w:tcBorders>
          </w:tcPr>
          <w:p w14:paraId="64F45A5B" w14:textId="77777777" w:rsidR="00197109" w:rsidRDefault="00D770CC">
            <w:pPr>
              <w:widowControl/>
              <w:jc w:val="center"/>
              <w:textAlignment w:val="center"/>
              <w:rPr>
                <w:rFonts w:ascii="宋体" w:hAnsi="宋体"/>
                <w:sz w:val="20"/>
                <w:szCs w:val="20"/>
              </w:rPr>
            </w:pPr>
            <w:r>
              <w:rPr>
                <w:rFonts w:ascii="宋体" w:hAnsi="宋体"/>
              </w:rPr>
              <w:t>15</w:t>
            </w:r>
          </w:p>
        </w:tc>
        <w:tc>
          <w:tcPr>
            <w:tcW w:w="4536" w:type="dxa"/>
            <w:gridSpan w:val="2"/>
            <w:tcBorders>
              <w:tl2br w:val="nil"/>
              <w:tr2bl w:val="nil"/>
            </w:tcBorders>
            <w:vAlign w:val="center"/>
          </w:tcPr>
          <w:p w14:paraId="0D3B4D52" w14:textId="77777777"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（四）土地使用权</w:t>
            </w:r>
          </w:p>
        </w:tc>
        <w:tc>
          <w:tcPr>
            <w:tcW w:w="709" w:type="dxa"/>
            <w:tcBorders>
              <w:tl2br w:val="nil"/>
              <w:tr2bl w:val="nil"/>
            </w:tcBorders>
            <w:vAlign w:val="center"/>
          </w:tcPr>
          <w:p w14:paraId="37120AB9" w14:textId="77777777" w:rsidR="00197109" w:rsidRDefault="00197109">
            <w:pPr>
              <w:jc w:val="center"/>
              <w:rPr>
                <w:rFonts w:ascii="宋体" w:hAnsi="宋体"/>
                <w:sz w:val="20"/>
                <w:szCs w:val="20"/>
              </w:rPr>
            </w:pPr>
          </w:p>
        </w:tc>
        <w:tc>
          <w:tcPr>
            <w:tcW w:w="1134" w:type="dxa"/>
            <w:tcBorders>
              <w:tl2br w:val="nil"/>
              <w:tr2bl w:val="nil"/>
            </w:tcBorders>
            <w:vAlign w:val="center"/>
          </w:tcPr>
          <w:p w14:paraId="4A321D12" w14:textId="77777777" w:rsidR="00197109" w:rsidRDefault="00197109">
            <w:pPr>
              <w:jc w:val="center"/>
              <w:rPr>
                <w:rFonts w:ascii="宋体" w:hAnsi="宋体"/>
                <w:sz w:val="20"/>
                <w:szCs w:val="20"/>
              </w:rPr>
            </w:pPr>
          </w:p>
        </w:tc>
        <w:tc>
          <w:tcPr>
            <w:tcW w:w="1134" w:type="dxa"/>
            <w:tcBorders>
              <w:tl2br w:val="nil"/>
              <w:tr2bl w:val="nil"/>
            </w:tcBorders>
            <w:vAlign w:val="center"/>
          </w:tcPr>
          <w:p w14:paraId="7F920869" w14:textId="77777777" w:rsidR="00197109" w:rsidRDefault="00197109">
            <w:pPr>
              <w:jc w:val="center"/>
              <w:rPr>
                <w:rFonts w:ascii="宋体" w:hAnsi="宋体"/>
                <w:sz w:val="20"/>
                <w:szCs w:val="20"/>
              </w:rPr>
            </w:pPr>
          </w:p>
        </w:tc>
        <w:tc>
          <w:tcPr>
            <w:tcW w:w="992" w:type="dxa"/>
            <w:tcBorders>
              <w:tl2br w:val="nil"/>
              <w:tr2bl w:val="nil"/>
            </w:tcBorders>
            <w:vAlign w:val="center"/>
          </w:tcPr>
          <w:p w14:paraId="2059B249" w14:textId="77777777" w:rsidR="00197109" w:rsidRDefault="00197109">
            <w:pPr>
              <w:jc w:val="center"/>
              <w:rPr>
                <w:rFonts w:ascii="宋体" w:hAnsi="宋体"/>
                <w:sz w:val="20"/>
                <w:szCs w:val="20"/>
              </w:rPr>
            </w:pPr>
          </w:p>
        </w:tc>
        <w:tc>
          <w:tcPr>
            <w:tcW w:w="1134" w:type="dxa"/>
            <w:tcBorders>
              <w:tl2br w:val="nil"/>
              <w:tr2bl w:val="nil"/>
            </w:tcBorders>
            <w:vAlign w:val="center"/>
          </w:tcPr>
          <w:p w14:paraId="2C196407" w14:textId="77777777" w:rsidR="00197109" w:rsidRDefault="00197109">
            <w:pPr>
              <w:jc w:val="center"/>
              <w:rPr>
                <w:rFonts w:ascii="宋体" w:hAnsi="宋体"/>
                <w:sz w:val="20"/>
                <w:szCs w:val="20"/>
              </w:rPr>
            </w:pPr>
          </w:p>
        </w:tc>
        <w:tc>
          <w:tcPr>
            <w:tcW w:w="2127" w:type="dxa"/>
            <w:tcBorders>
              <w:tl2br w:val="nil"/>
              <w:tr2bl w:val="nil"/>
            </w:tcBorders>
            <w:vAlign w:val="center"/>
          </w:tcPr>
          <w:p w14:paraId="651F1B49"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7566A8F1"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7E6C1531" w14:textId="77777777" w:rsidR="00197109" w:rsidRDefault="00197109">
            <w:pPr>
              <w:jc w:val="center"/>
              <w:rPr>
                <w:rFonts w:ascii="宋体" w:hAnsi="宋体"/>
                <w:sz w:val="20"/>
                <w:szCs w:val="20"/>
              </w:rPr>
            </w:pPr>
          </w:p>
        </w:tc>
        <w:tc>
          <w:tcPr>
            <w:tcW w:w="850" w:type="dxa"/>
            <w:tcBorders>
              <w:tl2br w:val="nil"/>
              <w:tr2bl w:val="nil"/>
            </w:tcBorders>
            <w:vAlign w:val="center"/>
          </w:tcPr>
          <w:p w14:paraId="1375EB85" w14:textId="77777777" w:rsidR="00197109" w:rsidRDefault="00197109">
            <w:pPr>
              <w:jc w:val="center"/>
              <w:rPr>
                <w:rFonts w:ascii="宋体" w:hAnsi="宋体"/>
                <w:sz w:val="20"/>
                <w:szCs w:val="20"/>
              </w:rPr>
            </w:pPr>
          </w:p>
        </w:tc>
      </w:tr>
      <w:tr w:rsidR="00197109" w14:paraId="4024FB84" w14:textId="77777777">
        <w:trPr>
          <w:trHeight w:val="397"/>
        </w:trPr>
        <w:tc>
          <w:tcPr>
            <w:tcW w:w="709" w:type="dxa"/>
            <w:tcBorders>
              <w:tl2br w:val="nil"/>
              <w:tr2bl w:val="nil"/>
            </w:tcBorders>
          </w:tcPr>
          <w:p w14:paraId="798A3735" w14:textId="77777777" w:rsidR="00197109" w:rsidRDefault="00D770CC">
            <w:pPr>
              <w:widowControl/>
              <w:jc w:val="center"/>
              <w:textAlignment w:val="center"/>
              <w:rPr>
                <w:rFonts w:ascii="宋体" w:hAnsi="宋体"/>
                <w:sz w:val="20"/>
                <w:szCs w:val="20"/>
              </w:rPr>
            </w:pPr>
            <w:r>
              <w:rPr>
                <w:rFonts w:ascii="宋体" w:hAnsi="宋体"/>
              </w:rPr>
              <w:lastRenderedPageBreak/>
              <w:t>16</w:t>
            </w:r>
          </w:p>
        </w:tc>
        <w:tc>
          <w:tcPr>
            <w:tcW w:w="4536" w:type="dxa"/>
            <w:gridSpan w:val="2"/>
            <w:tcBorders>
              <w:tl2br w:val="nil"/>
              <w:tr2bl w:val="nil"/>
            </w:tcBorders>
            <w:vAlign w:val="center"/>
          </w:tcPr>
          <w:p w14:paraId="4674E603" w14:textId="77777777"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（五）非专利技术</w:t>
            </w:r>
          </w:p>
        </w:tc>
        <w:tc>
          <w:tcPr>
            <w:tcW w:w="709" w:type="dxa"/>
            <w:tcBorders>
              <w:tl2br w:val="nil"/>
              <w:tr2bl w:val="nil"/>
            </w:tcBorders>
            <w:vAlign w:val="center"/>
          </w:tcPr>
          <w:p w14:paraId="0DA8E160" w14:textId="77777777" w:rsidR="00197109" w:rsidRDefault="00197109">
            <w:pPr>
              <w:jc w:val="center"/>
              <w:rPr>
                <w:rFonts w:ascii="宋体" w:hAnsi="宋体"/>
                <w:sz w:val="20"/>
                <w:szCs w:val="20"/>
              </w:rPr>
            </w:pPr>
          </w:p>
        </w:tc>
        <w:tc>
          <w:tcPr>
            <w:tcW w:w="1134" w:type="dxa"/>
            <w:tcBorders>
              <w:tl2br w:val="nil"/>
              <w:tr2bl w:val="nil"/>
            </w:tcBorders>
            <w:vAlign w:val="center"/>
          </w:tcPr>
          <w:p w14:paraId="22DAE303" w14:textId="77777777" w:rsidR="00197109" w:rsidRDefault="00197109">
            <w:pPr>
              <w:jc w:val="center"/>
              <w:rPr>
                <w:rFonts w:ascii="宋体" w:hAnsi="宋体"/>
                <w:sz w:val="20"/>
                <w:szCs w:val="20"/>
              </w:rPr>
            </w:pPr>
          </w:p>
        </w:tc>
        <w:tc>
          <w:tcPr>
            <w:tcW w:w="1134" w:type="dxa"/>
            <w:tcBorders>
              <w:tl2br w:val="nil"/>
              <w:tr2bl w:val="nil"/>
            </w:tcBorders>
            <w:vAlign w:val="center"/>
          </w:tcPr>
          <w:p w14:paraId="4243BA57" w14:textId="77777777" w:rsidR="00197109" w:rsidRDefault="00197109">
            <w:pPr>
              <w:jc w:val="center"/>
              <w:rPr>
                <w:rFonts w:ascii="宋体" w:hAnsi="宋体"/>
                <w:sz w:val="20"/>
                <w:szCs w:val="20"/>
              </w:rPr>
            </w:pPr>
          </w:p>
        </w:tc>
        <w:tc>
          <w:tcPr>
            <w:tcW w:w="992" w:type="dxa"/>
            <w:tcBorders>
              <w:tl2br w:val="nil"/>
              <w:tr2bl w:val="nil"/>
            </w:tcBorders>
            <w:vAlign w:val="center"/>
          </w:tcPr>
          <w:p w14:paraId="3B5063B0" w14:textId="77777777" w:rsidR="00197109" w:rsidRDefault="00197109">
            <w:pPr>
              <w:jc w:val="center"/>
              <w:rPr>
                <w:rFonts w:ascii="宋体" w:hAnsi="宋体"/>
                <w:sz w:val="20"/>
                <w:szCs w:val="20"/>
              </w:rPr>
            </w:pPr>
          </w:p>
        </w:tc>
        <w:tc>
          <w:tcPr>
            <w:tcW w:w="1134" w:type="dxa"/>
            <w:tcBorders>
              <w:tl2br w:val="nil"/>
              <w:tr2bl w:val="nil"/>
            </w:tcBorders>
            <w:vAlign w:val="center"/>
          </w:tcPr>
          <w:p w14:paraId="160D26BD" w14:textId="77777777" w:rsidR="00197109" w:rsidRDefault="00197109">
            <w:pPr>
              <w:jc w:val="center"/>
              <w:rPr>
                <w:rFonts w:ascii="宋体" w:hAnsi="宋体"/>
                <w:sz w:val="20"/>
                <w:szCs w:val="20"/>
              </w:rPr>
            </w:pPr>
          </w:p>
        </w:tc>
        <w:tc>
          <w:tcPr>
            <w:tcW w:w="2127" w:type="dxa"/>
            <w:tcBorders>
              <w:tl2br w:val="nil"/>
              <w:tr2bl w:val="nil"/>
            </w:tcBorders>
            <w:vAlign w:val="center"/>
          </w:tcPr>
          <w:p w14:paraId="1193E54C"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71D056C5"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609DAC51" w14:textId="77777777" w:rsidR="00197109" w:rsidRDefault="00197109">
            <w:pPr>
              <w:jc w:val="center"/>
              <w:rPr>
                <w:rFonts w:ascii="宋体" w:hAnsi="宋体"/>
                <w:sz w:val="20"/>
                <w:szCs w:val="20"/>
              </w:rPr>
            </w:pPr>
          </w:p>
        </w:tc>
        <w:tc>
          <w:tcPr>
            <w:tcW w:w="850" w:type="dxa"/>
            <w:tcBorders>
              <w:tl2br w:val="nil"/>
              <w:tr2bl w:val="nil"/>
            </w:tcBorders>
            <w:vAlign w:val="center"/>
          </w:tcPr>
          <w:p w14:paraId="1BE876DF" w14:textId="77777777" w:rsidR="00197109" w:rsidRDefault="00197109">
            <w:pPr>
              <w:jc w:val="center"/>
              <w:rPr>
                <w:rFonts w:ascii="宋体" w:hAnsi="宋体"/>
                <w:sz w:val="20"/>
                <w:szCs w:val="20"/>
              </w:rPr>
            </w:pPr>
          </w:p>
        </w:tc>
      </w:tr>
      <w:tr w:rsidR="00197109" w14:paraId="1B8A1ED2" w14:textId="77777777">
        <w:trPr>
          <w:trHeight w:val="397"/>
        </w:trPr>
        <w:tc>
          <w:tcPr>
            <w:tcW w:w="709" w:type="dxa"/>
            <w:tcBorders>
              <w:tl2br w:val="nil"/>
              <w:tr2bl w:val="nil"/>
            </w:tcBorders>
          </w:tcPr>
          <w:p w14:paraId="65D1BAC3" w14:textId="77777777" w:rsidR="00197109" w:rsidRDefault="00D770CC">
            <w:pPr>
              <w:widowControl/>
              <w:jc w:val="center"/>
              <w:textAlignment w:val="center"/>
              <w:rPr>
                <w:rFonts w:ascii="宋体" w:hAnsi="宋体"/>
                <w:sz w:val="20"/>
                <w:szCs w:val="20"/>
              </w:rPr>
            </w:pPr>
            <w:r>
              <w:rPr>
                <w:rFonts w:ascii="宋体" w:hAnsi="宋体"/>
              </w:rPr>
              <w:t>17</w:t>
            </w:r>
          </w:p>
        </w:tc>
        <w:tc>
          <w:tcPr>
            <w:tcW w:w="4536" w:type="dxa"/>
            <w:gridSpan w:val="2"/>
            <w:tcBorders>
              <w:tl2br w:val="nil"/>
              <w:tr2bl w:val="nil"/>
            </w:tcBorders>
            <w:vAlign w:val="center"/>
          </w:tcPr>
          <w:p w14:paraId="39F6B371" w14:textId="77777777"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（六）特许权使用费</w:t>
            </w:r>
          </w:p>
        </w:tc>
        <w:tc>
          <w:tcPr>
            <w:tcW w:w="709" w:type="dxa"/>
            <w:tcBorders>
              <w:tl2br w:val="nil"/>
              <w:tr2bl w:val="nil"/>
            </w:tcBorders>
            <w:vAlign w:val="center"/>
          </w:tcPr>
          <w:p w14:paraId="484EBF68" w14:textId="77777777" w:rsidR="00197109" w:rsidRDefault="00197109">
            <w:pPr>
              <w:jc w:val="center"/>
              <w:rPr>
                <w:rFonts w:ascii="宋体" w:hAnsi="宋体"/>
                <w:sz w:val="20"/>
                <w:szCs w:val="20"/>
              </w:rPr>
            </w:pPr>
          </w:p>
        </w:tc>
        <w:tc>
          <w:tcPr>
            <w:tcW w:w="1134" w:type="dxa"/>
            <w:tcBorders>
              <w:tl2br w:val="nil"/>
              <w:tr2bl w:val="nil"/>
            </w:tcBorders>
            <w:vAlign w:val="center"/>
          </w:tcPr>
          <w:p w14:paraId="1011CBF4" w14:textId="77777777" w:rsidR="00197109" w:rsidRDefault="00197109">
            <w:pPr>
              <w:jc w:val="center"/>
              <w:rPr>
                <w:rFonts w:ascii="宋体" w:hAnsi="宋体"/>
                <w:sz w:val="20"/>
                <w:szCs w:val="20"/>
              </w:rPr>
            </w:pPr>
          </w:p>
        </w:tc>
        <w:tc>
          <w:tcPr>
            <w:tcW w:w="1134" w:type="dxa"/>
            <w:tcBorders>
              <w:tl2br w:val="nil"/>
              <w:tr2bl w:val="nil"/>
            </w:tcBorders>
            <w:vAlign w:val="center"/>
          </w:tcPr>
          <w:p w14:paraId="15CA1AF2" w14:textId="77777777" w:rsidR="00197109" w:rsidRDefault="00197109">
            <w:pPr>
              <w:jc w:val="center"/>
              <w:rPr>
                <w:rFonts w:ascii="宋体" w:hAnsi="宋体"/>
                <w:sz w:val="20"/>
                <w:szCs w:val="20"/>
              </w:rPr>
            </w:pPr>
          </w:p>
        </w:tc>
        <w:tc>
          <w:tcPr>
            <w:tcW w:w="992" w:type="dxa"/>
            <w:tcBorders>
              <w:tl2br w:val="nil"/>
              <w:tr2bl w:val="nil"/>
            </w:tcBorders>
            <w:vAlign w:val="center"/>
          </w:tcPr>
          <w:p w14:paraId="05787E73" w14:textId="77777777" w:rsidR="00197109" w:rsidRDefault="00197109">
            <w:pPr>
              <w:jc w:val="center"/>
              <w:rPr>
                <w:rFonts w:ascii="宋体" w:hAnsi="宋体"/>
                <w:sz w:val="20"/>
                <w:szCs w:val="20"/>
              </w:rPr>
            </w:pPr>
          </w:p>
        </w:tc>
        <w:tc>
          <w:tcPr>
            <w:tcW w:w="1134" w:type="dxa"/>
            <w:tcBorders>
              <w:tl2br w:val="nil"/>
              <w:tr2bl w:val="nil"/>
            </w:tcBorders>
            <w:vAlign w:val="center"/>
          </w:tcPr>
          <w:p w14:paraId="7A97AEA8" w14:textId="77777777" w:rsidR="00197109" w:rsidRDefault="00197109">
            <w:pPr>
              <w:jc w:val="center"/>
              <w:rPr>
                <w:rFonts w:ascii="宋体" w:hAnsi="宋体"/>
                <w:sz w:val="20"/>
                <w:szCs w:val="20"/>
              </w:rPr>
            </w:pPr>
          </w:p>
        </w:tc>
        <w:tc>
          <w:tcPr>
            <w:tcW w:w="2127" w:type="dxa"/>
            <w:tcBorders>
              <w:tl2br w:val="nil"/>
              <w:tr2bl w:val="nil"/>
            </w:tcBorders>
            <w:vAlign w:val="center"/>
          </w:tcPr>
          <w:p w14:paraId="28145BAB"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300D73AF"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0F1BBBC5" w14:textId="77777777" w:rsidR="00197109" w:rsidRDefault="00197109">
            <w:pPr>
              <w:jc w:val="center"/>
              <w:rPr>
                <w:rFonts w:ascii="宋体" w:hAnsi="宋体"/>
                <w:sz w:val="20"/>
                <w:szCs w:val="20"/>
              </w:rPr>
            </w:pPr>
          </w:p>
        </w:tc>
        <w:tc>
          <w:tcPr>
            <w:tcW w:w="850" w:type="dxa"/>
            <w:tcBorders>
              <w:tl2br w:val="nil"/>
              <w:tr2bl w:val="nil"/>
            </w:tcBorders>
            <w:vAlign w:val="center"/>
          </w:tcPr>
          <w:p w14:paraId="35FF3B13" w14:textId="77777777" w:rsidR="00197109" w:rsidRDefault="00197109">
            <w:pPr>
              <w:jc w:val="center"/>
              <w:rPr>
                <w:rFonts w:ascii="宋体" w:hAnsi="宋体"/>
                <w:sz w:val="20"/>
                <w:szCs w:val="20"/>
              </w:rPr>
            </w:pPr>
          </w:p>
        </w:tc>
      </w:tr>
      <w:tr w:rsidR="00197109" w14:paraId="799ACDF2" w14:textId="77777777">
        <w:trPr>
          <w:trHeight w:val="397"/>
        </w:trPr>
        <w:tc>
          <w:tcPr>
            <w:tcW w:w="709" w:type="dxa"/>
            <w:tcBorders>
              <w:tl2br w:val="nil"/>
              <w:tr2bl w:val="nil"/>
            </w:tcBorders>
          </w:tcPr>
          <w:p w14:paraId="1CCD2CBE" w14:textId="77777777" w:rsidR="00197109" w:rsidRDefault="00D770CC">
            <w:pPr>
              <w:widowControl/>
              <w:jc w:val="center"/>
              <w:textAlignment w:val="center"/>
              <w:rPr>
                <w:rFonts w:ascii="宋体" w:hAnsi="宋体"/>
                <w:sz w:val="20"/>
                <w:szCs w:val="20"/>
              </w:rPr>
            </w:pPr>
            <w:r>
              <w:rPr>
                <w:rFonts w:ascii="宋体" w:hAnsi="宋体"/>
              </w:rPr>
              <w:t>18</w:t>
            </w:r>
          </w:p>
        </w:tc>
        <w:tc>
          <w:tcPr>
            <w:tcW w:w="4536" w:type="dxa"/>
            <w:gridSpan w:val="2"/>
            <w:tcBorders>
              <w:tl2br w:val="nil"/>
              <w:tr2bl w:val="nil"/>
            </w:tcBorders>
            <w:vAlign w:val="center"/>
          </w:tcPr>
          <w:p w14:paraId="063A2F52" w14:textId="77777777"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（七）软件</w:t>
            </w:r>
          </w:p>
        </w:tc>
        <w:tc>
          <w:tcPr>
            <w:tcW w:w="709" w:type="dxa"/>
            <w:tcBorders>
              <w:tl2br w:val="nil"/>
              <w:tr2bl w:val="nil"/>
            </w:tcBorders>
            <w:vAlign w:val="center"/>
          </w:tcPr>
          <w:p w14:paraId="01361C68" w14:textId="77777777" w:rsidR="00197109" w:rsidRDefault="00197109">
            <w:pPr>
              <w:jc w:val="center"/>
              <w:rPr>
                <w:rFonts w:ascii="宋体" w:hAnsi="宋体"/>
                <w:sz w:val="20"/>
                <w:szCs w:val="20"/>
              </w:rPr>
            </w:pPr>
          </w:p>
        </w:tc>
        <w:tc>
          <w:tcPr>
            <w:tcW w:w="1134" w:type="dxa"/>
            <w:tcBorders>
              <w:tl2br w:val="nil"/>
              <w:tr2bl w:val="nil"/>
            </w:tcBorders>
            <w:vAlign w:val="center"/>
          </w:tcPr>
          <w:p w14:paraId="13EC7D6D" w14:textId="77777777" w:rsidR="00197109" w:rsidRDefault="00197109">
            <w:pPr>
              <w:jc w:val="center"/>
              <w:rPr>
                <w:rFonts w:ascii="宋体" w:hAnsi="宋体"/>
                <w:sz w:val="20"/>
                <w:szCs w:val="20"/>
              </w:rPr>
            </w:pPr>
          </w:p>
        </w:tc>
        <w:tc>
          <w:tcPr>
            <w:tcW w:w="1134" w:type="dxa"/>
            <w:tcBorders>
              <w:tl2br w:val="nil"/>
              <w:tr2bl w:val="nil"/>
            </w:tcBorders>
            <w:vAlign w:val="center"/>
          </w:tcPr>
          <w:p w14:paraId="7294888D" w14:textId="77777777" w:rsidR="00197109" w:rsidRDefault="00197109">
            <w:pPr>
              <w:jc w:val="center"/>
              <w:rPr>
                <w:rFonts w:ascii="宋体" w:hAnsi="宋体"/>
                <w:sz w:val="20"/>
                <w:szCs w:val="20"/>
              </w:rPr>
            </w:pPr>
          </w:p>
        </w:tc>
        <w:tc>
          <w:tcPr>
            <w:tcW w:w="992" w:type="dxa"/>
            <w:tcBorders>
              <w:tl2br w:val="nil"/>
              <w:tr2bl w:val="nil"/>
            </w:tcBorders>
            <w:vAlign w:val="center"/>
          </w:tcPr>
          <w:p w14:paraId="47477947" w14:textId="77777777" w:rsidR="00197109" w:rsidRDefault="00197109">
            <w:pPr>
              <w:jc w:val="center"/>
              <w:rPr>
                <w:rFonts w:ascii="宋体" w:hAnsi="宋体"/>
                <w:sz w:val="20"/>
                <w:szCs w:val="20"/>
              </w:rPr>
            </w:pPr>
          </w:p>
        </w:tc>
        <w:tc>
          <w:tcPr>
            <w:tcW w:w="1134" w:type="dxa"/>
            <w:tcBorders>
              <w:tl2br w:val="nil"/>
              <w:tr2bl w:val="nil"/>
            </w:tcBorders>
            <w:vAlign w:val="center"/>
          </w:tcPr>
          <w:p w14:paraId="1C04782E" w14:textId="77777777" w:rsidR="00197109" w:rsidRDefault="00197109">
            <w:pPr>
              <w:jc w:val="center"/>
              <w:rPr>
                <w:rFonts w:ascii="宋体" w:hAnsi="宋体"/>
                <w:sz w:val="20"/>
                <w:szCs w:val="20"/>
              </w:rPr>
            </w:pPr>
          </w:p>
        </w:tc>
        <w:tc>
          <w:tcPr>
            <w:tcW w:w="2127" w:type="dxa"/>
            <w:tcBorders>
              <w:tl2br w:val="nil"/>
              <w:tr2bl w:val="nil"/>
            </w:tcBorders>
            <w:vAlign w:val="center"/>
          </w:tcPr>
          <w:p w14:paraId="728338F3"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2F2CC3FB"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636737D8" w14:textId="77777777" w:rsidR="00197109" w:rsidRDefault="00197109">
            <w:pPr>
              <w:jc w:val="center"/>
              <w:rPr>
                <w:rFonts w:ascii="宋体" w:hAnsi="宋体"/>
                <w:sz w:val="20"/>
                <w:szCs w:val="20"/>
              </w:rPr>
            </w:pPr>
          </w:p>
        </w:tc>
        <w:tc>
          <w:tcPr>
            <w:tcW w:w="850" w:type="dxa"/>
            <w:tcBorders>
              <w:tl2br w:val="nil"/>
              <w:tr2bl w:val="nil"/>
            </w:tcBorders>
            <w:vAlign w:val="center"/>
          </w:tcPr>
          <w:p w14:paraId="09D63423" w14:textId="77777777" w:rsidR="00197109" w:rsidRDefault="00197109">
            <w:pPr>
              <w:jc w:val="center"/>
              <w:rPr>
                <w:rFonts w:ascii="宋体" w:hAnsi="宋体"/>
                <w:sz w:val="20"/>
                <w:szCs w:val="20"/>
              </w:rPr>
            </w:pPr>
          </w:p>
        </w:tc>
      </w:tr>
      <w:tr w:rsidR="00197109" w14:paraId="37B41990" w14:textId="77777777">
        <w:trPr>
          <w:trHeight w:val="397"/>
        </w:trPr>
        <w:tc>
          <w:tcPr>
            <w:tcW w:w="709" w:type="dxa"/>
            <w:tcBorders>
              <w:tl2br w:val="nil"/>
              <w:tr2bl w:val="nil"/>
            </w:tcBorders>
          </w:tcPr>
          <w:p w14:paraId="42DBB5B3" w14:textId="77777777" w:rsidR="00197109" w:rsidRDefault="00D770CC">
            <w:pPr>
              <w:widowControl/>
              <w:jc w:val="center"/>
              <w:textAlignment w:val="center"/>
              <w:rPr>
                <w:rFonts w:ascii="宋体" w:hAnsi="宋体"/>
                <w:sz w:val="20"/>
                <w:szCs w:val="20"/>
              </w:rPr>
            </w:pPr>
            <w:r>
              <w:rPr>
                <w:rFonts w:ascii="宋体" w:hAnsi="宋体"/>
              </w:rPr>
              <w:t>19</w:t>
            </w:r>
          </w:p>
        </w:tc>
        <w:tc>
          <w:tcPr>
            <w:tcW w:w="4536" w:type="dxa"/>
            <w:gridSpan w:val="2"/>
            <w:tcBorders>
              <w:tl2br w:val="nil"/>
              <w:tr2bl w:val="nil"/>
            </w:tcBorders>
            <w:vAlign w:val="center"/>
          </w:tcPr>
          <w:p w14:paraId="01D66661" w14:textId="77777777"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（八）其他</w:t>
            </w:r>
          </w:p>
        </w:tc>
        <w:tc>
          <w:tcPr>
            <w:tcW w:w="709" w:type="dxa"/>
            <w:tcBorders>
              <w:tl2br w:val="nil"/>
              <w:tr2bl w:val="nil"/>
            </w:tcBorders>
            <w:vAlign w:val="center"/>
          </w:tcPr>
          <w:p w14:paraId="19223C41" w14:textId="77777777" w:rsidR="00197109" w:rsidRDefault="00197109">
            <w:pPr>
              <w:jc w:val="center"/>
              <w:rPr>
                <w:rFonts w:ascii="宋体" w:hAnsi="宋体"/>
                <w:sz w:val="20"/>
                <w:szCs w:val="20"/>
              </w:rPr>
            </w:pPr>
          </w:p>
        </w:tc>
        <w:tc>
          <w:tcPr>
            <w:tcW w:w="1134" w:type="dxa"/>
            <w:tcBorders>
              <w:tl2br w:val="nil"/>
              <w:tr2bl w:val="nil"/>
            </w:tcBorders>
            <w:vAlign w:val="center"/>
          </w:tcPr>
          <w:p w14:paraId="516E591D" w14:textId="77777777" w:rsidR="00197109" w:rsidRDefault="00197109">
            <w:pPr>
              <w:jc w:val="center"/>
              <w:rPr>
                <w:rFonts w:ascii="宋体" w:hAnsi="宋体"/>
                <w:sz w:val="20"/>
                <w:szCs w:val="20"/>
              </w:rPr>
            </w:pPr>
          </w:p>
        </w:tc>
        <w:tc>
          <w:tcPr>
            <w:tcW w:w="1134" w:type="dxa"/>
            <w:tcBorders>
              <w:tl2br w:val="nil"/>
              <w:tr2bl w:val="nil"/>
            </w:tcBorders>
            <w:vAlign w:val="center"/>
          </w:tcPr>
          <w:p w14:paraId="115D93AA" w14:textId="77777777" w:rsidR="00197109" w:rsidRDefault="00197109">
            <w:pPr>
              <w:jc w:val="center"/>
              <w:rPr>
                <w:rFonts w:ascii="宋体" w:hAnsi="宋体"/>
                <w:sz w:val="20"/>
                <w:szCs w:val="20"/>
              </w:rPr>
            </w:pPr>
          </w:p>
        </w:tc>
        <w:tc>
          <w:tcPr>
            <w:tcW w:w="992" w:type="dxa"/>
            <w:tcBorders>
              <w:tl2br w:val="nil"/>
              <w:tr2bl w:val="nil"/>
            </w:tcBorders>
            <w:vAlign w:val="center"/>
          </w:tcPr>
          <w:p w14:paraId="4DF6AA56" w14:textId="77777777" w:rsidR="00197109" w:rsidRDefault="00197109">
            <w:pPr>
              <w:jc w:val="center"/>
              <w:rPr>
                <w:rFonts w:ascii="宋体" w:hAnsi="宋体"/>
                <w:sz w:val="20"/>
                <w:szCs w:val="20"/>
              </w:rPr>
            </w:pPr>
          </w:p>
        </w:tc>
        <w:tc>
          <w:tcPr>
            <w:tcW w:w="1134" w:type="dxa"/>
            <w:tcBorders>
              <w:tl2br w:val="nil"/>
              <w:tr2bl w:val="nil"/>
            </w:tcBorders>
            <w:vAlign w:val="center"/>
          </w:tcPr>
          <w:p w14:paraId="0AF18D52" w14:textId="77777777" w:rsidR="00197109" w:rsidRDefault="00197109">
            <w:pPr>
              <w:jc w:val="center"/>
              <w:rPr>
                <w:rFonts w:ascii="宋体" w:hAnsi="宋体"/>
                <w:sz w:val="20"/>
                <w:szCs w:val="20"/>
              </w:rPr>
            </w:pPr>
          </w:p>
        </w:tc>
        <w:tc>
          <w:tcPr>
            <w:tcW w:w="2127" w:type="dxa"/>
            <w:tcBorders>
              <w:tl2br w:val="nil"/>
              <w:tr2bl w:val="nil"/>
            </w:tcBorders>
            <w:vAlign w:val="center"/>
          </w:tcPr>
          <w:p w14:paraId="6FC741BA"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4A316C96"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651FA59C" w14:textId="77777777" w:rsidR="00197109" w:rsidRDefault="00197109">
            <w:pPr>
              <w:jc w:val="center"/>
              <w:rPr>
                <w:rFonts w:ascii="宋体" w:hAnsi="宋体"/>
                <w:sz w:val="20"/>
                <w:szCs w:val="20"/>
              </w:rPr>
            </w:pPr>
          </w:p>
        </w:tc>
        <w:tc>
          <w:tcPr>
            <w:tcW w:w="850" w:type="dxa"/>
            <w:tcBorders>
              <w:tl2br w:val="nil"/>
              <w:tr2bl w:val="nil"/>
            </w:tcBorders>
            <w:vAlign w:val="center"/>
          </w:tcPr>
          <w:p w14:paraId="0A2139D3" w14:textId="77777777" w:rsidR="00197109" w:rsidRDefault="00197109">
            <w:pPr>
              <w:jc w:val="center"/>
              <w:rPr>
                <w:rFonts w:ascii="宋体" w:hAnsi="宋体"/>
                <w:sz w:val="20"/>
                <w:szCs w:val="20"/>
              </w:rPr>
            </w:pPr>
          </w:p>
        </w:tc>
      </w:tr>
      <w:tr w:rsidR="00197109" w14:paraId="54A04B52" w14:textId="77777777">
        <w:trPr>
          <w:trHeight w:val="397"/>
        </w:trPr>
        <w:tc>
          <w:tcPr>
            <w:tcW w:w="709" w:type="dxa"/>
            <w:tcBorders>
              <w:tl2br w:val="nil"/>
              <w:tr2bl w:val="nil"/>
            </w:tcBorders>
          </w:tcPr>
          <w:p w14:paraId="13456ED9" w14:textId="77777777" w:rsidR="00197109" w:rsidRDefault="00D770CC">
            <w:pPr>
              <w:widowControl/>
              <w:jc w:val="center"/>
              <w:textAlignment w:val="center"/>
              <w:rPr>
                <w:rFonts w:ascii="宋体" w:hAnsi="宋体"/>
                <w:sz w:val="20"/>
                <w:szCs w:val="20"/>
              </w:rPr>
            </w:pPr>
            <w:r>
              <w:rPr>
                <w:rFonts w:ascii="宋体" w:hAnsi="宋体"/>
              </w:rPr>
              <w:t>20</w:t>
            </w:r>
          </w:p>
        </w:tc>
        <w:tc>
          <w:tcPr>
            <w:tcW w:w="4536" w:type="dxa"/>
            <w:gridSpan w:val="2"/>
            <w:tcBorders>
              <w:tl2br w:val="nil"/>
              <w:tr2bl w:val="nil"/>
            </w:tcBorders>
            <w:vAlign w:val="center"/>
          </w:tcPr>
          <w:p w14:paraId="69BA43E3" w14:textId="77777777" w:rsidR="00197109" w:rsidRDefault="00D770CC">
            <w:pPr>
              <w:widowControl/>
              <w:jc w:val="left"/>
              <w:textAlignment w:val="center"/>
              <w:rPr>
                <w:rFonts w:ascii="宋体" w:hAnsi="宋体"/>
                <w:sz w:val="20"/>
                <w:szCs w:val="20"/>
              </w:rPr>
            </w:pPr>
            <w:r>
              <w:rPr>
                <w:rFonts w:ascii="宋体" w:hAnsi="宋体" w:hint="eastAsia"/>
                <w:kern w:val="0"/>
                <w:sz w:val="20"/>
                <w:szCs w:val="20"/>
              </w:rPr>
              <w:t>四、长期待摊费用（21</w:t>
            </w:r>
            <w:r>
              <w:rPr>
                <w:rFonts w:ascii="宋体" w:hAnsi="宋体"/>
                <w:kern w:val="0"/>
                <w:sz w:val="20"/>
                <w:szCs w:val="20"/>
              </w:rPr>
              <w:t>＋</w:t>
            </w:r>
            <w:r>
              <w:rPr>
                <w:rFonts w:ascii="宋体" w:hAnsi="宋体" w:hint="eastAsia"/>
                <w:kern w:val="0"/>
                <w:sz w:val="20"/>
                <w:szCs w:val="20"/>
              </w:rPr>
              <w:t>22</w:t>
            </w:r>
            <w:r>
              <w:rPr>
                <w:rFonts w:ascii="宋体" w:hAnsi="宋体"/>
                <w:kern w:val="0"/>
                <w:sz w:val="20"/>
                <w:szCs w:val="20"/>
              </w:rPr>
              <w:t>＋</w:t>
            </w:r>
            <w:r>
              <w:rPr>
                <w:rFonts w:ascii="宋体" w:hAnsi="宋体" w:hint="eastAsia"/>
                <w:kern w:val="0"/>
                <w:sz w:val="20"/>
                <w:szCs w:val="20"/>
              </w:rPr>
              <w:t>23</w:t>
            </w:r>
            <w:r>
              <w:rPr>
                <w:rFonts w:ascii="宋体" w:hAnsi="宋体"/>
                <w:kern w:val="0"/>
                <w:sz w:val="20"/>
                <w:szCs w:val="20"/>
              </w:rPr>
              <w:t>＋</w:t>
            </w:r>
            <w:r>
              <w:rPr>
                <w:rFonts w:ascii="宋体" w:hAnsi="宋体" w:hint="eastAsia"/>
                <w:kern w:val="0"/>
                <w:sz w:val="20"/>
                <w:szCs w:val="20"/>
              </w:rPr>
              <w:t>24</w:t>
            </w:r>
            <w:r>
              <w:rPr>
                <w:rFonts w:ascii="宋体" w:hAnsi="宋体"/>
                <w:kern w:val="0"/>
                <w:sz w:val="20"/>
                <w:szCs w:val="20"/>
              </w:rPr>
              <w:t>＋</w:t>
            </w:r>
            <w:r>
              <w:rPr>
                <w:rFonts w:ascii="宋体" w:hAnsi="宋体" w:hint="eastAsia"/>
                <w:kern w:val="0"/>
                <w:sz w:val="20"/>
                <w:szCs w:val="20"/>
              </w:rPr>
              <w:t>25）</w:t>
            </w:r>
          </w:p>
        </w:tc>
        <w:tc>
          <w:tcPr>
            <w:tcW w:w="709" w:type="dxa"/>
            <w:tcBorders>
              <w:tl2br w:val="nil"/>
              <w:tr2bl w:val="nil"/>
            </w:tcBorders>
            <w:vAlign w:val="center"/>
          </w:tcPr>
          <w:p w14:paraId="29CB3920" w14:textId="77777777" w:rsidR="00197109" w:rsidRDefault="00197109">
            <w:pPr>
              <w:jc w:val="center"/>
              <w:rPr>
                <w:rFonts w:ascii="宋体" w:hAnsi="宋体"/>
                <w:sz w:val="20"/>
                <w:szCs w:val="20"/>
              </w:rPr>
            </w:pPr>
          </w:p>
        </w:tc>
        <w:tc>
          <w:tcPr>
            <w:tcW w:w="1134" w:type="dxa"/>
            <w:tcBorders>
              <w:tl2br w:val="nil"/>
              <w:tr2bl w:val="nil"/>
            </w:tcBorders>
            <w:vAlign w:val="center"/>
          </w:tcPr>
          <w:p w14:paraId="745B5C69" w14:textId="77777777" w:rsidR="00197109" w:rsidRDefault="00197109">
            <w:pPr>
              <w:jc w:val="center"/>
              <w:rPr>
                <w:rFonts w:ascii="宋体" w:hAnsi="宋体"/>
                <w:sz w:val="20"/>
                <w:szCs w:val="20"/>
              </w:rPr>
            </w:pPr>
          </w:p>
        </w:tc>
        <w:tc>
          <w:tcPr>
            <w:tcW w:w="1134" w:type="dxa"/>
            <w:tcBorders>
              <w:tl2br w:val="nil"/>
              <w:tr2bl w:val="nil"/>
            </w:tcBorders>
            <w:vAlign w:val="center"/>
          </w:tcPr>
          <w:p w14:paraId="6FF5158A" w14:textId="77777777" w:rsidR="00197109" w:rsidRDefault="00197109">
            <w:pPr>
              <w:jc w:val="center"/>
              <w:rPr>
                <w:rFonts w:ascii="宋体" w:hAnsi="宋体"/>
                <w:sz w:val="20"/>
                <w:szCs w:val="20"/>
              </w:rPr>
            </w:pPr>
          </w:p>
        </w:tc>
        <w:tc>
          <w:tcPr>
            <w:tcW w:w="992" w:type="dxa"/>
            <w:tcBorders>
              <w:tl2br w:val="nil"/>
              <w:tr2bl w:val="nil"/>
            </w:tcBorders>
            <w:vAlign w:val="center"/>
          </w:tcPr>
          <w:p w14:paraId="28483077" w14:textId="77777777" w:rsidR="00197109" w:rsidRDefault="00197109">
            <w:pPr>
              <w:jc w:val="center"/>
              <w:rPr>
                <w:rFonts w:ascii="宋体" w:hAnsi="宋体"/>
                <w:sz w:val="20"/>
                <w:szCs w:val="20"/>
              </w:rPr>
            </w:pPr>
          </w:p>
        </w:tc>
        <w:tc>
          <w:tcPr>
            <w:tcW w:w="1134" w:type="dxa"/>
            <w:tcBorders>
              <w:tl2br w:val="nil"/>
              <w:tr2bl w:val="nil"/>
            </w:tcBorders>
            <w:vAlign w:val="center"/>
          </w:tcPr>
          <w:p w14:paraId="74781D45" w14:textId="77777777" w:rsidR="00197109" w:rsidRDefault="00197109">
            <w:pPr>
              <w:jc w:val="center"/>
              <w:rPr>
                <w:rFonts w:ascii="宋体" w:hAnsi="宋体"/>
                <w:sz w:val="20"/>
                <w:szCs w:val="20"/>
              </w:rPr>
            </w:pPr>
          </w:p>
        </w:tc>
        <w:tc>
          <w:tcPr>
            <w:tcW w:w="2127" w:type="dxa"/>
            <w:tcBorders>
              <w:tl2br w:val="nil"/>
              <w:tr2bl w:val="nil"/>
            </w:tcBorders>
            <w:vAlign w:val="center"/>
          </w:tcPr>
          <w:p w14:paraId="3F07CA51"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28E94EC8"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198021D4" w14:textId="77777777" w:rsidR="00197109" w:rsidRDefault="00197109">
            <w:pPr>
              <w:jc w:val="center"/>
              <w:rPr>
                <w:rFonts w:ascii="宋体" w:hAnsi="宋体"/>
                <w:sz w:val="20"/>
                <w:szCs w:val="20"/>
              </w:rPr>
            </w:pPr>
          </w:p>
        </w:tc>
        <w:tc>
          <w:tcPr>
            <w:tcW w:w="850" w:type="dxa"/>
            <w:tcBorders>
              <w:tl2br w:val="nil"/>
              <w:tr2bl w:val="nil"/>
            </w:tcBorders>
            <w:vAlign w:val="center"/>
          </w:tcPr>
          <w:p w14:paraId="639E8D51" w14:textId="77777777" w:rsidR="00197109" w:rsidRDefault="00197109">
            <w:pPr>
              <w:jc w:val="center"/>
              <w:rPr>
                <w:rFonts w:ascii="宋体" w:hAnsi="宋体"/>
                <w:sz w:val="20"/>
                <w:szCs w:val="20"/>
              </w:rPr>
            </w:pPr>
          </w:p>
        </w:tc>
      </w:tr>
      <w:tr w:rsidR="00197109" w14:paraId="564A2C7B" w14:textId="77777777">
        <w:trPr>
          <w:trHeight w:val="397"/>
        </w:trPr>
        <w:tc>
          <w:tcPr>
            <w:tcW w:w="709" w:type="dxa"/>
            <w:tcBorders>
              <w:tl2br w:val="nil"/>
              <w:tr2bl w:val="nil"/>
            </w:tcBorders>
          </w:tcPr>
          <w:p w14:paraId="24765C09" w14:textId="77777777" w:rsidR="00197109" w:rsidRDefault="00D770CC">
            <w:pPr>
              <w:widowControl/>
              <w:jc w:val="center"/>
              <w:textAlignment w:val="center"/>
              <w:rPr>
                <w:rFonts w:ascii="宋体" w:hAnsi="宋体"/>
                <w:sz w:val="20"/>
                <w:szCs w:val="20"/>
              </w:rPr>
            </w:pPr>
            <w:r>
              <w:rPr>
                <w:rFonts w:ascii="宋体" w:hAnsi="宋体"/>
              </w:rPr>
              <w:t>21</w:t>
            </w:r>
          </w:p>
        </w:tc>
        <w:tc>
          <w:tcPr>
            <w:tcW w:w="4536" w:type="dxa"/>
            <w:gridSpan w:val="2"/>
            <w:tcBorders>
              <w:tl2br w:val="nil"/>
              <w:tr2bl w:val="nil"/>
            </w:tcBorders>
            <w:vAlign w:val="center"/>
          </w:tcPr>
          <w:p w14:paraId="6BB5978A" w14:textId="77777777"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（一）已足额提取折旧的固定资产的改建支出</w:t>
            </w:r>
          </w:p>
        </w:tc>
        <w:tc>
          <w:tcPr>
            <w:tcW w:w="709" w:type="dxa"/>
            <w:tcBorders>
              <w:tl2br w:val="nil"/>
              <w:tr2bl w:val="nil"/>
            </w:tcBorders>
            <w:vAlign w:val="center"/>
          </w:tcPr>
          <w:p w14:paraId="308373E8" w14:textId="77777777" w:rsidR="00197109" w:rsidRDefault="00197109">
            <w:pPr>
              <w:jc w:val="center"/>
              <w:rPr>
                <w:rFonts w:ascii="宋体" w:hAnsi="宋体"/>
                <w:sz w:val="20"/>
                <w:szCs w:val="20"/>
              </w:rPr>
            </w:pPr>
          </w:p>
        </w:tc>
        <w:tc>
          <w:tcPr>
            <w:tcW w:w="1134" w:type="dxa"/>
            <w:tcBorders>
              <w:tl2br w:val="nil"/>
              <w:tr2bl w:val="nil"/>
            </w:tcBorders>
            <w:vAlign w:val="center"/>
          </w:tcPr>
          <w:p w14:paraId="3E025EFA" w14:textId="77777777" w:rsidR="00197109" w:rsidRDefault="00197109">
            <w:pPr>
              <w:jc w:val="center"/>
              <w:rPr>
                <w:rFonts w:ascii="宋体" w:hAnsi="宋体"/>
                <w:sz w:val="20"/>
                <w:szCs w:val="20"/>
              </w:rPr>
            </w:pPr>
          </w:p>
        </w:tc>
        <w:tc>
          <w:tcPr>
            <w:tcW w:w="1134" w:type="dxa"/>
            <w:tcBorders>
              <w:tl2br w:val="nil"/>
              <w:tr2bl w:val="nil"/>
            </w:tcBorders>
            <w:vAlign w:val="center"/>
          </w:tcPr>
          <w:p w14:paraId="7C027289" w14:textId="77777777" w:rsidR="00197109" w:rsidRDefault="00197109">
            <w:pPr>
              <w:jc w:val="center"/>
              <w:rPr>
                <w:rFonts w:ascii="宋体" w:hAnsi="宋体"/>
                <w:sz w:val="20"/>
                <w:szCs w:val="20"/>
              </w:rPr>
            </w:pPr>
          </w:p>
        </w:tc>
        <w:tc>
          <w:tcPr>
            <w:tcW w:w="992" w:type="dxa"/>
            <w:tcBorders>
              <w:tl2br w:val="nil"/>
              <w:tr2bl w:val="nil"/>
            </w:tcBorders>
            <w:vAlign w:val="center"/>
          </w:tcPr>
          <w:p w14:paraId="04F0EA2F" w14:textId="77777777" w:rsidR="00197109" w:rsidRDefault="00197109">
            <w:pPr>
              <w:jc w:val="center"/>
              <w:rPr>
                <w:rFonts w:ascii="宋体" w:hAnsi="宋体"/>
                <w:sz w:val="20"/>
                <w:szCs w:val="20"/>
              </w:rPr>
            </w:pPr>
          </w:p>
        </w:tc>
        <w:tc>
          <w:tcPr>
            <w:tcW w:w="1134" w:type="dxa"/>
            <w:tcBorders>
              <w:tl2br w:val="nil"/>
              <w:tr2bl w:val="nil"/>
            </w:tcBorders>
            <w:vAlign w:val="center"/>
          </w:tcPr>
          <w:p w14:paraId="2954BCA8" w14:textId="77777777" w:rsidR="00197109" w:rsidRDefault="00197109">
            <w:pPr>
              <w:jc w:val="center"/>
              <w:rPr>
                <w:rFonts w:ascii="宋体" w:hAnsi="宋体"/>
                <w:sz w:val="20"/>
                <w:szCs w:val="20"/>
              </w:rPr>
            </w:pPr>
          </w:p>
        </w:tc>
        <w:tc>
          <w:tcPr>
            <w:tcW w:w="2127" w:type="dxa"/>
            <w:tcBorders>
              <w:tl2br w:val="nil"/>
              <w:tr2bl w:val="nil"/>
            </w:tcBorders>
            <w:vAlign w:val="center"/>
          </w:tcPr>
          <w:p w14:paraId="32D6399F"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5F6D5244"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7FF9DBCE" w14:textId="77777777" w:rsidR="00197109" w:rsidRDefault="00197109">
            <w:pPr>
              <w:jc w:val="center"/>
              <w:rPr>
                <w:rFonts w:ascii="宋体" w:hAnsi="宋体"/>
                <w:sz w:val="20"/>
                <w:szCs w:val="20"/>
              </w:rPr>
            </w:pPr>
          </w:p>
        </w:tc>
        <w:tc>
          <w:tcPr>
            <w:tcW w:w="850" w:type="dxa"/>
            <w:tcBorders>
              <w:tl2br w:val="nil"/>
              <w:tr2bl w:val="nil"/>
            </w:tcBorders>
            <w:vAlign w:val="center"/>
          </w:tcPr>
          <w:p w14:paraId="2F727DA0" w14:textId="77777777" w:rsidR="00197109" w:rsidRDefault="00197109">
            <w:pPr>
              <w:jc w:val="center"/>
              <w:rPr>
                <w:rFonts w:ascii="宋体" w:hAnsi="宋体"/>
                <w:sz w:val="20"/>
                <w:szCs w:val="20"/>
              </w:rPr>
            </w:pPr>
          </w:p>
        </w:tc>
      </w:tr>
      <w:tr w:rsidR="00197109" w14:paraId="3C0BCAC9" w14:textId="77777777">
        <w:trPr>
          <w:trHeight w:val="397"/>
        </w:trPr>
        <w:tc>
          <w:tcPr>
            <w:tcW w:w="709" w:type="dxa"/>
            <w:tcBorders>
              <w:tl2br w:val="nil"/>
              <w:tr2bl w:val="nil"/>
            </w:tcBorders>
          </w:tcPr>
          <w:p w14:paraId="76993DDA" w14:textId="77777777" w:rsidR="00197109" w:rsidRDefault="00D770CC">
            <w:pPr>
              <w:widowControl/>
              <w:jc w:val="center"/>
              <w:textAlignment w:val="center"/>
              <w:rPr>
                <w:rFonts w:ascii="宋体" w:hAnsi="宋体"/>
                <w:sz w:val="20"/>
                <w:szCs w:val="20"/>
              </w:rPr>
            </w:pPr>
            <w:r>
              <w:rPr>
                <w:rFonts w:ascii="宋体" w:hAnsi="宋体"/>
              </w:rPr>
              <w:t>22</w:t>
            </w:r>
          </w:p>
        </w:tc>
        <w:tc>
          <w:tcPr>
            <w:tcW w:w="4536" w:type="dxa"/>
            <w:gridSpan w:val="2"/>
            <w:tcBorders>
              <w:tl2br w:val="nil"/>
              <w:tr2bl w:val="nil"/>
            </w:tcBorders>
            <w:vAlign w:val="center"/>
          </w:tcPr>
          <w:p w14:paraId="6FE6C5DC" w14:textId="77777777"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（二）租入固定资产的改建支出</w:t>
            </w:r>
          </w:p>
        </w:tc>
        <w:tc>
          <w:tcPr>
            <w:tcW w:w="709" w:type="dxa"/>
            <w:tcBorders>
              <w:tl2br w:val="nil"/>
              <w:tr2bl w:val="nil"/>
            </w:tcBorders>
            <w:vAlign w:val="center"/>
          </w:tcPr>
          <w:p w14:paraId="034177E5" w14:textId="77777777" w:rsidR="00197109" w:rsidRDefault="00197109">
            <w:pPr>
              <w:jc w:val="center"/>
              <w:rPr>
                <w:rFonts w:ascii="宋体" w:hAnsi="宋体"/>
                <w:sz w:val="20"/>
                <w:szCs w:val="20"/>
              </w:rPr>
            </w:pPr>
          </w:p>
        </w:tc>
        <w:tc>
          <w:tcPr>
            <w:tcW w:w="1134" w:type="dxa"/>
            <w:tcBorders>
              <w:tl2br w:val="nil"/>
              <w:tr2bl w:val="nil"/>
            </w:tcBorders>
            <w:vAlign w:val="center"/>
          </w:tcPr>
          <w:p w14:paraId="01A1401F" w14:textId="77777777" w:rsidR="00197109" w:rsidRDefault="00197109">
            <w:pPr>
              <w:jc w:val="center"/>
              <w:rPr>
                <w:rFonts w:ascii="宋体" w:hAnsi="宋体"/>
                <w:sz w:val="20"/>
                <w:szCs w:val="20"/>
              </w:rPr>
            </w:pPr>
          </w:p>
        </w:tc>
        <w:tc>
          <w:tcPr>
            <w:tcW w:w="1134" w:type="dxa"/>
            <w:tcBorders>
              <w:tl2br w:val="nil"/>
              <w:tr2bl w:val="nil"/>
            </w:tcBorders>
            <w:vAlign w:val="center"/>
          </w:tcPr>
          <w:p w14:paraId="22259405" w14:textId="77777777" w:rsidR="00197109" w:rsidRDefault="00197109">
            <w:pPr>
              <w:jc w:val="center"/>
              <w:rPr>
                <w:rFonts w:ascii="宋体" w:hAnsi="宋体"/>
                <w:sz w:val="20"/>
                <w:szCs w:val="20"/>
              </w:rPr>
            </w:pPr>
          </w:p>
        </w:tc>
        <w:tc>
          <w:tcPr>
            <w:tcW w:w="992" w:type="dxa"/>
            <w:tcBorders>
              <w:tl2br w:val="nil"/>
              <w:tr2bl w:val="nil"/>
            </w:tcBorders>
            <w:vAlign w:val="center"/>
          </w:tcPr>
          <w:p w14:paraId="16AC5B7B" w14:textId="77777777" w:rsidR="00197109" w:rsidRDefault="00197109">
            <w:pPr>
              <w:jc w:val="center"/>
              <w:rPr>
                <w:rFonts w:ascii="宋体" w:hAnsi="宋体"/>
                <w:sz w:val="20"/>
                <w:szCs w:val="20"/>
              </w:rPr>
            </w:pPr>
          </w:p>
        </w:tc>
        <w:tc>
          <w:tcPr>
            <w:tcW w:w="1134" w:type="dxa"/>
            <w:tcBorders>
              <w:tl2br w:val="nil"/>
              <w:tr2bl w:val="nil"/>
            </w:tcBorders>
            <w:vAlign w:val="center"/>
          </w:tcPr>
          <w:p w14:paraId="6D3E31F2" w14:textId="77777777" w:rsidR="00197109" w:rsidRDefault="00197109">
            <w:pPr>
              <w:jc w:val="center"/>
              <w:rPr>
                <w:rFonts w:ascii="宋体" w:hAnsi="宋体"/>
                <w:sz w:val="20"/>
                <w:szCs w:val="20"/>
              </w:rPr>
            </w:pPr>
          </w:p>
        </w:tc>
        <w:tc>
          <w:tcPr>
            <w:tcW w:w="2127" w:type="dxa"/>
            <w:tcBorders>
              <w:tl2br w:val="nil"/>
              <w:tr2bl w:val="nil"/>
            </w:tcBorders>
            <w:vAlign w:val="center"/>
          </w:tcPr>
          <w:p w14:paraId="060EF236"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066EC309"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623CD356" w14:textId="77777777" w:rsidR="00197109" w:rsidRDefault="00197109">
            <w:pPr>
              <w:jc w:val="center"/>
              <w:rPr>
                <w:rFonts w:ascii="宋体" w:hAnsi="宋体"/>
                <w:sz w:val="20"/>
                <w:szCs w:val="20"/>
              </w:rPr>
            </w:pPr>
          </w:p>
        </w:tc>
        <w:tc>
          <w:tcPr>
            <w:tcW w:w="850" w:type="dxa"/>
            <w:tcBorders>
              <w:tl2br w:val="nil"/>
              <w:tr2bl w:val="nil"/>
            </w:tcBorders>
            <w:vAlign w:val="center"/>
          </w:tcPr>
          <w:p w14:paraId="52846461" w14:textId="77777777" w:rsidR="00197109" w:rsidRDefault="00197109">
            <w:pPr>
              <w:jc w:val="center"/>
              <w:rPr>
                <w:rFonts w:ascii="宋体" w:hAnsi="宋体"/>
                <w:sz w:val="20"/>
                <w:szCs w:val="20"/>
              </w:rPr>
            </w:pPr>
          </w:p>
        </w:tc>
      </w:tr>
      <w:tr w:rsidR="00197109" w14:paraId="317C4295" w14:textId="77777777">
        <w:trPr>
          <w:trHeight w:val="397"/>
        </w:trPr>
        <w:tc>
          <w:tcPr>
            <w:tcW w:w="709" w:type="dxa"/>
            <w:tcBorders>
              <w:tl2br w:val="nil"/>
              <w:tr2bl w:val="nil"/>
            </w:tcBorders>
          </w:tcPr>
          <w:p w14:paraId="2B6F49ED" w14:textId="77777777" w:rsidR="00197109" w:rsidRDefault="00D770CC">
            <w:pPr>
              <w:widowControl/>
              <w:jc w:val="center"/>
              <w:textAlignment w:val="center"/>
              <w:rPr>
                <w:rFonts w:ascii="宋体" w:hAnsi="宋体"/>
                <w:sz w:val="20"/>
                <w:szCs w:val="20"/>
              </w:rPr>
            </w:pPr>
            <w:r>
              <w:rPr>
                <w:rFonts w:ascii="宋体" w:hAnsi="宋体"/>
              </w:rPr>
              <w:t>23</w:t>
            </w:r>
          </w:p>
        </w:tc>
        <w:tc>
          <w:tcPr>
            <w:tcW w:w="4536" w:type="dxa"/>
            <w:gridSpan w:val="2"/>
            <w:tcBorders>
              <w:tl2br w:val="nil"/>
              <w:tr2bl w:val="nil"/>
            </w:tcBorders>
            <w:vAlign w:val="center"/>
          </w:tcPr>
          <w:p w14:paraId="6773D8D2" w14:textId="77777777"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（三）固定资产的大修理支出</w:t>
            </w:r>
          </w:p>
        </w:tc>
        <w:tc>
          <w:tcPr>
            <w:tcW w:w="709" w:type="dxa"/>
            <w:tcBorders>
              <w:tl2br w:val="nil"/>
              <w:tr2bl w:val="nil"/>
            </w:tcBorders>
            <w:vAlign w:val="center"/>
          </w:tcPr>
          <w:p w14:paraId="6251D451" w14:textId="77777777" w:rsidR="00197109" w:rsidRDefault="00197109">
            <w:pPr>
              <w:jc w:val="center"/>
              <w:rPr>
                <w:rFonts w:ascii="宋体" w:hAnsi="宋体"/>
                <w:sz w:val="20"/>
                <w:szCs w:val="20"/>
              </w:rPr>
            </w:pPr>
          </w:p>
        </w:tc>
        <w:tc>
          <w:tcPr>
            <w:tcW w:w="1134" w:type="dxa"/>
            <w:tcBorders>
              <w:tl2br w:val="nil"/>
              <w:tr2bl w:val="nil"/>
            </w:tcBorders>
            <w:vAlign w:val="center"/>
          </w:tcPr>
          <w:p w14:paraId="784B1412" w14:textId="77777777" w:rsidR="00197109" w:rsidRDefault="00197109">
            <w:pPr>
              <w:jc w:val="center"/>
              <w:rPr>
                <w:rFonts w:ascii="宋体" w:hAnsi="宋体"/>
                <w:sz w:val="20"/>
                <w:szCs w:val="20"/>
              </w:rPr>
            </w:pPr>
          </w:p>
        </w:tc>
        <w:tc>
          <w:tcPr>
            <w:tcW w:w="1134" w:type="dxa"/>
            <w:tcBorders>
              <w:tl2br w:val="nil"/>
              <w:tr2bl w:val="nil"/>
            </w:tcBorders>
            <w:vAlign w:val="center"/>
          </w:tcPr>
          <w:p w14:paraId="734DDEE9" w14:textId="77777777" w:rsidR="00197109" w:rsidRDefault="00197109">
            <w:pPr>
              <w:jc w:val="center"/>
              <w:rPr>
                <w:rFonts w:ascii="宋体" w:hAnsi="宋体"/>
                <w:sz w:val="20"/>
                <w:szCs w:val="20"/>
              </w:rPr>
            </w:pPr>
          </w:p>
        </w:tc>
        <w:tc>
          <w:tcPr>
            <w:tcW w:w="992" w:type="dxa"/>
            <w:tcBorders>
              <w:tl2br w:val="nil"/>
              <w:tr2bl w:val="nil"/>
            </w:tcBorders>
            <w:vAlign w:val="center"/>
          </w:tcPr>
          <w:p w14:paraId="0D6D91E6" w14:textId="77777777" w:rsidR="00197109" w:rsidRDefault="00197109">
            <w:pPr>
              <w:jc w:val="center"/>
              <w:rPr>
                <w:rFonts w:ascii="宋体" w:hAnsi="宋体"/>
                <w:sz w:val="20"/>
                <w:szCs w:val="20"/>
              </w:rPr>
            </w:pPr>
          </w:p>
        </w:tc>
        <w:tc>
          <w:tcPr>
            <w:tcW w:w="1134" w:type="dxa"/>
            <w:tcBorders>
              <w:tl2br w:val="nil"/>
              <w:tr2bl w:val="nil"/>
            </w:tcBorders>
            <w:vAlign w:val="center"/>
          </w:tcPr>
          <w:p w14:paraId="3F82E4C5" w14:textId="77777777" w:rsidR="00197109" w:rsidRDefault="00197109">
            <w:pPr>
              <w:jc w:val="center"/>
              <w:rPr>
                <w:rFonts w:ascii="宋体" w:hAnsi="宋体"/>
                <w:sz w:val="20"/>
                <w:szCs w:val="20"/>
              </w:rPr>
            </w:pPr>
          </w:p>
        </w:tc>
        <w:tc>
          <w:tcPr>
            <w:tcW w:w="2127" w:type="dxa"/>
            <w:tcBorders>
              <w:tl2br w:val="nil"/>
              <w:tr2bl w:val="nil"/>
            </w:tcBorders>
            <w:vAlign w:val="center"/>
          </w:tcPr>
          <w:p w14:paraId="1B8F2698"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5DC86491"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6BC6F639" w14:textId="77777777" w:rsidR="00197109" w:rsidRDefault="00197109">
            <w:pPr>
              <w:jc w:val="center"/>
              <w:rPr>
                <w:rFonts w:ascii="宋体" w:hAnsi="宋体"/>
                <w:sz w:val="20"/>
                <w:szCs w:val="20"/>
              </w:rPr>
            </w:pPr>
          </w:p>
        </w:tc>
        <w:tc>
          <w:tcPr>
            <w:tcW w:w="850" w:type="dxa"/>
            <w:tcBorders>
              <w:tl2br w:val="nil"/>
              <w:tr2bl w:val="nil"/>
            </w:tcBorders>
            <w:vAlign w:val="center"/>
          </w:tcPr>
          <w:p w14:paraId="4AE0E9F5" w14:textId="77777777" w:rsidR="00197109" w:rsidRDefault="00197109">
            <w:pPr>
              <w:jc w:val="center"/>
              <w:rPr>
                <w:rFonts w:ascii="宋体" w:hAnsi="宋体"/>
                <w:sz w:val="20"/>
                <w:szCs w:val="20"/>
              </w:rPr>
            </w:pPr>
          </w:p>
        </w:tc>
      </w:tr>
      <w:tr w:rsidR="00197109" w14:paraId="6D6A12BC" w14:textId="77777777">
        <w:trPr>
          <w:trHeight w:val="397"/>
        </w:trPr>
        <w:tc>
          <w:tcPr>
            <w:tcW w:w="709" w:type="dxa"/>
            <w:tcBorders>
              <w:tl2br w:val="nil"/>
              <w:tr2bl w:val="nil"/>
            </w:tcBorders>
          </w:tcPr>
          <w:p w14:paraId="07131B29" w14:textId="77777777" w:rsidR="00197109" w:rsidRDefault="00D770CC">
            <w:pPr>
              <w:widowControl/>
              <w:jc w:val="center"/>
              <w:textAlignment w:val="center"/>
              <w:rPr>
                <w:rFonts w:ascii="宋体" w:hAnsi="宋体"/>
                <w:sz w:val="20"/>
                <w:szCs w:val="20"/>
              </w:rPr>
            </w:pPr>
            <w:r>
              <w:rPr>
                <w:rFonts w:ascii="宋体" w:hAnsi="宋体"/>
              </w:rPr>
              <w:t>24</w:t>
            </w:r>
          </w:p>
        </w:tc>
        <w:tc>
          <w:tcPr>
            <w:tcW w:w="4536" w:type="dxa"/>
            <w:gridSpan w:val="2"/>
            <w:tcBorders>
              <w:tl2br w:val="nil"/>
              <w:tr2bl w:val="nil"/>
            </w:tcBorders>
            <w:vAlign w:val="center"/>
          </w:tcPr>
          <w:p w14:paraId="03059CE2" w14:textId="77777777"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（四）开办费</w:t>
            </w:r>
          </w:p>
        </w:tc>
        <w:tc>
          <w:tcPr>
            <w:tcW w:w="709" w:type="dxa"/>
            <w:tcBorders>
              <w:tl2br w:val="nil"/>
              <w:tr2bl w:val="nil"/>
            </w:tcBorders>
            <w:vAlign w:val="center"/>
          </w:tcPr>
          <w:p w14:paraId="09604B4B" w14:textId="77777777" w:rsidR="00197109" w:rsidRDefault="00197109">
            <w:pPr>
              <w:jc w:val="center"/>
              <w:rPr>
                <w:rFonts w:ascii="宋体" w:hAnsi="宋体"/>
                <w:sz w:val="20"/>
                <w:szCs w:val="20"/>
              </w:rPr>
            </w:pPr>
          </w:p>
        </w:tc>
        <w:tc>
          <w:tcPr>
            <w:tcW w:w="1134" w:type="dxa"/>
            <w:tcBorders>
              <w:tl2br w:val="nil"/>
              <w:tr2bl w:val="nil"/>
            </w:tcBorders>
            <w:vAlign w:val="center"/>
          </w:tcPr>
          <w:p w14:paraId="4E3530C6" w14:textId="77777777" w:rsidR="00197109" w:rsidRDefault="00197109">
            <w:pPr>
              <w:jc w:val="center"/>
              <w:rPr>
                <w:rFonts w:ascii="宋体" w:hAnsi="宋体"/>
                <w:sz w:val="20"/>
                <w:szCs w:val="20"/>
              </w:rPr>
            </w:pPr>
          </w:p>
        </w:tc>
        <w:tc>
          <w:tcPr>
            <w:tcW w:w="1134" w:type="dxa"/>
            <w:tcBorders>
              <w:tl2br w:val="nil"/>
              <w:tr2bl w:val="nil"/>
            </w:tcBorders>
            <w:vAlign w:val="center"/>
          </w:tcPr>
          <w:p w14:paraId="699CF30F" w14:textId="77777777" w:rsidR="00197109" w:rsidRDefault="00197109">
            <w:pPr>
              <w:jc w:val="center"/>
              <w:rPr>
                <w:rFonts w:ascii="宋体" w:hAnsi="宋体"/>
                <w:sz w:val="20"/>
                <w:szCs w:val="20"/>
              </w:rPr>
            </w:pPr>
          </w:p>
        </w:tc>
        <w:tc>
          <w:tcPr>
            <w:tcW w:w="992" w:type="dxa"/>
            <w:tcBorders>
              <w:tl2br w:val="nil"/>
              <w:tr2bl w:val="nil"/>
            </w:tcBorders>
            <w:vAlign w:val="center"/>
          </w:tcPr>
          <w:p w14:paraId="452580E2" w14:textId="77777777" w:rsidR="00197109" w:rsidRDefault="00197109">
            <w:pPr>
              <w:jc w:val="center"/>
              <w:rPr>
                <w:rFonts w:ascii="宋体" w:hAnsi="宋体"/>
                <w:sz w:val="20"/>
                <w:szCs w:val="20"/>
              </w:rPr>
            </w:pPr>
          </w:p>
        </w:tc>
        <w:tc>
          <w:tcPr>
            <w:tcW w:w="1134" w:type="dxa"/>
            <w:tcBorders>
              <w:tl2br w:val="nil"/>
              <w:tr2bl w:val="nil"/>
            </w:tcBorders>
            <w:vAlign w:val="center"/>
          </w:tcPr>
          <w:p w14:paraId="4ACE304C" w14:textId="77777777" w:rsidR="00197109" w:rsidRDefault="00197109">
            <w:pPr>
              <w:jc w:val="center"/>
              <w:rPr>
                <w:rFonts w:ascii="宋体" w:hAnsi="宋体"/>
                <w:sz w:val="20"/>
                <w:szCs w:val="20"/>
              </w:rPr>
            </w:pPr>
          </w:p>
        </w:tc>
        <w:tc>
          <w:tcPr>
            <w:tcW w:w="2127" w:type="dxa"/>
            <w:tcBorders>
              <w:tl2br w:val="nil"/>
              <w:tr2bl w:val="nil"/>
            </w:tcBorders>
            <w:vAlign w:val="center"/>
          </w:tcPr>
          <w:p w14:paraId="631FB769"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52CC353F"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7F23A69F" w14:textId="77777777" w:rsidR="00197109" w:rsidRDefault="00197109">
            <w:pPr>
              <w:jc w:val="center"/>
              <w:rPr>
                <w:rFonts w:ascii="宋体" w:hAnsi="宋体"/>
                <w:sz w:val="20"/>
                <w:szCs w:val="20"/>
              </w:rPr>
            </w:pPr>
          </w:p>
        </w:tc>
        <w:tc>
          <w:tcPr>
            <w:tcW w:w="850" w:type="dxa"/>
            <w:tcBorders>
              <w:tl2br w:val="nil"/>
              <w:tr2bl w:val="nil"/>
            </w:tcBorders>
            <w:vAlign w:val="center"/>
          </w:tcPr>
          <w:p w14:paraId="15BC21D1" w14:textId="77777777" w:rsidR="00197109" w:rsidRDefault="00197109">
            <w:pPr>
              <w:jc w:val="center"/>
              <w:rPr>
                <w:rFonts w:ascii="宋体" w:hAnsi="宋体"/>
                <w:sz w:val="20"/>
                <w:szCs w:val="20"/>
              </w:rPr>
            </w:pPr>
          </w:p>
        </w:tc>
      </w:tr>
      <w:tr w:rsidR="00197109" w14:paraId="2BEE27D2" w14:textId="77777777">
        <w:trPr>
          <w:trHeight w:val="397"/>
        </w:trPr>
        <w:tc>
          <w:tcPr>
            <w:tcW w:w="709" w:type="dxa"/>
            <w:tcBorders>
              <w:tl2br w:val="nil"/>
              <w:tr2bl w:val="nil"/>
            </w:tcBorders>
          </w:tcPr>
          <w:p w14:paraId="195D9EE6" w14:textId="77777777" w:rsidR="00197109" w:rsidRDefault="00D770CC">
            <w:pPr>
              <w:widowControl/>
              <w:jc w:val="center"/>
              <w:textAlignment w:val="center"/>
              <w:rPr>
                <w:rFonts w:ascii="宋体" w:hAnsi="宋体"/>
                <w:sz w:val="20"/>
                <w:szCs w:val="20"/>
              </w:rPr>
            </w:pPr>
            <w:r>
              <w:rPr>
                <w:rFonts w:ascii="宋体" w:hAnsi="宋体"/>
              </w:rPr>
              <w:t>25</w:t>
            </w:r>
          </w:p>
        </w:tc>
        <w:tc>
          <w:tcPr>
            <w:tcW w:w="4536" w:type="dxa"/>
            <w:gridSpan w:val="2"/>
            <w:tcBorders>
              <w:tl2br w:val="nil"/>
              <w:tr2bl w:val="nil"/>
            </w:tcBorders>
            <w:vAlign w:val="center"/>
          </w:tcPr>
          <w:p w14:paraId="37A5A6E9" w14:textId="77777777" w:rsidR="00197109" w:rsidRDefault="00D770CC">
            <w:pPr>
              <w:widowControl/>
              <w:ind w:firstLineChars="100" w:firstLine="200"/>
              <w:jc w:val="left"/>
              <w:textAlignment w:val="center"/>
              <w:rPr>
                <w:rFonts w:ascii="宋体" w:hAnsi="宋体"/>
                <w:sz w:val="20"/>
                <w:szCs w:val="20"/>
              </w:rPr>
            </w:pPr>
            <w:r>
              <w:rPr>
                <w:rFonts w:ascii="宋体" w:hAnsi="宋体" w:hint="eastAsia"/>
                <w:kern w:val="0"/>
                <w:sz w:val="20"/>
                <w:szCs w:val="20"/>
              </w:rPr>
              <w:t>（五）其他</w:t>
            </w:r>
          </w:p>
        </w:tc>
        <w:tc>
          <w:tcPr>
            <w:tcW w:w="709" w:type="dxa"/>
            <w:tcBorders>
              <w:tl2br w:val="nil"/>
              <w:tr2bl w:val="nil"/>
            </w:tcBorders>
            <w:vAlign w:val="center"/>
          </w:tcPr>
          <w:p w14:paraId="69010BD0" w14:textId="77777777" w:rsidR="00197109" w:rsidRDefault="00197109">
            <w:pPr>
              <w:jc w:val="center"/>
              <w:rPr>
                <w:rFonts w:ascii="宋体" w:hAnsi="宋体"/>
                <w:sz w:val="20"/>
                <w:szCs w:val="20"/>
              </w:rPr>
            </w:pPr>
          </w:p>
        </w:tc>
        <w:tc>
          <w:tcPr>
            <w:tcW w:w="1134" w:type="dxa"/>
            <w:tcBorders>
              <w:tl2br w:val="nil"/>
              <w:tr2bl w:val="nil"/>
            </w:tcBorders>
            <w:vAlign w:val="center"/>
          </w:tcPr>
          <w:p w14:paraId="682F1C3A" w14:textId="77777777" w:rsidR="00197109" w:rsidRDefault="00197109">
            <w:pPr>
              <w:jc w:val="center"/>
              <w:rPr>
                <w:rFonts w:ascii="宋体" w:hAnsi="宋体"/>
                <w:sz w:val="20"/>
                <w:szCs w:val="20"/>
              </w:rPr>
            </w:pPr>
          </w:p>
        </w:tc>
        <w:tc>
          <w:tcPr>
            <w:tcW w:w="1134" w:type="dxa"/>
            <w:tcBorders>
              <w:tl2br w:val="nil"/>
              <w:tr2bl w:val="nil"/>
            </w:tcBorders>
            <w:vAlign w:val="center"/>
          </w:tcPr>
          <w:p w14:paraId="725ACBF6" w14:textId="77777777" w:rsidR="00197109" w:rsidRDefault="00197109">
            <w:pPr>
              <w:jc w:val="center"/>
              <w:rPr>
                <w:rFonts w:ascii="宋体" w:hAnsi="宋体"/>
                <w:sz w:val="20"/>
                <w:szCs w:val="20"/>
              </w:rPr>
            </w:pPr>
          </w:p>
        </w:tc>
        <w:tc>
          <w:tcPr>
            <w:tcW w:w="992" w:type="dxa"/>
            <w:tcBorders>
              <w:tl2br w:val="nil"/>
              <w:tr2bl w:val="nil"/>
            </w:tcBorders>
            <w:vAlign w:val="center"/>
          </w:tcPr>
          <w:p w14:paraId="204F95FA" w14:textId="77777777" w:rsidR="00197109" w:rsidRDefault="00197109">
            <w:pPr>
              <w:jc w:val="center"/>
              <w:rPr>
                <w:rFonts w:ascii="宋体" w:hAnsi="宋体"/>
                <w:sz w:val="20"/>
                <w:szCs w:val="20"/>
              </w:rPr>
            </w:pPr>
          </w:p>
        </w:tc>
        <w:tc>
          <w:tcPr>
            <w:tcW w:w="1134" w:type="dxa"/>
            <w:tcBorders>
              <w:tl2br w:val="nil"/>
              <w:tr2bl w:val="nil"/>
            </w:tcBorders>
            <w:vAlign w:val="center"/>
          </w:tcPr>
          <w:p w14:paraId="28396A2B" w14:textId="77777777" w:rsidR="00197109" w:rsidRDefault="00197109">
            <w:pPr>
              <w:jc w:val="center"/>
              <w:rPr>
                <w:rFonts w:ascii="宋体" w:hAnsi="宋体"/>
                <w:sz w:val="20"/>
                <w:szCs w:val="20"/>
              </w:rPr>
            </w:pPr>
          </w:p>
        </w:tc>
        <w:tc>
          <w:tcPr>
            <w:tcW w:w="2127" w:type="dxa"/>
            <w:tcBorders>
              <w:tl2br w:val="nil"/>
              <w:tr2bl w:val="nil"/>
            </w:tcBorders>
            <w:vAlign w:val="center"/>
          </w:tcPr>
          <w:p w14:paraId="3DAABF00"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5A6E327F"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509427A0" w14:textId="77777777" w:rsidR="00197109" w:rsidRDefault="00197109">
            <w:pPr>
              <w:jc w:val="center"/>
              <w:rPr>
                <w:rFonts w:ascii="宋体" w:hAnsi="宋体"/>
                <w:sz w:val="20"/>
                <w:szCs w:val="20"/>
              </w:rPr>
            </w:pPr>
          </w:p>
        </w:tc>
        <w:tc>
          <w:tcPr>
            <w:tcW w:w="850" w:type="dxa"/>
            <w:tcBorders>
              <w:tl2br w:val="nil"/>
              <w:tr2bl w:val="nil"/>
            </w:tcBorders>
            <w:vAlign w:val="center"/>
          </w:tcPr>
          <w:p w14:paraId="5EC0F7C5" w14:textId="77777777" w:rsidR="00197109" w:rsidRDefault="00197109">
            <w:pPr>
              <w:jc w:val="center"/>
              <w:rPr>
                <w:rFonts w:ascii="宋体" w:hAnsi="宋体"/>
                <w:sz w:val="20"/>
                <w:szCs w:val="20"/>
              </w:rPr>
            </w:pPr>
          </w:p>
        </w:tc>
      </w:tr>
      <w:tr w:rsidR="00197109" w14:paraId="2CBDA91A" w14:textId="77777777">
        <w:trPr>
          <w:trHeight w:val="397"/>
        </w:trPr>
        <w:tc>
          <w:tcPr>
            <w:tcW w:w="709" w:type="dxa"/>
            <w:tcBorders>
              <w:tl2br w:val="nil"/>
              <w:tr2bl w:val="nil"/>
            </w:tcBorders>
            <w:vAlign w:val="center"/>
          </w:tcPr>
          <w:p w14:paraId="6A7A624D" w14:textId="77777777" w:rsidR="00197109" w:rsidRDefault="00D770CC">
            <w:pPr>
              <w:widowControl/>
              <w:jc w:val="center"/>
              <w:textAlignment w:val="center"/>
              <w:rPr>
                <w:rFonts w:ascii="宋体" w:hAnsi="宋体"/>
                <w:sz w:val="20"/>
                <w:szCs w:val="20"/>
              </w:rPr>
            </w:pPr>
            <w:r>
              <w:rPr>
                <w:rFonts w:ascii="宋体" w:hAnsi="宋体"/>
                <w:sz w:val="20"/>
                <w:szCs w:val="20"/>
              </w:rPr>
              <w:t>26</w:t>
            </w:r>
          </w:p>
        </w:tc>
        <w:tc>
          <w:tcPr>
            <w:tcW w:w="4536" w:type="dxa"/>
            <w:gridSpan w:val="2"/>
            <w:tcBorders>
              <w:tl2br w:val="nil"/>
              <w:tr2bl w:val="nil"/>
            </w:tcBorders>
            <w:vAlign w:val="center"/>
          </w:tcPr>
          <w:p w14:paraId="741A1AF5" w14:textId="77777777" w:rsidR="00197109" w:rsidRDefault="00D770CC">
            <w:pPr>
              <w:widowControl/>
              <w:jc w:val="left"/>
              <w:textAlignment w:val="center"/>
              <w:rPr>
                <w:rFonts w:ascii="宋体" w:hAnsi="宋体"/>
                <w:sz w:val="20"/>
                <w:szCs w:val="20"/>
              </w:rPr>
            </w:pPr>
            <w:r>
              <w:rPr>
                <w:rFonts w:ascii="宋体" w:hAnsi="宋体" w:hint="eastAsia"/>
                <w:kern w:val="0"/>
                <w:sz w:val="20"/>
                <w:szCs w:val="20"/>
              </w:rPr>
              <w:t>五、油气勘探投资</w:t>
            </w:r>
          </w:p>
        </w:tc>
        <w:tc>
          <w:tcPr>
            <w:tcW w:w="709" w:type="dxa"/>
            <w:tcBorders>
              <w:tl2br w:val="nil"/>
              <w:tr2bl w:val="nil"/>
            </w:tcBorders>
            <w:vAlign w:val="center"/>
          </w:tcPr>
          <w:p w14:paraId="288913EE" w14:textId="77777777" w:rsidR="00197109" w:rsidRDefault="00197109">
            <w:pPr>
              <w:jc w:val="center"/>
              <w:rPr>
                <w:rFonts w:ascii="宋体" w:hAnsi="宋体"/>
                <w:sz w:val="20"/>
                <w:szCs w:val="20"/>
              </w:rPr>
            </w:pPr>
          </w:p>
        </w:tc>
        <w:tc>
          <w:tcPr>
            <w:tcW w:w="1134" w:type="dxa"/>
            <w:tcBorders>
              <w:tl2br w:val="nil"/>
              <w:tr2bl w:val="nil"/>
            </w:tcBorders>
            <w:vAlign w:val="center"/>
          </w:tcPr>
          <w:p w14:paraId="2DCE4CBB" w14:textId="77777777" w:rsidR="00197109" w:rsidRDefault="00197109">
            <w:pPr>
              <w:jc w:val="center"/>
              <w:rPr>
                <w:rFonts w:ascii="宋体" w:hAnsi="宋体"/>
                <w:sz w:val="20"/>
                <w:szCs w:val="20"/>
              </w:rPr>
            </w:pPr>
          </w:p>
        </w:tc>
        <w:tc>
          <w:tcPr>
            <w:tcW w:w="1134" w:type="dxa"/>
            <w:tcBorders>
              <w:tl2br w:val="nil"/>
              <w:tr2bl w:val="nil"/>
            </w:tcBorders>
            <w:vAlign w:val="center"/>
          </w:tcPr>
          <w:p w14:paraId="5E626F68" w14:textId="77777777" w:rsidR="00197109" w:rsidRDefault="00197109">
            <w:pPr>
              <w:jc w:val="center"/>
              <w:rPr>
                <w:rFonts w:ascii="宋体" w:hAnsi="宋体"/>
                <w:sz w:val="20"/>
                <w:szCs w:val="20"/>
              </w:rPr>
            </w:pPr>
          </w:p>
        </w:tc>
        <w:tc>
          <w:tcPr>
            <w:tcW w:w="992" w:type="dxa"/>
            <w:tcBorders>
              <w:tl2br w:val="nil"/>
              <w:tr2bl w:val="nil"/>
            </w:tcBorders>
            <w:vAlign w:val="center"/>
          </w:tcPr>
          <w:p w14:paraId="0158E1F2" w14:textId="77777777" w:rsidR="00197109" w:rsidRDefault="00197109">
            <w:pPr>
              <w:jc w:val="center"/>
              <w:rPr>
                <w:rFonts w:ascii="宋体" w:hAnsi="宋体"/>
                <w:sz w:val="20"/>
                <w:szCs w:val="20"/>
              </w:rPr>
            </w:pPr>
          </w:p>
        </w:tc>
        <w:tc>
          <w:tcPr>
            <w:tcW w:w="1134" w:type="dxa"/>
            <w:tcBorders>
              <w:tl2br w:val="nil"/>
              <w:tr2bl w:val="nil"/>
            </w:tcBorders>
            <w:vAlign w:val="center"/>
          </w:tcPr>
          <w:p w14:paraId="49E0A960" w14:textId="77777777" w:rsidR="00197109" w:rsidRDefault="00197109">
            <w:pPr>
              <w:jc w:val="center"/>
              <w:rPr>
                <w:rFonts w:ascii="宋体" w:hAnsi="宋体"/>
                <w:sz w:val="20"/>
                <w:szCs w:val="20"/>
              </w:rPr>
            </w:pPr>
          </w:p>
        </w:tc>
        <w:tc>
          <w:tcPr>
            <w:tcW w:w="2127" w:type="dxa"/>
            <w:tcBorders>
              <w:tl2br w:val="nil"/>
              <w:tr2bl w:val="nil"/>
            </w:tcBorders>
            <w:vAlign w:val="center"/>
          </w:tcPr>
          <w:p w14:paraId="4ACEA503"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749D40EC"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4FD09FF6" w14:textId="77777777" w:rsidR="00197109" w:rsidRDefault="00197109">
            <w:pPr>
              <w:jc w:val="center"/>
              <w:rPr>
                <w:rFonts w:ascii="宋体" w:hAnsi="宋体"/>
                <w:sz w:val="20"/>
                <w:szCs w:val="20"/>
              </w:rPr>
            </w:pPr>
          </w:p>
        </w:tc>
        <w:tc>
          <w:tcPr>
            <w:tcW w:w="850" w:type="dxa"/>
            <w:tcBorders>
              <w:tl2br w:val="nil"/>
              <w:tr2bl w:val="nil"/>
            </w:tcBorders>
            <w:vAlign w:val="center"/>
          </w:tcPr>
          <w:p w14:paraId="11956E85" w14:textId="77777777" w:rsidR="00197109" w:rsidRDefault="00197109">
            <w:pPr>
              <w:jc w:val="center"/>
              <w:rPr>
                <w:rFonts w:ascii="宋体" w:hAnsi="宋体"/>
                <w:sz w:val="20"/>
                <w:szCs w:val="20"/>
              </w:rPr>
            </w:pPr>
          </w:p>
        </w:tc>
      </w:tr>
      <w:tr w:rsidR="00197109" w14:paraId="42836283" w14:textId="77777777">
        <w:trPr>
          <w:trHeight w:val="397"/>
        </w:trPr>
        <w:tc>
          <w:tcPr>
            <w:tcW w:w="709" w:type="dxa"/>
            <w:tcBorders>
              <w:tl2br w:val="nil"/>
              <w:tr2bl w:val="nil"/>
            </w:tcBorders>
            <w:vAlign w:val="center"/>
          </w:tcPr>
          <w:p w14:paraId="030D1A8C" w14:textId="77777777" w:rsidR="00197109" w:rsidRDefault="00D770CC">
            <w:pPr>
              <w:widowControl/>
              <w:jc w:val="center"/>
              <w:textAlignment w:val="center"/>
              <w:rPr>
                <w:rFonts w:ascii="宋体" w:hAnsi="宋体"/>
                <w:sz w:val="20"/>
                <w:szCs w:val="20"/>
              </w:rPr>
            </w:pPr>
            <w:r>
              <w:rPr>
                <w:rFonts w:ascii="宋体" w:hAnsi="宋体"/>
                <w:sz w:val="20"/>
                <w:szCs w:val="20"/>
              </w:rPr>
              <w:t>27</w:t>
            </w:r>
          </w:p>
        </w:tc>
        <w:tc>
          <w:tcPr>
            <w:tcW w:w="4536" w:type="dxa"/>
            <w:gridSpan w:val="2"/>
            <w:tcBorders>
              <w:tl2br w:val="nil"/>
              <w:tr2bl w:val="nil"/>
            </w:tcBorders>
            <w:vAlign w:val="center"/>
          </w:tcPr>
          <w:p w14:paraId="28C02701" w14:textId="77777777" w:rsidR="00197109" w:rsidRDefault="00D770CC">
            <w:pPr>
              <w:widowControl/>
              <w:jc w:val="left"/>
              <w:textAlignment w:val="center"/>
              <w:rPr>
                <w:rFonts w:ascii="宋体" w:hAnsi="宋体"/>
                <w:sz w:val="20"/>
                <w:szCs w:val="20"/>
              </w:rPr>
            </w:pPr>
            <w:r>
              <w:rPr>
                <w:rFonts w:ascii="宋体" w:hAnsi="宋体" w:hint="eastAsia"/>
                <w:kern w:val="0"/>
                <w:sz w:val="20"/>
                <w:szCs w:val="20"/>
              </w:rPr>
              <w:t>六、油气开发投资</w:t>
            </w:r>
          </w:p>
        </w:tc>
        <w:tc>
          <w:tcPr>
            <w:tcW w:w="709" w:type="dxa"/>
            <w:tcBorders>
              <w:tl2br w:val="nil"/>
              <w:tr2bl w:val="nil"/>
            </w:tcBorders>
            <w:vAlign w:val="center"/>
          </w:tcPr>
          <w:p w14:paraId="6EA52967" w14:textId="77777777" w:rsidR="00197109" w:rsidRDefault="00197109">
            <w:pPr>
              <w:jc w:val="center"/>
              <w:rPr>
                <w:rFonts w:ascii="宋体" w:hAnsi="宋体"/>
                <w:sz w:val="20"/>
                <w:szCs w:val="20"/>
              </w:rPr>
            </w:pPr>
          </w:p>
        </w:tc>
        <w:tc>
          <w:tcPr>
            <w:tcW w:w="1134" w:type="dxa"/>
            <w:tcBorders>
              <w:tl2br w:val="nil"/>
              <w:tr2bl w:val="nil"/>
            </w:tcBorders>
            <w:vAlign w:val="center"/>
          </w:tcPr>
          <w:p w14:paraId="513255AB" w14:textId="77777777" w:rsidR="00197109" w:rsidRDefault="00197109">
            <w:pPr>
              <w:jc w:val="center"/>
              <w:rPr>
                <w:rFonts w:ascii="宋体" w:hAnsi="宋体"/>
                <w:sz w:val="20"/>
                <w:szCs w:val="20"/>
              </w:rPr>
            </w:pPr>
          </w:p>
        </w:tc>
        <w:tc>
          <w:tcPr>
            <w:tcW w:w="1134" w:type="dxa"/>
            <w:tcBorders>
              <w:tl2br w:val="nil"/>
              <w:tr2bl w:val="nil"/>
            </w:tcBorders>
            <w:vAlign w:val="center"/>
          </w:tcPr>
          <w:p w14:paraId="130D67B3" w14:textId="77777777" w:rsidR="00197109" w:rsidRDefault="00197109">
            <w:pPr>
              <w:jc w:val="center"/>
              <w:rPr>
                <w:rFonts w:ascii="宋体" w:hAnsi="宋体"/>
                <w:sz w:val="20"/>
                <w:szCs w:val="20"/>
              </w:rPr>
            </w:pPr>
          </w:p>
        </w:tc>
        <w:tc>
          <w:tcPr>
            <w:tcW w:w="992" w:type="dxa"/>
            <w:tcBorders>
              <w:tl2br w:val="nil"/>
              <w:tr2bl w:val="nil"/>
            </w:tcBorders>
            <w:vAlign w:val="center"/>
          </w:tcPr>
          <w:p w14:paraId="04500B0F" w14:textId="77777777" w:rsidR="00197109" w:rsidRDefault="00197109">
            <w:pPr>
              <w:jc w:val="center"/>
              <w:rPr>
                <w:rFonts w:ascii="宋体" w:hAnsi="宋体"/>
                <w:sz w:val="20"/>
                <w:szCs w:val="20"/>
              </w:rPr>
            </w:pPr>
          </w:p>
        </w:tc>
        <w:tc>
          <w:tcPr>
            <w:tcW w:w="1134" w:type="dxa"/>
            <w:tcBorders>
              <w:tl2br w:val="nil"/>
              <w:tr2bl w:val="nil"/>
            </w:tcBorders>
            <w:vAlign w:val="center"/>
          </w:tcPr>
          <w:p w14:paraId="0DC4E770" w14:textId="77777777" w:rsidR="00197109" w:rsidRDefault="00197109">
            <w:pPr>
              <w:jc w:val="center"/>
              <w:rPr>
                <w:rFonts w:ascii="宋体" w:hAnsi="宋体"/>
                <w:sz w:val="20"/>
                <w:szCs w:val="20"/>
              </w:rPr>
            </w:pPr>
          </w:p>
        </w:tc>
        <w:tc>
          <w:tcPr>
            <w:tcW w:w="2127" w:type="dxa"/>
            <w:tcBorders>
              <w:tl2br w:val="nil"/>
              <w:tr2bl w:val="nil"/>
            </w:tcBorders>
            <w:vAlign w:val="center"/>
          </w:tcPr>
          <w:p w14:paraId="55EF74E0"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5E639043"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2CA240D8" w14:textId="77777777" w:rsidR="00197109" w:rsidRDefault="00197109">
            <w:pPr>
              <w:jc w:val="center"/>
              <w:rPr>
                <w:rFonts w:ascii="宋体" w:hAnsi="宋体"/>
                <w:sz w:val="20"/>
                <w:szCs w:val="20"/>
              </w:rPr>
            </w:pPr>
          </w:p>
        </w:tc>
        <w:tc>
          <w:tcPr>
            <w:tcW w:w="850" w:type="dxa"/>
            <w:tcBorders>
              <w:tl2br w:val="nil"/>
              <w:tr2bl w:val="nil"/>
            </w:tcBorders>
            <w:vAlign w:val="center"/>
          </w:tcPr>
          <w:p w14:paraId="679E6486" w14:textId="77777777" w:rsidR="00197109" w:rsidRDefault="00197109">
            <w:pPr>
              <w:jc w:val="center"/>
              <w:rPr>
                <w:rFonts w:ascii="宋体" w:hAnsi="宋体"/>
                <w:sz w:val="20"/>
                <w:szCs w:val="20"/>
              </w:rPr>
            </w:pPr>
          </w:p>
        </w:tc>
      </w:tr>
      <w:tr w:rsidR="00197109" w14:paraId="01BBD54C" w14:textId="77777777">
        <w:trPr>
          <w:trHeight w:val="397"/>
        </w:trPr>
        <w:tc>
          <w:tcPr>
            <w:tcW w:w="709" w:type="dxa"/>
            <w:tcBorders>
              <w:tl2br w:val="nil"/>
              <w:tr2bl w:val="nil"/>
            </w:tcBorders>
            <w:vAlign w:val="center"/>
          </w:tcPr>
          <w:p w14:paraId="456722C4" w14:textId="77777777" w:rsidR="00197109" w:rsidRDefault="00D770CC">
            <w:pPr>
              <w:widowControl/>
              <w:jc w:val="center"/>
              <w:textAlignment w:val="center"/>
              <w:rPr>
                <w:rFonts w:ascii="宋体" w:hAnsi="宋体"/>
                <w:sz w:val="20"/>
                <w:szCs w:val="20"/>
              </w:rPr>
            </w:pPr>
            <w:r>
              <w:rPr>
                <w:rFonts w:ascii="宋体" w:hAnsi="宋体" w:hint="eastAsia"/>
                <w:sz w:val="20"/>
                <w:szCs w:val="20"/>
              </w:rPr>
              <w:t>28</w:t>
            </w:r>
          </w:p>
        </w:tc>
        <w:tc>
          <w:tcPr>
            <w:tcW w:w="1843" w:type="dxa"/>
            <w:vMerge w:val="restart"/>
            <w:tcBorders>
              <w:tl2br w:val="nil"/>
              <w:tr2bl w:val="nil"/>
            </w:tcBorders>
            <w:vAlign w:val="center"/>
          </w:tcPr>
          <w:p w14:paraId="20AD979D" w14:textId="77777777" w:rsidR="00197109" w:rsidRDefault="00D770CC">
            <w:pPr>
              <w:widowControl/>
              <w:autoSpaceDE w:val="0"/>
              <w:spacing w:line="240" w:lineRule="exact"/>
              <w:textAlignment w:val="center"/>
              <w:rPr>
                <w:rFonts w:ascii="宋体" w:hAnsi="宋体"/>
                <w:sz w:val="20"/>
                <w:szCs w:val="20"/>
              </w:rPr>
            </w:pPr>
            <w:r>
              <w:rPr>
                <w:rFonts w:ascii="宋体" w:hAnsi="宋体" w:hint="eastAsia"/>
                <w:kern w:val="0"/>
                <w:sz w:val="20"/>
                <w:szCs w:val="20"/>
              </w:rPr>
              <w:t>享受资产加速折旧（摊销）及一次性扣除（摊销）政策的资产加速折旧（摊销）额大于一般折旧（摊销）额的部分</w:t>
            </w:r>
          </w:p>
        </w:tc>
        <w:tc>
          <w:tcPr>
            <w:tcW w:w="2693" w:type="dxa"/>
            <w:tcBorders>
              <w:tl2br w:val="nil"/>
              <w:tr2bl w:val="nil"/>
            </w:tcBorders>
            <w:vAlign w:val="center"/>
          </w:tcPr>
          <w:p w14:paraId="3E9E36C8" w14:textId="77777777" w:rsidR="00197109" w:rsidRDefault="00D770CC">
            <w:pPr>
              <w:widowControl/>
              <w:jc w:val="left"/>
              <w:textAlignment w:val="center"/>
              <w:rPr>
                <w:rFonts w:ascii="宋体" w:hAnsi="宋体"/>
                <w:sz w:val="20"/>
                <w:szCs w:val="20"/>
              </w:rPr>
            </w:pPr>
            <w:r>
              <w:rPr>
                <w:rFonts w:ascii="宋体" w:hAnsi="宋体" w:hint="eastAsia"/>
                <w:kern w:val="0"/>
                <w:sz w:val="20"/>
                <w:szCs w:val="20"/>
              </w:rPr>
              <w:t>（一）加速折旧（摊销）</w:t>
            </w:r>
          </w:p>
        </w:tc>
        <w:tc>
          <w:tcPr>
            <w:tcW w:w="709" w:type="dxa"/>
            <w:tcBorders>
              <w:tl2br w:val="nil"/>
              <w:tr2bl w:val="nil"/>
            </w:tcBorders>
            <w:vAlign w:val="center"/>
          </w:tcPr>
          <w:p w14:paraId="56A85AD7" w14:textId="77777777" w:rsidR="00197109" w:rsidRDefault="00197109">
            <w:pPr>
              <w:jc w:val="center"/>
              <w:rPr>
                <w:rFonts w:ascii="宋体" w:hAnsi="宋体"/>
                <w:sz w:val="20"/>
                <w:szCs w:val="20"/>
              </w:rPr>
            </w:pPr>
          </w:p>
        </w:tc>
        <w:tc>
          <w:tcPr>
            <w:tcW w:w="1134" w:type="dxa"/>
            <w:tcBorders>
              <w:tl2br w:val="nil"/>
              <w:tr2bl w:val="nil"/>
            </w:tcBorders>
            <w:vAlign w:val="center"/>
          </w:tcPr>
          <w:p w14:paraId="13B1CF30" w14:textId="77777777" w:rsidR="00197109" w:rsidRDefault="00197109">
            <w:pPr>
              <w:jc w:val="center"/>
              <w:rPr>
                <w:rFonts w:ascii="宋体" w:hAnsi="宋体"/>
                <w:sz w:val="20"/>
                <w:szCs w:val="20"/>
              </w:rPr>
            </w:pPr>
          </w:p>
        </w:tc>
        <w:tc>
          <w:tcPr>
            <w:tcW w:w="1134" w:type="dxa"/>
            <w:tcBorders>
              <w:tl2br w:val="nil"/>
              <w:tr2bl w:val="nil"/>
            </w:tcBorders>
            <w:vAlign w:val="center"/>
          </w:tcPr>
          <w:p w14:paraId="27661930" w14:textId="77777777" w:rsidR="00197109" w:rsidRDefault="00197109">
            <w:pPr>
              <w:jc w:val="center"/>
              <w:rPr>
                <w:rFonts w:ascii="宋体" w:hAnsi="宋体"/>
                <w:sz w:val="20"/>
                <w:szCs w:val="20"/>
              </w:rPr>
            </w:pPr>
          </w:p>
        </w:tc>
        <w:tc>
          <w:tcPr>
            <w:tcW w:w="992" w:type="dxa"/>
            <w:tcBorders>
              <w:tl2br w:val="nil"/>
              <w:tr2bl w:val="nil"/>
            </w:tcBorders>
            <w:vAlign w:val="center"/>
          </w:tcPr>
          <w:p w14:paraId="12E11B7C" w14:textId="77777777" w:rsidR="00197109" w:rsidRDefault="00197109">
            <w:pPr>
              <w:jc w:val="center"/>
              <w:rPr>
                <w:rFonts w:ascii="宋体" w:hAnsi="宋体"/>
                <w:sz w:val="20"/>
                <w:szCs w:val="20"/>
              </w:rPr>
            </w:pPr>
          </w:p>
        </w:tc>
        <w:tc>
          <w:tcPr>
            <w:tcW w:w="1134" w:type="dxa"/>
            <w:tcBorders>
              <w:tl2br w:val="nil"/>
              <w:tr2bl w:val="nil"/>
            </w:tcBorders>
            <w:vAlign w:val="center"/>
          </w:tcPr>
          <w:p w14:paraId="60E81DBD" w14:textId="77777777" w:rsidR="00197109" w:rsidRDefault="00197109">
            <w:pPr>
              <w:jc w:val="center"/>
              <w:rPr>
                <w:rFonts w:ascii="宋体" w:hAnsi="宋体"/>
                <w:sz w:val="20"/>
                <w:szCs w:val="20"/>
              </w:rPr>
            </w:pPr>
          </w:p>
        </w:tc>
        <w:tc>
          <w:tcPr>
            <w:tcW w:w="2127" w:type="dxa"/>
            <w:tcBorders>
              <w:tl2br w:val="nil"/>
              <w:tr2bl w:val="nil"/>
            </w:tcBorders>
            <w:vAlign w:val="center"/>
          </w:tcPr>
          <w:p w14:paraId="43C9D69E" w14:textId="77777777" w:rsidR="00197109" w:rsidRDefault="00197109">
            <w:pPr>
              <w:jc w:val="center"/>
              <w:rPr>
                <w:rFonts w:ascii="宋体" w:hAnsi="宋体"/>
                <w:sz w:val="20"/>
                <w:szCs w:val="20"/>
              </w:rPr>
            </w:pPr>
          </w:p>
        </w:tc>
        <w:tc>
          <w:tcPr>
            <w:tcW w:w="1296" w:type="dxa"/>
            <w:tcBorders>
              <w:tl2br w:val="nil"/>
              <w:tr2bl w:val="nil"/>
            </w:tcBorders>
            <w:vAlign w:val="center"/>
          </w:tcPr>
          <w:p w14:paraId="313B4803" w14:textId="77777777" w:rsidR="00197109" w:rsidRDefault="00197109">
            <w:pPr>
              <w:jc w:val="center"/>
              <w:rPr>
                <w:rFonts w:ascii="宋体" w:hAnsi="宋体"/>
                <w:sz w:val="20"/>
                <w:szCs w:val="20"/>
              </w:rPr>
            </w:pPr>
          </w:p>
        </w:tc>
        <w:tc>
          <w:tcPr>
            <w:tcW w:w="830" w:type="dxa"/>
            <w:tcBorders>
              <w:tl2br w:val="nil"/>
              <w:tr2bl w:val="nil"/>
            </w:tcBorders>
            <w:vAlign w:val="center"/>
          </w:tcPr>
          <w:p w14:paraId="4A46620C" w14:textId="77777777" w:rsidR="00197109" w:rsidRDefault="00197109">
            <w:pPr>
              <w:jc w:val="center"/>
              <w:rPr>
                <w:rFonts w:ascii="宋体" w:hAnsi="宋体"/>
                <w:sz w:val="20"/>
                <w:szCs w:val="20"/>
              </w:rPr>
            </w:pPr>
          </w:p>
        </w:tc>
        <w:tc>
          <w:tcPr>
            <w:tcW w:w="850" w:type="dxa"/>
            <w:tcBorders>
              <w:tl2br w:val="nil"/>
              <w:tr2bl w:val="nil"/>
            </w:tcBorders>
            <w:vAlign w:val="center"/>
          </w:tcPr>
          <w:p w14:paraId="092C40BA"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r>
      <w:tr w:rsidR="00197109" w14:paraId="4856F629" w14:textId="77777777">
        <w:trPr>
          <w:trHeight w:val="397"/>
        </w:trPr>
        <w:tc>
          <w:tcPr>
            <w:tcW w:w="709" w:type="dxa"/>
            <w:tcBorders>
              <w:tl2br w:val="nil"/>
              <w:tr2bl w:val="nil"/>
            </w:tcBorders>
            <w:vAlign w:val="center"/>
          </w:tcPr>
          <w:p w14:paraId="1DF28127" w14:textId="77777777" w:rsidR="00197109" w:rsidRDefault="00D770CC">
            <w:pPr>
              <w:widowControl/>
              <w:jc w:val="center"/>
              <w:textAlignment w:val="center"/>
              <w:rPr>
                <w:rFonts w:ascii="宋体" w:hAnsi="宋体"/>
                <w:sz w:val="20"/>
                <w:szCs w:val="20"/>
              </w:rPr>
            </w:pPr>
            <w:r>
              <w:rPr>
                <w:rFonts w:ascii="宋体" w:hAnsi="宋体"/>
                <w:kern w:val="0"/>
                <w:sz w:val="20"/>
                <w:szCs w:val="20"/>
              </w:rPr>
              <w:t>2</w:t>
            </w:r>
            <w:r>
              <w:rPr>
                <w:rFonts w:ascii="宋体" w:hAnsi="宋体" w:hint="eastAsia"/>
                <w:kern w:val="0"/>
                <w:sz w:val="20"/>
                <w:szCs w:val="20"/>
              </w:rPr>
              <w:t>8</w:t>
            </w:r>
            <w:r>
              <w:rPr>
                <w:rFonts w:ascii="宋体" w:hAnsi="宋体"/>
                <w:kern w:val="0"/>
                <w:sz w:val="20"/>
                <w:szCs w:val="20"/>
              </w:rPr>
              <w:t>.1</w:t>
            </w:r>
          </w:p>
        </w:tc>
        <w:tc>
          <w:tcPr>
            <w:tcW w:w="1843" w:type="dxa"/>
            <w:vMerge/>
            <w:tcBorders>
              <w:tl2br w:val="nil"/>
              <w:tr2bl w:val="nil"/>
            </w:tcBorders>
            <w:vAlign w:val="center"/>
          </w:tcPr>
          <w:p w14:paraId="7B518604" w14:textId="77777777" w:rsidR="00197109" w:rsidRDefault="00197109">
            <w:pPr>
              <w:widowControl/>
              <w:jc w:val="left"/>
              <w:rPr>
                <w:rFonts w:ascii="宋体" w:hAnsi="宋体"/>
                <w:sz w:val="20"/>
                <w:szCs w:val="20"/>
              </w:rPr>
            </w:pPr>
          </w:p>
        </w:tc>
        <w:tc>
          <w:tcPr>
            <w:tcW w:w="2693" w:type="dxa"/>
            <w:tcBorders>
              <w:tl2br w:val="nil"/>
              <w:tr2bl w:val="nil"/>
            </w:tcBorders>
            <w:vAlign w:val="center"/>
          </w:tcPr>
          <w:p w14:paraId="018F37ED" w14:textId="77777777" w:rsidR="00197109" w:rsidRDefault="00D770CC">
            <w:pPr>
              <w:widowControl/>
              <w:jc w:val="left"/>
              <w:textAlignment w:val="center"/>
              <w:rPr>
                <w:rFonts w:ascii="宋体" w:hAnsi="宋体"/>
                <w:sz w:val="20"/>
                <w:szCs w:val="20"/>
              </w:rPr>
            </w:pPr>
            <w:r>
              <w:rPr>
                <w:rFonts w:ascii="宋体" w:hAnsi="宋体" w:hint="eastAsia"/>
                <w:sz w:val="20"/>
                <w:szCs w:val="20"/>
              </w:rPr>
              <w:t>（填写优惠事项名称）</w:t>
            </w:r>
          </w:p>
        </w:tc>
        <w:tc>
          <w:tcPr>
            <w:tcW w:w="709" w:type="dxa"/>
            <w:tcBorders>
              <w:tl2br w:val="nil"/>
              <w:tr2bl w:val="nil"/>
            </w:tcBorders>
            <w:vAlign w:val="center"/>
          </w:tcPr>
          <w:p w14:paraId="6E6124EF" w14:textId="77777777" w:rsidR="00197109" w:rsidRDefault="00197109">
            <w:pPr>
              <w:jc w:val="center"/>
              <w:rPr>
                <w:rFonts w:ascii="宋体" w:hAnsi="宋体"/>
                <w:sz w:val="20"/>
                <w:szCs w:val="20"/>
              </w:rPr>
            </w:pPr>
          </w:p>
        </w:tc>
        <w:tc>
          <w:tcPr>
            <w:tcW w:w="1134" w:type="dxa"/>
            <w:tcBorders>
              <w:tl2br w:val="nil"/>
              <w:tr2bl w:val="nil"/>
            </w:tcBorders>
            <w:vAlign w:val="center"/>
          </w:tcPr>
          <w:p w14:paraId="1FD2DA9D" w14:textId="77777777" w:rsidR="00197109" w:rsidRDefault="00197109">
            <w:pPr>
              <w:jc w:val="center"/>
              <w:rPr>
                <w:rFonts w:ascii="宋体" w:hAnsi="宋体"/>
                <w:sz w:val="20"/>
                <w:szCs w:val="20"/>
              </w:rPr>
            </w:pPr>
          </w:p>
        </w:tc>
        <w:tc>
          <w:tcPr>
            <w:tcW w:w="1134" w:type="dxa"/>
            <w:tcBorders>
              <w:tl2br w:val="nil"/>
              <w:tr2bl w:val="nil"/>
            </w:tcBorders>
            <w:vAlign w:val="center"/>
          </w:tcPr>
          <w:p w14:paraId="77198CBA" w14:textId="77777777" w:rsidR="00197109" w:rsidRDefault="00197109">
            <w:pPr>
              <w:jc w:val="center"/>
              <w:rPr>
                <w:rFonts w:ascii="宋体" w:hAnsi="宋体"/>
                <w:sz w:val="20"/>
                <w:szCs w:val="20"/>
              </w:rPr>
            </w:pPr>
          </w:p>
        </w:tc>
        <w:tc>
          <w:tcPr>
            <w:tcW w:w="992" w:type="dxa"/>
            <w:tcBorders>
              <w:tl2br w:val="nil"/>
              <w:tr2bl w:val="nil"/>
            </w:tcBorders>
            <w:vAlign w:val="center"/>
          </w:tcPr>
          <w:p w14:paraId="2A38B7A7" w14:textId="77777777" w:rsidR="00197109" w:rsidRDefault="00197109">
            <w:pPr>
              <w:jc w:val="center"/>
              <w:rPr>
                <w:rFonts w:ascii="宋体" w:hAnsi="宋体"/>
                <w:sz w:val="20"/>
                <w:szCs w:val="20"/>
              </w:rPr>
            </w:pPr>
          </w:p>
        </w:tc>
        <w:tc>
          <w:tcPr>
            <w:tcW w:w="1134" w:type="dxa"/>
            <w:tcBorders>
              <w:tl2br w:val="nil"/>
              <w:tr2bl w:val="nil"/>
            </w:tcBorders>
            <w:vAlign w:val="center"/>
          </w:tcPr>
          <w:p w14:paraId="5CEA53B7" w14:textId="77777777" w:rsidR="00197109" w:rsidRDefault="00197109">
            <w:pPr>
              <w:jc w:val="center"/>
              <w:rPr>
                <w:rFonts w:ascii="宋体" w:hAnsi="宋体"/>
                <w:sz w:val="20"/>
                <w:szCs w:val="20"/>
              </w:rPr>
            </w:pPr>
          </w:p>
        </w:tc>
        <w:tc>
          <w:tcPr>
            <w:tcW w:w="2127" w:type="dxa"/>
            <w:tcBorders>
              <w:tl2br w:val="nil"/>
              <w:tr2bl w:val="nil"/>
            </w:tcBorders>
            <w:vAlign w:val="center"/>
          </w:tcPr>
          <w:p w14:paraId="249A695A" w14:textId="77777777" w:rsidR="00197109" w:rsidRDefault="00197109">
            <w:pPr>
              <w:jc w:val="center"/>
              <w:rPr>
                <w:rFonts w:ascii="宋体" w:hAnsi="宋体"/>
                <w:sz w:val="20"/>
                <w:szCs w:val="20"/>
              </w:rPr>
            </w:pPr>
          </w:p>
        </w:tc>
        <w:tc>
          <w:tcPr>
            <w:tcW w:w="1296" w:type="dxa"/>
            <w:tcBorders>
              <w:tl2br w:val="nil"/>
              <w:tr2bl w:val="nil"/>
            </w:tcBorders>
            <w:vAlign w:val="center"/>
          </w:tcPr>
          <w:p w14:paraId="52C85B50" w14:textId="77777777" w:rsidR="00197109" w:rsidRDefault="00197109">
            <w:pPr>
              <w:jc w:val="center"/>
              <w:rPr>
                <w:rFonts w:ascii="宋体" w:hAnsi="宋体"/>
                <w:sz w:val="20"/>
                <w:szCs w:val="20"/>
              </w:rPr>
            </w:pPr>
          </w:p>
        </w:tc>
        <w:tc>
          <w:tcPr>
            <w:tcW w:w="830" w:type="dxa"/>
            <w:tcBorders>
              <w:tl2br w:val="nil"/>
              <w:tr2bl w:val="nil"/>
            </w:tcBorders>
            <w:vAlign w:val="center"/>
          </w:tcPr>
          <w:p w14:paraId="6B64000D" w14:textId="77777777" w:rsidR="00197109" w:rsidRDefault="00197109">
            <w:pPr>
              <w:jc w:val="center"/>
              <w:rPr>
                <w:rFonts w:ascii="宋体" w:hAnsi="宋体"/>
                <w:sz w:val="20"/>
                <w:szCs w:val="20"/>
              </w:rPr>
            </w:pPr>
          </w:p>
        </w:tc>
        <w:tc>
          <w:tcPr>
            <w:tcW w:w="850" w:type="dxa"/>
            <w:tcBorders>
              <w:tl2br w:val="nil"/>
              <w:tr2bl w:val="nil"/>
            </w:tcBorders>
            <w:vAlign w:val="center"/>
          </w:tcPr>
          <w:p w14:paraId="7662D374"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r>
      <w:tr w:rsidR="00197109" w14:paraId="36DF13BA" w14:textId="77777777">
        <w:trPr>
          <w:trHeight w:val="397"/>
        </w:trPr>
        <w:tc>
          <w:tcPr>
            <w:tcW w:w="709" w:type="dxa"/>
            <w:tcBorders>
              <w:tl2br w:val="nil"/>
              <w:tr2bl w:val="nil"/>
            </w:tcBorders>
            <w:vAlign w:val="center"/>
          </w:tcPr>
          <w:p w14:paraId="4B2E67D3" w14:textId="77777777" w:rsidR="00197109" w:rsidRDefault="00D770CC">
            <w:pPr>
              <w:widowControl/>
              <w:jc w:val="center"/>
              <w:textAlignment w:val="center"/>
              <w:rPr>
                <w:rFonts w:ascii="宋体" w:hAnsi="宋体"/>
                <w:kern w:val="0"/>
                <w:sz w:val="20"/>
                <w:szCs w:val="20"/>
              </w:rPr>
            </w:pPr>
            <w:r>
              <w:rPr>
                <w:rFonts w:ascii="宋体" w:hAnsi="宋体" w:hint="eastAsia"/>
                <w:kern w:val="0"/>
                <w:sz w:val="20"/>
                <w:szCs w:val="20"/>
              </w:rPr>
              <w:t>28.2</w:t>
            </w:r>
          </w:p>
        </w:tc>
        <w:tc>
          <w:tcPr>
            <w:tcW w:w="1843" w:type="dxa"/>
            <w:vMerge/>
            <w:tcBorders>
              <w:tl2br w:val="nil"/>
              <w:tr2bl w:val="nil"/>
            </w:tcBorders>
            <w:vAlign w:val="center"/>
          </w:tcPr>
          <w:p w14:paraId="4E51D6D4" w14:textId="77777777" w:rsidR="00197109" w:rsidRDefault="00197109">
            <w:pPr>
              <w:widowControl/>
              <w:jc w:val="left"/>
              <w:rPr>
                <w:rFonts w:ascii="宋体" w:hAnsi="宋体"/>
                <w:sz w:val="20"/>
                <w:szCs w:val="20"/>
              </w:rPr>
            </w:pPr>
          </w:p>
        </w:tc>
        <w:tc>
          <w:tcPr>
            <w:tcW w:w="2693" w:type="dxa"/>
            <w:tcBorders>
              <w:tl2br w:val="nil"/>
              <w:tr2bl w:val="nil"/>
            </w:tcBorders>
            <w:vAlign w:val="center"/>
          </w:tcPr>
          <w:p w14:paraId="34AB604D" w14:textId="77777777" w:rsidR="00197109" w:rsidRDefault="00D770CC">
            <w:pPr>
              <w:widowControl/>
              <w:jc w:val="left"/>
              <w:textAlignment w:val="center"/>
              <w:rPr>
                <w:rFonts w:ascii="宋体" w:hAnsi="宋体"/>
                <w:sz w:val="20"/>
                <w:szCs w:val="20"/>
              </w:rPr>
            </w:pPr>
            <w:r>
              <w:rPr>
                <w:rFonts w:ascii="宋体" w:hAnsi="宋体" w:hint="eastAsia"/>
                <w:sz w:val="20"/>
                <w:szCs w:val="20"/>
              </w:rPr>
              <w:t>（填写优惠事项名称）</w:t>
            </w:r>
          </w:p>
        </w:tc>
        <w:tc>
          <w:tcPr>
            <w:tcW w:w="709" w:type="dxa"/>
            <w:tcBorders>
              <w:tl2br w:val="nil"/>
              <w:tr2bl w:val="nil"/>
            </w:tcBorders>
            <w:vAlign w:val="center"/>
          </w:tcPr>
          <w:p w14:paraId="2D9A4948" w14:textId="77777777" w:rsidR="00197109" w:rsidRDefault="00197109">
            <w:pPr>
              <w:jc w:val="center"/>
              <w:rPr>
                <w:rFonts w:ascii="宋体" w:hAnsi="宋体"/>
                <w:sz w:val="20"/>
                <w:szCs w:val="20"/>
              </w:rPr>
            </w:pPr>
          </w:p>
        </w:tc>
        <w:tc>
          <w:tcPr>
            <w:tcW w:w="1134" w:type="dxa"/>
            <w:tcBorders>
              <w:tl2br w:val="nil"/>
              <w:tr2bl w:val="nil"/>
            </w:tcBorders>
            <w:vAlign w:val="center"/>
          </w:tcPr>
          <w:p w14:paraId="12FA2ACC" w14:textId="77777777" w:rsidR="00197109" w:rsidRDefault="00197109">
            <w:pPr>
              <w:jc w:val="center"/>
              <w:rPr>
                <w:rFonts w:ascii="宋体" w:hAnsi="宋体"/>
                <w:sz w:val="20"/>
                <w:szCs w:val="20"/>
              </w:rPr>
            </w:pPr>
          </w:p>
        </w:tc>
        <w:tc>
          <w:tcPr>
            <w:tcW w:w="1134" w:type="dxa"/>
            <w:tcBorders>
              <w:tl2br w:val="nil"/>
              <w:tr2bl w:val="nil"/>
            </w:tcBorders>
            <w:vAlign w:val="center"/>
          </w:tcPr>
          <w:p w14:paraId="22488D35" w14:textId="77777777" w:rsidR="00197109" w:rsidRDefault="00197109">
            <w:pPr>
              <w:jc w:val="center"/>
              <w:rPr>
                <w:rFonts w:ascii="宋体" w:hAnsi="宋体"/>
                <w:sz w:val="20"/>
                <w:szCs w:val="20"/>
              </w:rPr>
            </w:pPr>
          </w:p>
        </w:tc>
        <w:tc>
          <w:tcPr>
            <w:tcW w:w="992" w:type="dxa"/>
            <w:tcBorders>
              <w:tl2br w:val="nil"/>
              <w:tr2bl w:val="nil"/>
            </w:tcBorders>
            <w:vAlign w:val="center"/>
          </w:tcPr>
          <w:p w14:paraId="545DED77" w14:textId="77777777" w:rsidR="00197109" w:rsidRDefault="00197109">
            <w:pPr>
              <w:jc w:val="center"/>
              <w:rPr>
                <w:rFonts w:ascii="宋体" w:hAnsi="宋体"/>
                <w:sz w:val="20"/>
                <w:szCs w:val="20"/>
              </w:rPr>
            </w:pPr>
          </w:p>
        </w:tc>
        <w:tc>
          <w:tcPr>
            <w:tcW w:w="1134" w:type="dxa"/>
            <w:tcBorders>
              <w:tl2br w:val="nil"/>
              <w:tr2bl w:val="nil"/>
            </w:tcBorders>
            <w:vAlign w:val="center"/>
          </w:tcPr>
          <w:p w14:paraId="326BC573" w14:textId="77777777" w:rsidR="00197109" w:rsidRDefault="00197109">
            <w:pPr>
              <w:jc w:val="center"/>
              <w:rPr>
                <w:rFonts w:ascii="宋体" w:hAnsi="宋体"/>
                <w:sz w:val="20"/>
                <w:szCs w:val="20"/>
              </w:rPr>
            </w:pPr>
          </w:p>
        </w:tc>
        <w:tc>
          <w:tcPr>
            <w:tcW w:w="2127" w:type="dxa"/>
            <w:tcBorders>
              <w:tl2br w:val="nil"/>
              <w:tr2bl w:val="nil"/>
            </w:tcBorders>
            <w:vAlign w:val="center"/>
          </w:tcPr>
          <w:p w14:paraId="6B8290BC" w14:textId="77777777" w:rsidR="00197109" w:rsidRDefault="00197109">
            <w:pPr>
              <w:jc w:val="center"/>
              <w:rPr>
                <w:rFonts w:ascii="宋体" w:hAnsi="宋体"/>
                <w:sz w:val="20"/>
                <w:szCs w:val="20"/>
              </w:rPr>
            </w:pPr>
          </w:p>
        </w:tc>
        <w:tc>
          <w:tcPr>
            <w:tcW w:w="1296" w:type="dxa"/>
            <w:tcBorders>
              <w:tl2br w:val="nil"/>
              <w:tr2bl w:val="nil"/>
            </w:tcBorders>
            <w:vAlign w:val="center"/>
          </w:tcPr>
          <w:p w14:paraId="0AF772D6" w14:textId="77777777" w:rsidR="00197109" w:rsidRDefault="00197109">
            <w:pPr>
              <w:jc w:val="center"/>
              <w:rPr>
                <w:rFonts w:ascii="宋体" w:hAnsi="宋体"/>
                <w:sz w:val="20"/>
                <w:szCs w:val="20"/>
              </w:rPr>
            </w:pPr>
          </w:p>
        </w:tc>
        <w:tc>
          <w:tcPr>
            <w:tcW w:w="830" w:type="dxa"/>
            <w:tcBorders>
              <w:tl2br w:val="nil"/>
              <w:tr2bl w:val="nil"/>
            </w:tcBorders>
            <w:vAlign w:val="center"/>
          </w:tcPr>
          <w:p w14:paraId="51FD3D01" w14:textId="77777777" w:rsidR="00197109" w:rsidRDefault="00197109">
            <w:pPr>
              <w:jc w:val="center"/>
              <w:rPr>
                <w:rFonts w:ascii="宋体" w:hAnsi="宋体"/>
                <w:sz w:val="20"/>
                <w:szCs w:val="20"/>
              </w:rPr>
            </w:pPr>
          </w:p>
        </w:tc>
        <w:tc>
          <w:tcPr>
            <w:tcW w:w="850" w:type="dxa"/>
            <w:tcBorders>
              <w:tl2br w:val="nil"/>
              <w:tr2bl w:val="nil"/>
            </w:tcBorders>
            <w:vAlign w:val="center"/>
          </w:tcPr>
          <w:p w14:paraId="7B1A3137" w14:textId="77777777" w:rsidR="00197109" w:rsidRDefault="00D770CC">
            <w:pPr>
              <w:widowControl/>
              <w:jc w:val="center"/>
              <w:textAlignment w:val="center"/>
              <w:rPr>
                <w:rFonts w:ascii="宋体" w:hAnsi="宋体"/>
                <w:kern w:val="0"/>
                <w:sz w:val="20"/>
                <w:szCs w:val="20"/>
              </w:rPr>
            </w:pPr>
            <w:r>
              <w:rPr>
                <w:rFonts w:ascii="宋体" w:hAnsi="宋体"/>
                <w:kern w:val="0"/>
                <w:sz w:val="20"/>
                <w:szCs w:val="20"/>
              </w:rPr>
              <w:t>*</w:t>
            </w:r>
          </w:p>
        </w:tc>
      </w:tr>
      <w:tr w:rsidR="00197109" w14:paraId="39CA5127" w14:textId="77777777">
        <w:trPr>
          <w:trHeight w:val="397"/>
        </w:trPr>
        <w:tc>
          <w:tcPr>
            <w:tcW w:w="709" w:type="dxa"/>
            <w:tcBorders>
              <w:tl2br w:val="nil"/>
              <w:tr2bl w:val="nil"/>
            </w:tcBorders>
            <w:vAlign w:val="center"/>
          </w:tcPr>
          <w:p w14:paraId="27048D14" w14:textId="77777777" w:rsidR="00197109" w:rsidRDefault="00D770CC">
            <w:pPr>
              <w:widowControl/>
              <w:jc w:val="center"/>
              <w:textAlignment w:val="center"/>
              <w:rPr>
                <w:rFonts w:ascii="宋体" w:hAnsi="宋体"/>
                <w:sz w:val="20"/>
                <w:szCs w:val="20"/>
              </w:rPr>
            </w:pPr>
            <w:r>
              <w:rPr>
                <w:rFonts w:ascii="宋体" w:hAnsi="宋体" w:hint="eastAsia"/>
                <w:sz w:val="20"/>
                <w:szCs w:val="20"/>
              </w:rPr>
              <w:t>29</w:t>
            </w:r>
          </w:p>
        </w:tc>
        <w:tc>
          <w:tcPr>
            <w:tcW w:w="1843" w:type="dxa"/>
            <w:vMerge/>
            <w:tcBorders>
              <w:tl2br w:val="nil"/>
              <w:tr2bl w:val="nil"/>
            </w:tcBorders>
            <w:vAlign w:val="center"/>
          </w:tcPr>
          <w:p w14:paraId="74A50F2E" w14:textId="77777777" w:rsidR="00197109" w:rsidRDefault="00197109">
            <w:pPr>
              <w:widowControl/>
              <w:jc w:val="left"/>
              <w:rPr>
                <w:rFonts w:ascii="宋体" w:hAnsi="宋体"/>
                <w:sz w:val="20"/>
                <w:szCs w:val="20"/>
              </w:rPr>
            </w:pPr>
          </w:p>
        </w:tc>
        <w:tc>
          <w:tcPr>
            <w:tcW w:w="2693" w:type="dxa"/>
            <w:tcBorders>
              <w:tl2br w:val="nil"/>
              <w:tr2bl w:val="nil"/>
            </w:tcBorders>
            <w:vAlign w:val="center"/>
          </w:tcPr>
          <w:p w14:paraId="7B444C85" w14:textId="77777777" w:rsidR="00197109" w:rsidRDefault="00D770CC">
            <w:pPr>
              <w:widowControl/>
              <w:jc w:val="left"/>
              <w:textAlignment w:val="center"/>
              <w:rPr>
                <w:rFonts w:ascii="宋体" w:hAnsi="宋体"/>
                <w:sz w:val="20"/>
                <w:szCs w:val="20"/>
              </w:rPr>
            </w:pPr>
            <w:r>
              <w:rPr>
                <w:rFonts w:ascii="宋体" w:hAnsi="宋体" w:hint="eastAsia"/>
                <w:kern w:val="0"/>
                <w:sz w:val="20"/>
                <w:szCs w:val="20"/>
              </w:rPr>
              <w:t>（二）一次性扣除（摊销）</w:t>
            </w:r>
          </w:p>
        </w:tc>
        <w:tc>
          <w:tcPr>
            <w:tcW w:w="709" w:type="dxa"/>
            <w:tcBorders>
              <w:tl2br w:val="nil"/>
              <w:tr2bl w:val="nil"/>
            </w:tcBorders>
            <w:vAlign w:val="center"/>
          </w:tcPr>
          <w:p w14:paraId="0638916A" w14:textId="77777777" w:rsidR="00197109" w:rsidRDefault="00197109">
            <w:pPr>
              <w:jc w:val="center"/>
              <w:rPr>
                <w:rFonts w:ascii="宋体" w:hAnsi="宋体"/>
                <w:sz w:val="20"/>
                <w:szCs w:val="20"/>
              </w:rPr>
            </w:pPr>
          </w:p>
        </w:tc>
        <w:tc>
          <w:tcPr>
            <w:tcW w:w="1134" w:type="dxa"/>
            <w:tcBorders>
              <w:tl2br w:val="nil"/>
              <w:tr2bl w:val="nil"/>
            </w:tcBorders>
            <w:vAlign w:val="center"/>
          </w:tcPr>
          <w:p w14:paraId="432F562A" w14:textId="77777777" w:rsidR="00197109" w:rsidRDefault="00197109">
            <w:pPr>
              <w:jc w:val="center"/>
              <w:rPr>
                <w:rFonts w:ascii="宋体" w:hAnsi="宋体"/>
                <w:sz w:val="20"/>
                <w:szCs w:val="20"/>
              </w:rPr>
            </w:pPr>
          </w:p>
        </w:tc>
        <w:tc>
          <w:tcPr>
            <w:tcW w:w="1134" w:type="dxa"/>
            <w:tcBorders>
              <w:tl2br w:val="nil"/>
              <w:tr2bl w:val="nil"/>
            </w:tcBorders>
            <w:vAlign w:val="center"/>
          </w:tcPr>
          <w:p w14:paraId="0A096E1D" w14:textId="77777777" w:rsidR="00197109" w:rsidRDefault="00197109">
            <w:pPr>
              <w:jc w:val="center"/>
              <w:rPr>
                <w:rFonts w:ascii="宋体" w:hAnsi="宋体"/>
                <w:sz w:val="20"/>
                <w:szCs w:val="20"/>
              </w:rPr>
            </w:pPr>
          </w:p>
        </w:tc>
        <w:tc>
          <w:tcPr>
            <w:tcW w:w="992" w:type="dxa"/>
            <w:tcBorders>
              <w:tl2br w:val="nil"/>
              <w:tr2bl w:val="nil"/>
            </w:tcBorders>
            <w:vAlign w:val="center"/>
          </w:tcPr>
          <w:p w14:paraId="26D214BF" w14:textId="77777777" w:rsidR="00197109" w:rsidRDefault="00197109">
            <w:pPr>
              <w:jc w:val="center"/>
              <w:rPr>
                <w:rFonts w:ascii="宋体" w:hAnsi="宋体"/>
                <w:sz w:val="20"/>
                <w:szCs w:val="20"/>
              </w:rPr>
            </w:pPr>
          </w:p>
        </w:tc>
        <w:tc>
          <w:tcPr>
            <w:tcW w:w="1134" w:type="dxa"/>
            <w:tcBorders>
              <w:tl2br w:val="nil"/>
              <w:tr2bl w:val="nil"/>
            </w:tcBorders>
            <w:vAlign w:val="center"/>
          </w:tcPr>
          <w:p w14:paraId="64729E6E" w14:textId="77777777" w:rsidR="00197109" w:rsidRDefault="00197109">
            <w:pPr>
              <w:jc w:val="center"/>
              <w:rPr>
                <w:rFonts w:ascii="宋体" w:hAnsi="宋体"/>
                <w:sz w:val="20"/>
                <w:szCs w:val="20"/>
              </w:rPr>
            </w:pPr>
          </w:p>
        </w:tc>
        <w:tc>
          <w:tcPr>
            <w:tcW w:w="2127" w:type="dxa"/>
            <w:tcBorders>
              <w:tl2br w:val="nil"/>
              <w:tr2bl w:val="nil"/>
            </w:tcBorders>
            <w:vAlign w:val="center"/>
          </w:tcPr>
          <w:p w14:paraId="1C34C0E6" w14:textId="77777777" w:rsidR="00197109" w:rsidRDefault="00197109">
            <w:pPr>
              <w:jc w:val="center"/>
              <w:rPr>
                <w:rFonts w:ascii="宋体" w:hAnsi="宋体"/>
                <w:sz w:val="20"/>
                <w:szCs w:val="20"/>
              </w:rPr>
            </w:pPr>
          </w:p>
        </w:tc>
        <w:tc>
          <w:tcPr>
            <w:tcW w:w="1296" w:type="dxa"/>
            <w:tcBorders>
              <w:tl2br w:val="nil"/>
              <w:tr2bl w:val="nil"/>
            </w:tcBorders>
            <w:vAlign w:val="center"/>
          </w:tcPr>
          <w:p w14:paraId="2ED8F05A" w14:textId="77777777" w:rsidR="00197109" w:rsidRDefault="00197109">
            <w:pPr>
              <w:jc w:val="center"/>
              <w:rPr>
                <w:rFonts w:ascii="宋体" w:hAnsi="宋体"/>
                <w:sz w:val="20"/>
                <w:szCs w:val="20"/>
              </w:rPr>
            </w:pPr>
          </w:p>
        </w:tc>
        <w:tc>
          <w:tcPr>
            <w:tcW w:w="830" w:type="dxa"/>
            <w:tcBorders>
              <w:tl2br w:val="nil"/>
              <w:tr2bl w:val="nil"/>
            </w:tcBorders>
            <w:vAlign w:val="center"/>
          </w:tcPr>
          <w:p w14:paraId="53897A65" w14:textId="77777777" w:rsidR="00197109" w:rsidRDefault="00197109">
            <w:pPr>
              <w:jc w:val="center"/>
              <w:rPr>
                <w:rFonts w:ascii="宋体" w:hAnsi="宋体"/>
                <w:sz w:val="20"/>
                <w:szCs w:val="20"/>
              </w:rPr>
            </w:pPr>
          </w:p>
        </w:tc>
        <w:tc>
          <w:tcPr>
            <w:tcW w:w="850" w:type="dxa"/>
            <w:tcBorders>
              <w:tl2br w:val="nil"/>
              <w:tr2bl w:val="nil"/>
            </w:tcBorders>
            <w:vAlign w:val="center"/>
          </w:tcPr>
          <w:p w14:paraId="5C295C64" w14:textId="77777777" w:rsidR="00197109" w:rsidRDefault="00D770CC">
            <w:pPr>
              <w:jc w:val="center"/>
              <w:rPr>
                <w:rFonts w:ascii="宋体" w:hAnsi="宋体"/>
                <w:sz w:val="20"/>
                <w:szCs w:val="20"/>
              </w:rPr>
            </w:pPr>
            <w:r>
              <w:rPr>
                <w:rFonts w:ascii="宋体" w:hAnsi="宋体"/>
                <w:kern w:val="0"/>
                <w:sz w:val="20"/>
                <w:szCs w:val="20"/>
              </w:rPr>
              <w:t>*</w:t>
            </w:r>
          </w:p>
        </w:tc>
      </w:tr>
      <w:tr w:rsidR="00197109" w14:paraId="35BAE565" w14:textId="77777777">
        <w:trPr>
          <w:trHeight w:val="397"/>
        </w:trPr>
        <w:tc>
          <w:tcPr>
            <w:tcW w:w="709" w:type="dxa"/>
            <w:tcBorders>
              <w:tl2br w:val="nil"/>
              <w:tr2bl w:val="nil"/>
            </w:tcBorders>
            <w:vAlign w:val="center"/>
          </w:tcPr>
          <w:p w14:paraId="2198236E" w14:textId="77777777" w:rsidR="00197109" w:rsidRDefault="00D770CC">
            <w:pPr>
              <w:widowControl/>
              <w:jc w:val="center"/>
              <w:textAlignment w:val="center"/>
              <w:rPr>
                <w:rFonts w:ascii="宋体" w:hAnsi="宋体"/>
                <w:sz w:val="20"/>
                <w:szCs w:val="20"/>
              </w:rPr>
            </w:pPr>
            <w:r>
              <w:rPr>
                <w:rFonts w:ascii="宋体" w:hAnsi="宋体" w:hint="eastAsia"/>
                <w:sz w:val="20"/>
                <w:szCs w:val="20"/>
              </w:rPr>
              <w:t>29.1</w:t>
            </w:r>
          </w:p>
        </w:tc>
        <w:tc>
          <w:tcPr>
            <w:tcW w:w="1843" w:type="dxa"/>
            <w:vMerge/>
            <w:tcBorders>
              <w:tl2br w:val="nil"/>
              <w:tr2bl w:val="nil"/>
            </w:tcBorders>
            <w:vAlign w:val="center"/>
          </w:tcPr>
          <w:p w14:paraId="6493F9C4" w14:textId="77777777" w:rsidR="00197109" w:rsidRDefault="00197109">
            <w:pPr>
              <w:widowControl/>
              <w:jc w:val="left"/>
              <w:rPr>
                <w:rFonts w:ascii="宋体" w:hAnsi="宋体"/>
                <w:sz w:val="20"/>
                <w:szCs w:val="20"/>
              </w:rPr>
            </w:pPr>
          </w:p>
        </w:tc>
        <w:tc>
          <w:tcPr>
            <w:tcW w:w="2693" w:type="dxa"/>
            <w:tcBorders>
              <w:tl2br w:val="nil"/>
              <w:tr2bl w:val="nil"/>
            </w:tcBorders>
            <w:vAlign w:val="center"/>
          </w:tcPr>
          <w:p w14:paraId="1BE1C6FF" w14:textId="77777777" w:rsidR="00197109" w:rsidRDefault="00D770CC">
            <w:pPr>
              <w:widowControl/>
              <w:jc w:val="left"/>
              <w:textAlignment w:val="center"/>
              <w:rPr>
                <w:rFonts w:ascii="宋体" w:hAnsi="宋体"/>
                <w:kern w:val="0"/>
                <w:sz w:val="20"/>
                <w:szCs w:val="20"/>
              </w:rPr>
            </w:pPr>
            <w:r>
              <w:rPr>
                <w:rFonts w:ascii="宋体" w:hAnsi="宋体" w:hint="eastAsia"/>
                <w:sz w:val="20"/>
                <w:szCs w:val="20"/>
              </w:rPr>
              <w:t>（填写优惠事项名称）</w:t>
            </w:r>
          </w:p>
        </w:tc>
        <w:tc>
          <w:tcPr>
            <w:tcW w:w="709" w:type="dxa"/>
            <w:tcBorders>
              <w:tl2br w:val="nil"/>
              <w:tr2bl w:val="nil"/>
            </w:tcBorders>
            <w:vAlign w:val="center"/>
          </w:tcPr>
          <w:p w14:paraId="3F9BE29A" w14:textId="77777777" w:rsidR="00197109" w:rsidRDefault="00197109">
            <w:pPr>
              <w:jc w:val="center"/>
              <w:rPr>
                <w:rFonts w:ascii="宋体" w:hAnsi="宋体"/>
                <w:sz w:val="20"/>
                <w:szCs w:val="20"/>
              </w:rPr>
            </w:pPr>
          </w:p>
        </w:tc>
        <w:tc>
          <w:tcPr>
            <w:tcW w:w="1134" w:type="dxa"/>
            <w:tcBorders>
              <w:tl2br w:val="nil"/>
              <w:tr2bl w:val="nil"/>
            </w:tcBorders>
            <w:vAlign w:val="center"/>
          </w:tcPr>
          <w:p w14:paraId="5A51101A" w14:textId="77777777" w:rsidR="00197109" w:rsidRDefault="00197109">
            <w:pPr>
              <w:jc w:val="center"/>
              <w:rPr>
                <w:rFonts w:ascii="宋体" w:hAnsi="宋体"/>
                <w:sz w:val="20"/>
                <w:szCs w:val="20"/>
              </w:rPr>
            </w:pPr>
          </w:p>
        </w:tc>
        <w:tc>
          <w:tcPr>
            <w:tcW w:w="1134" w:type="dxa"/>
            <w:tcBorders>
              <w:tl2br w:val="nil"/>
              <w:tr2bl w:val="nil"/>
            </w:tcBorders>
            <w:vAlign w:val="center"/>
          </w:tcPr>
          <w:p w14:paraId="72E38D55" w14:textId="77777777" w:rsidR="00197109" w:rsidRDefault="00197109">
            <w:pPr>
              <w:jc w:val="center"/>
              <w:rPr>
                <w:rFonts w:ascii="宋体" w:hAnsi="宋体"/>
                <w:sz w:val="20"/>
                <w:szCs w:val="20"/>
              </w:rPr>
            </w:pPr>
          </w:p>
        </w:tc>
        <w:tc>
          <w:tcPr>
            <w:tcW w:w="992" w:type="dxa"/>
            <w:tcBorders>
              <w:tl2br w:val="nil"/>
              <w:tr2bl w:val="nil"/>
            </w:tcBorders>
            <w:vAlign w:val="center"/>
          </w:tcPr>
          <w:p w14:paraId="1EB1F88E" w14:textId="77777777" w:rsidR="00197109" w:rsidRDefault="00197109">
            <w:pPr>
              <w:jc w:val="center"/>
              <w:rPr>
                <w:rFonts w:ascii="宋体" w:hAnsi="宋体"/>
                <w:sz w:val="20"/>
                <w:szCs w:val="20"/>
              </w:rPr>
            </w:pPr>
          </w:p>
        </w:tc>
        <w:tc>
          <w:tcPr>
            <w:tcW w:w="1134" w:type="dxa"/>
            <w:tcBorders>
              <w:tl2br w:val="nil"/>
              <w:tr2bl w:val="nil"/>
            </w:tcBorders>
            <w:vAlign w:val="center"/>
          </w:tcPr>
          <w:p w14:paraId="2C993109" w14:textId="77777777" w:rsidR="00197109" w:rsidRDefault="00197109">
            <w:pPr>
              <w:jc w:val="center"/>
              <w:rPr>
                <w:rFonts w:ascii="宋体" w:hAnsi="宋体"/>
                <w:sz w:val="20"/>
                <w:szCs w:val="20"/>
              </w:rPr>
            </w:pPr>
          </w:p>
        </w:tc>
        <w:tc>
          <w:tcPr>
            <w:tcW w:w="2127" w:type="dxa"/>
            <w:tcBorders>
              <w:tl2br w:val="nil"/>
              <w:tr2bl w:val="nil"/>
            </w:tcBorders>
            <w:vAlign w:val="center"/>
          </w:tcPr>
          <w:p w14:paraId="0BFAEAC2" w14:textId="77777777" w:rsidR="00197109" w:rsidRDefault="00197109">
            <w:pPr>
              <w:jc w:val="center"/>
              <w:rPr>
                <w:rFonts w:ascii="宋体" w:hAnsi="宋体"/>
                <w:sz w:val="20"/>
                <w:szCs w:val="20"/>
              </w:rPr>
            </w:pPr>
          </w:p>
        </w:tc>
        <w:tc>
          <w:tcPr>
            <w:tcW w:w="1296" w:type="dxa"/>
            <w:tcBorders>
              <w:tl2br w:val="nil"/>
              <w:tr2bl w:val="nil"/>
            </w:tcBorders>
            <w:vAlign w:val="center"/>
          </w:tcPr>
          <w:p w14:paraId="340CC8B4" w14:textId="77777777" w:rsidR="00197109" w:rsidRDefault="00197109">
            <w:pPr>
              <w:jc w:val="center"/>
              <w:rPr>
                <w:rFonts w:ascii="宋体" w:hAnsi="宋体"/>
                <w:sz w:val="20"/>
                <w:szCs w:val="20"/>
              </w:rPr>
            </w:pPr>
          </w:p>
        </w:tc>
        <w:tc>
          <w:tcPr>
            <w:tcW w:w="830" w:type="dxa"/>
            <w:tcBorders>
              <w:tl2br w:val="nil"/>
              <w:tr2bl w:val="nil"/>
            </w:tcBorders>
            <w:vAlign w:val="center"/>
          </w:tcPr>
          <w:p w14:paraId="697C6C04" w14:textId="77777777" w:rsidR="00197109" w:rsidRDefault="00197109">
            <w:pPr>
              <w:jc w:val="center"/>
              <w:rPr>
                <w:rFonts w:ascii="宋体" w:hAnsi="宋体"/>
                <w:sz w:val="20"/>
                <w:szCs w:val="20"/>
              </w:rPr>
            </w:pPr>
          </w:p>
        </w:tc>
        <w:tc>
          <w:tcPr>
            <w:tcW w:w="850" w:type="dxa"/>
            <w:tcBorders>
              <w:tl2br w:val="nil"/>
              <w:tr2bl w:val="nil"/>
            </w:tcBorders>
            <w:vAlign w:val="center"/>
          </w:tcPr>
          <w:p w14:paraId="6548D25B" w14:textId="77777777" w:rsidR="00197109" w:rsidRDefault="00D770CC">
            <w:pPr>
              <w:jc w:val="center"/>
              <w:rPr>
                <w:rFonts w:ascii="宋体" w:hAnsi="宋体"/>
                <w:kern w:val="0"/>
                <w:sz w:val="20"/>
                <w:szCs w:val="20"/>
              </w:rPr>
            </w:pPr>
            <w:r>
              <w:rPr>
                <w:rFonts w:ascii="宋体" w:hAnsi="宋体"/>
                <w:kern w:val="0"/>
                <w:sz w:val="20"/>
                <w:szCs w:val="20"/>
              </w:rPr>
              <w:t>*</w:t>
            </w:r>
          </w:p>
        </w:tc>
      </w:tr>
      <w:tr w:rsidR="00197109" w14:paraId="01EAAE74" w14:textId="77777777">
        <w:trPr>
          <w:trHeight w:val="397"/>
        </w:trPr>
        <w:tc>
          <w:tcPr>
            <w:tcW w:w="709" w:type="dxa"/>
            <w:tcBorders>
              <w:tl2br w:val="nil"/>
              <w:tr2bl w:val="nil"/>
            </w:tcBorders>
            <w:vAlign w:val="center"/>
          </w:tcPr>
          <w:p w14:paraId="5DFF2297" w14:textId="77777777" w:rsidR="00197109" w:rsidRDefault="00D770CC">
            <w:pPr>
              <w:widowControl/>
              <w:jc w:val="center"/>
              <w:textAlignment w:val="center"/>
              <w:rPr>
                <w:rFonts w:ascii="宋体" w:hAnsi="宋体"/>
                <w:sz w:val="20"/>
                <w:szCs w:val="20"/>
              </w:rPr>
            </w:pPr>
            <w:r>
              <w:rPr>
                <w:rFonts w:ascii="宋体" w:hAnsi="宋体" w:hint="eastAsia"/>
                <w:kern w:val="0"/>
                <w:sz w:val="20"/>
                <w:szCs w:val="20"/>
              </w:rPr>
              <w:t>29</w:t>
            </w:r>
            <w:r>
              <w:rPr>
                <w:rFonts w:ascii="宋体" w:hAnsi="宋体"/>
                <w:kern w:val="0"/>
                <w:sz w:val="20"/>
                <w:szCs w:val="20"/>
              </w:rPr>
              <w:t>.</w:t>
            </w:r>
            <w:r>
              <w:rPr>
                <w:rFonts w:ascii="宋体" w:hAnsi="宋体" w:hint="eastAsia"/>
                <w:kern w:val="0"/>
                <w:sz w:val="20"/>
                <w:szCs w:val="20"/>
              </w:rPr>
              <w:t>2</w:t>
            </w:r>
          </w:p>
        </w:tc>
        <w:tc>
          <w:tcPr>
            <w:tcW w:w="1843" w:type="dxa"/>
            <w:vMerge/>
            <w:tcBorders>
              <w:tl2br w:val="nil"/>
              <w:tr2bl w:val="nil"/>
            </w:tcBorders>
            <w:vAlign w:val="center"/>
          </w:tcPr>
          <w:p w14:paraId="1FDEDEF6" w14:textId="77777777" w:rsidR="00197109" w:rsidRDefault="00197109">
            <w:pPr>
              <w:widowControl/>
              <w:jc w:val="left"/>
              <w:rPr>
                <w:rFonts w:ascii="宋体" w:hAnsi="宋体"/>
                <w:sz w:val="20"/>
                <w:szCs w:val="20"/>
              </w:rPr>
            </w:pPr>
          </w:p>
        </w:tc>
        <w:tc>
          <w:tcPr>
            <w:tcW w:w="2693" w:type="dxa"/>
            <w:tcBorders>
              <w:tl2br w:val="nil"/>
              <w:tr2bl w:val="nil"/>
            </w:tcBorders>
            <w:vAlign w:val="center"/>
          </w:tcPr>
          <w:p w14:paraId="441C509E" w14:textId="77777777" w:rsidR="00197109" w:rsidRDefault="00D770CC">
            <w:pPr>
              <w:widowControl/>
              <w:jc w:val="left"/>
              <w:textAlignment w:val="center"/>
              <w:rPr>
                <w:rFonts w:ascii="宋体" w:hAnsi="宋体"/>
                <w:sz w:val="20"/>
                <w:szCs w:val="20"/>
              </w:rPr>
            </w:pPr>
            <w:r>
              <w:rPr>
                <w:rFonts w:ascii="宋体" w:hAnsi="宋体" w:hint="eastAsia"/>
                <w:sz w:val="20"/>
                <w:szCs w:val="20"/>
              </w:rPr>
              <w:t>（填写优惠事项名称）</w:t>
            </w:r>
          </w:p>
        </w:tc>
        <w:tc>
          <w:tcPr>
            <w:tcW w:w="709" w:type="dxa"/>
            <w:tcBorders>
              <w:tl2br w:val="nil"/>
              <w:tr2bl w:val="nil"/>
            </w:tcBorders>
            <w:vAlign w:val="center"/>
          </w:tcPr>
          <w:p w14:paraId="0D4DA1A8" w14:textId="77777777" w:rsidR="00197109" w:rsidRDefault="00197109">
            <w:pPr>
              <w:jc w:val="center"/>
              <w:rPr>
                <w:rFonts w:ascii="宋体" w:hAnsi="宋体"/>
                <w:sz w:val="20"/>
                <w:szCs w:val="20"/>
              </w:rPr>
            </w:pPr>
          </w:p>
        </w:tc>
        <w:tc>
          <w:tcPr>
            <w:tcW w:w="1134" w:type="dxa"/>
            <w:tcBorders>
              <w:tl2br w:val="nil"/>
              <w:tr2bl w:val="nil"/>
            </w:tcBorders>
            <w:vAlign w:val="center"/>
          </w:tcPr>
          <w:p w14:paraId="763F5EDA" w14:textId="77777777" w:rsidR="00197109" w:rsidRDefault="00197109">
            <w:pPr>
              <w:jc w:val="center"/>
              <w:rPr>
                <w:rFonts w:ascii="宋体" w:hAnsi="宋体"/>
                <w:sz w:val="20"/>
                <w:szCs w:val="20"/>
              </w:rPr>
            </w:pPr>
          </w:p>
        </w:tc>
        <w:tc>
          <w:tcPr>
            <w:tcW w:w="1134" w:type="dxa"/>
            <w:tcBorders>
              <w:tl2br w:val="nil"/>
              <w:tr2bl w:val="nil"/>
            </w:tcBorders>
            <w:vAlign w:val="center"/>
          </w:tcPr>
          <w:p w14:paraId="7826D391" w14:textId="77777777" w:rsidR="00197109" w:rsidRDefault="00197109">
            <w:pPr>
              <w:jc w:val="center"/>
              <w:rPr>
                <w:rFonts w:ascii="宋体" w:hAnsi="宋体"/>
                <w:sz w:val="20"/>
                <w:szCs w:val="20"/>
              </w:rPr>
            </w:pPr>
          </w:p>
        </w:tc>
        <w:tc>
          <w:tcPr>
            <w:tcW w:w="992" w:type="dxa"/>
            <w:tcBorders>
              <w:tl2br w:val="nil"/>
              <w:tr2bl w:val="nil"/>
            </w:tcBorders>
            <w:vAlign w:val="center"/>
          </w:tcPr>
          <w:p w14:paraId="048F63FB" w14:textId="77777777" w:rsidR="00197109" w:rsidRDefault="00197109">
            <w:pPr>
              <w:jc w:val="center"/>
              <w:rPr>
                <w:rFonts w:ascii="宋体" w:hAnsi="宋体"/>
                <w:sz w:val="20"/>
                <w:szCs w:val="20"/>
              </w:rPr>
            </w:pPr>
          </w:p>
        </w:tc>
        <w:tc>
          <w:tcPr>
            <w:tcW w:w="1134" w:type="dxa"/>
            <w:tcBorders>
              <w:tl2br w:val="nil"/>
              <w:tr2bl w:val="nil"/>
            </w:tcBorders>
            <w:vAlign w:val="center"/>
          </w:tcPr>
          <w:p w14:paraId="0BFB42DE" w14:textId="77777777" w:rsidR="00197109" w:rsidRDefault="00197109">
            <w:pPr>
              <w:jc w:val="center"/>
              <w:rPr>
                <w:rFonts w:ascii="宋体" w:hAnsi="宋体"/>
                <w:sz w:val="20"/>
                <w:szCs w:val="20"/>
              </w:rPr>
            </w:pPr>
          </w:p>
        </w:tc>
        <w:tc>
          <w:tcPr>
            <w:tcW w:w="2127" w:type="dxa"/>
            <w:tcBorders>
              <w:tl2br w:val="nil"/>
              <w:tr2bl w:val="nil"/>
            </w:tcBorders>
            <w:vAlign w:val="center"/>
          </w:tcPr>
          <w:p w14:paraId="4140F858" w14:textId="77777777" w:rsidR="00197109" w:rsidRDefault="00197109">
            <w:pPr>
              <w:jc w:val="center"/>
              <w:rPr>
                <w:rFonts w:ascii="宋体" w:hAnsi="宋体"/>
                <w:sz w:val="20"/>
                <w:szCs w:val="20"/>
              </w:rPr>
            </w:pPr>
          </w:p>
        </w:tc>
        <w:tc>
          <w:tcPr>
            <w:tcW w:w="1296" w:type="dxa"/>
            <w:tcBorders>
              <w:tl2br w:val="nil"/>
              <w:tr2bl w:val="nil"/>
            </w:tcBorders>
            <w:vAlign w:val="center"/>
          </w:tcPr>
          <w:p w14:paraId="74841C8F" w14:textId="77777777" w:rsidR="00197109" w:rsidRDefault="00197109">
            <w:pPr>
              <w:jc w:val="center"/>
              <w:rPr>
                <w:rFonts w:ascii="宋体" w:hAnsi="宋体"/>
                <w:sz w:val="20"/>
                <w:szCs w:val="20"/>
              </w:rPr>
            </w:pPr>
          </w:p>
        </w:tc>
        <w:tc>
          <w:tcPr>
            <w:tcW w:w="830" w:type="dxa"/>
            <w:tcBorders>
              <w:tl2br w:val="nil"/>
              <w:tr2bl w:val="nil"/>
            </w:tcBorders>
            <w:vAlign w:val="center"/>
          </w:tcPr>
          <w:p w14:paraId="0B489CED" w14:textId="77777777" w:rsidR="00197109" w:rsidRDefault="00197109">
            <w:pPr>
              <w:jc w:val="center"/>
              <w:rPr>
                <w:rFonts w:ascii="宋体" w:hAnsi="宋体"/>
                <w:sz w:val="20"/>
                <w:szCs w:val="20"/>
              </w:rPr>
            </w:pPr>
          </w:p>
        </w:tc>
        <w:tc>
          <w:tcPr>
            <w:tcW w:w="850" w:type="dxa"/>
            <w:tcBorders>
              <w:tl2br w:val="nil"/>
              <w:tr2bl w:val="nil"/>
            </w:tcBorders>
            <w:vAlign w:val="center"/>
          </w:tcPr>
          <w:p w14:paraId="7BB8F70D" w14:textId="77777777" w:rsidR="00197109" w:rsidRDefault="00D770CC">
            <w:pPr>
              <w:jc w:val="center"/>
              <w:rPr>
                <w:rFonts w:ascii="宋体" w:hAnsi="宋体"/>
                <w:sz w:val="20"/>
                <w:szCs w:val="20"/>
              </w:rPr>
            </w:pPr>
            <w:r>
              <w:rPr>
                <w:rFonts w:ascii="宋体" w:hAnsi="宋体"/>
                <w:kern w:val="0"/>
                <w:sz w:val="20"/>
                <w:szCs w:val="20"/>
              </w:rPr>
              <w:t>*</w:t>
            </w:r>
          </w:p>
        </w:tc>
      </w:tr>
      <w:tr w:rsidR="00197109" w14:paraId="57B85AAF" w14:textId="77777777">
        <w:trPr>
          <w:trHeight w:val="397"/>
        </w:trPr>
        <w:tc>
          <w:tcPr>
            <w:tcW w:w="709" w:type="dxa"/>
            <w:tcBorders>
              <w:tl2br w:val="nil"/>
              <w:tr2bl w:val="nil"/>
            </w:tcBorders>
            <w:vAlign w:val="center"/>
          </w:tcPr>
          <w:p w14:paraId="23334E04" w14:textId="77777777" w:rsidR="00197109" w:rsidRDefault="00D770CC">
            <w:pPr>
              <w:widowControl/>
              <w:jc w:val="center"/>
              <w:textAlignment w:val="center"/>
              <w:rPr>
                <w:rFonts w:ascii="宋体" w:hAnsi="宋体"/>
                <w:kern w:val="0"/>
                <w:sz w:val="20"/>
                <w:szCs w:val="20"/>
              </w:rPr>
            </w:pPr>
            <w:r>
              <w:rPr>
                <w:rFonts w:ascii="宋体" w:hAnsi="宋体"/>
                <w:kern w:val="0"/>
                <w:sz w:val="20"/>
                <w:szCs w:val="20"/>
              </w:rPr>
              <w:t>3</w:t>
            </w:r>
            <w:r>
              <w:rPr>
                <w:rFonts w:ascii="宋体" w:hAnsi="宋体" w:hint="eastAsia"/>
                <w:kern w:val="0"/>
                <w:sz w:val="20"/>
                <w:szCs w:val="20"/>
              </w:rPr>
              <w:t>0</w:t>
            </w:r>
          </w:p>
        </w:tc>
        <w:tc>
          <w:tcPr>
            <w:tcW w:w="4536" w:type="dxa"/>
            <w:gridSpan w:val="2"/>
            <w:tcBorders>
              <w:tl2br w:val="nil"/>
              <w:tr2bl w:val="nil"/>
            </w:tcBorders>
            <w:vAlign w:val="center"/>
          </w:tcPr>
          <w:p w14:paraId="0244B9F0" w14:textId="77777777" w:rsidR="00197109" w:rsidRDefault="00D770CC">
            <w:pPr>
              <w:widowControl/>
              <w:jc w:val="center"/>
              <w:textAlignment w:val="center"/>
              <w:rPr>
                <w:rFonts w:ascii="宋体" w:hAnsi="宋体"/>
                <w:kern w:val="0"/>
                <w:sz w:val="20"/>
                <w:szCs w:val="20"/>
              </w:rPr>
            </w:pPr>
            <w:r>
              <w:rPr>
                <w:rFonts w:ascii="宋体" w:hAnsi="宋体" w:hint="eastAsia"/>
                <w:kern w:val="0"/>
                <w:sz w:val="20"/>
                <w:szCs w:val="20"/>
              </w:rPr>
              <w:t>合计</w:t>
            </w:r>
          </w:p>
        </w:tc>
        <w:tc>
          <w:tcPr>
            <w:tcW w:w="709" w:type="dxa"/>
            <w:tcBorders>
              <w:tl2br w:val="nil"/>
              <w:tr2bl w:val="nil"/>
            </w:tcBorders>
            <w:vAlign w:val="center"/>
          </w:tcPr>
          <w:p w14:paraId="219DE56F" w14:textId="77777777" w:rsidR="00197109" w:rsidRDefault="00197109">
            <w:pPr>
              <w:jc w:val="center"/>
              <w:rPr>
                <w:rFonts w:ascii="宋体" w:hAnsi="宋体"/>
                <w:sz w:val="20"/>
                <w:szCs w:val="20"/>
              </w:rPr>
            </w:pPr>
          </w:p>
        </w:tc>
        <w:tc>
          <w:tcPr>
            <w:tcW w:w="1134" w:type="dxa"/>
            <w:tcBorders>
              <w:tl2br w:val="nil"/>
              <w:tr2bl w:val="nil"/>
            </w:tcBorders>
            <w:vAlign w:val="center"/>
          </w:tcPr>
          <w:p w14:paraId="4177A479" w14:textId="77777777" w:rsidR="00197109" w:rsidRDefault="00197109">
            <w:pPr>
              <w:jc w:val="center"/>
              <w:rPr>
                <w:rFonts w:ascii="宋体" w:hAnsi="宋体"/>
                <w:sz w:val="20"/>
                <w:szCs w:val="20"/>
              </w:rPr>
            </w:pPr>
          </w:p>
        </w:tc>
        <w:tc>
          <w:tcPr>
            <w:tcW w:w="1134" w:type="dxa"/>
            <w:tcBorders>
              <w:tl2br w:val="nil"/>
              <w:tr2bl w:val="nil"/>
            </w:tcBorders>
            <w:vAlign w:val="center"/>
          </w:tcPr>
          <w:p w14:paraId="25ED9BF0" w14:textId="77777777" w:rsidR="00197109" w:rsidRDefault="00197109">
            <w:pPr>
              <w:jc w:val="center"/>
              <w:rPr>
                <w:rFonts w:ascii="宋体" w:hAnsi="宋体"/>
                <w:sz w:val="20"/>
                <w:szCs w:val="20"/>
              </w:rPr>
            </w:pPr>
          </w:p>
        </w:tc>
        <w:tc>
          <w:tcPr>
            <w:tcW w:w="992" w:type="dxa"/>
            <w:tcBorders>
              <w:tl2br w:val="nil"/>
              <w:tr2bl w:val="nil"/>
            </w:tcBorders>
            <w:vAlign w:val="center"/>
          </w:tcPr>
          <w:p w14:paraId="278401D5" w14:textId="77777777" w:rsidR="00197109" w:rsidRDefault="00197109">
            <w:pPr>
              <w:jc w:val="center"/>
              <w:rPr>
                <w:rFonts w:ascii="宋体" w:hAnsi="宋体"/>
                <w:sz w:val="20"/>
                <w:szCs w:val="20"/>
              </w:rPr>
            </w:pPr>
          </w:p>
        </w:tc>
        <w:tc>
          <w:tcPr>
            <w:tcW w:w="1134" w:type="dxa"/>
            <w:tcBorders>
              <w:tl2br w:val="nil"/>
              <w:tr2bl w:val="nil"/>
            </w:tcBorders>
            <w:vAlign w:val="center"/>
          </w:tcPr>
          <w:p w14:paraId="0E471256" w14:textId="77777777" w:rsidR="00197109" w:rsidRDefault="00197109">
            <w:pPr>
              <w:jc w:val="center"/>
              <w:rPr>
                <w:rFonts w:ascii="宋体" w:hAnsi="宋体"/>
                <w:sz w:val="20"/>
                <w:szCs w:val="20"/>
              </w:rPr>
            </w:pPr>
          </w:p>
        </w:tc>
        <w:tc>
          <w:tcPr>
            <w:tcW w:w="2127" w:type="dxa"/>
            <w:tcBorders>
              <w:tl2br w:val="nil"/>
              <w:tr2bl w:val="nil"/>
            </w:tcBorders>
            <w:vAlign w:val="center"/>
          </w:tcPr>
          <w:p w14:paraId="57972B6E" w14:textId="77777777" w:rsidR="00197109" w:rsidRDefault="00197109">
            <w:pPr>
              <w:widowControl/>
              <w:jc w:val="center"/>
              <w:textAlignment w:val="center"/>
              <w:rPr>
                <w:rFonts w:ascii="宋体" w:hAnsi="宋体"/>
                <w:kern w:val="0"/>
                <w:sz w:val="20"/>
                <w:szCs w:val="20"/>
              </w:rPr>
            </w:pPr>
          </w:p>
        </w:tc>
        <w:tc>
          <w:tcPr>
            <w:tcW w:w="1296" w:type="dxa"/>
            <w:tcBorders>
              <w:tl2br w:val="nil"/>
              <w:tr2bl w:val="nil"/>
            </w:tcBorders>
            <w:vAlign w:val="center"/>
          </w:tcPr>
          <w:p w14:paraId="5D6A1205" w14:textId="77777777" w:rsidR="00197109" w:rsidRDefault="00197109">
            <w:pPr>
              <w:widowControl/>
              <w:jc w:val="center"/>
              <w:textAlignment w:val="center"/>
              <w:rPr>
                <w:rFonts w:ascii="宋体" w:hAnsi="宋体"/>
                <w:kern w:val="0"/>
                <w:sz w:val="20"/>
                <w:szCs w:val="20"/>
              </w:rPr>
            </w:pPr>
          </w:p>
        </w:tc>
        <w:tc>
          <w:tcPr>
            <w:tcW w:w="830" w:type="dxa"/>
            <w:tcBorders>
              <w:tl2br w:val="nil"/>
              <w:tr2bl w:val="nil"/>
            </w:tcBorders>
            <w:vAlign w:val="center"/>
          </w:tcPr>
          <w:p w14:paraId="49423BB5" w14:textId="77777777" w:rsidR="00197109" w:rsidRDefault="00197109">
            <w:pPr>
              <w:jc w:val="center"/>
              <w:rPr>
                <w:rFonts w:ascii="宋体" w:hAnsi="宋体"/>
                <w:sz w:val="20"/>
                <w:szCs w:val="20"/>
              </w:rPr>
            </w:pPr>
          </w:p>
        </w:tc>
        <w:tc>
          <w:tcPr>
            <w:tcW w:w="850" w:type="dxa"/>
            <w:tcBorders>
              <w:tl2br w:val="nil"/>
              <w:tr2bl w:val="nil"/>
            </w:tcBorders>
            <w:vAlign w:val="center"/>
          </w:tcPr>
          <w:p w14:paraId="0CF96C31" w14:textId="77777777" w:rsidR="00197109" w:rsidRDefault="00197109">
            <w:pPr>
              <w:jc w:val="center"/>
              <w:rPr>
                <w:rFonts w:ascii="宋体" w:hAnsi="宋体"/>
                <w:sz w:val="20"/>
                <w:szCs w:val="20"/>
              </w:rPr>
            </w:pPr>
          </w:p>
        </w:tc>
      </w:tr>
      <w:tr w:rsidR="00197109" w14:paraId="5613223B" w14:textId="77777777">
        <w:trPr>
          <w:trHeight w:val="539"/>
        </w:trPr>
        <w:tc>
          <w:tcPr>
            <w:tcW w:w="2552" w:type="dxa"/>
            <w:gridSpan w:val="2"/>
            <w:tcBorders>
              <w:tl2br w:val="nil"/>
              <w:tr2bl w:val="nil"/>
            </w:tcBorders>
            <w:vAlign w:val="center"/>
          </w:tcPr>
          <w:p w14:paraId="567BBEF8" w14:textId="77777777" w:rsidR="00197109" w:rsidRDefault="00D770CC">
            <w:pPr>
              <w:widowControl/>
              <w:jc w:val="left"/>
              <w:textAlignment w:val="center"/>
              <w:rPr>
                <w:rFonts w:ascii="宋体" w:hAnsi="宋体"/>
                <w:sz w:val="20"/>
                <w:szCs w:val="20"/>
              </w:rPr>
            </w:pPr>
            <w:r>
              <w:rPr>
                <w:rFonts w:ascii="宋体" w:hAnsi="宋体" w:hint="eastAsia"/>
                <w:kern w:val="0"/>
                <w:sz w:val="20"/>
                <w:szCs w:val="20"/>
              </w:rPr>
              <w:t>附列资料</w:t>
            </w:r>
          </w:p>
        </w:tc>
        <w:tc>
          <w:tcPr>
            <w:tcW w:w="2693" w:type="dxa"/>
            <w:tcBorders>
              <w:tl2br w:val="nil"/>
              <w:tr2bl w:val="nil"/>
            </w:tcBorders>
            <w:vAlign w:val="center"/>
          </w:tcPr>
          <w:p w14:paraId="645A104D" w14:textId="77777777" w:rsidR="00197109" w:rsidRDefault="00D770CC">
            <w:pPr>
              <w:widowControl/>
              <w:jc w:val="left"/>
              <w:textAlignment w:val="center"/>
              <w:rPr>
                <w:rFonts w:ascii="宋体" w:hAnsi="宋体"/>
                <w:sz w:val="20"/>
                <w:szCs w:val="20"/>
              </w:rPr>
            </w:pPr>
            <w:r>
              <w:rPr>
                <w:rFonts w:ascii="宋体" w:hAnsi="宋体" w:hint="eastAsia"/>
                <w:kern w:val="0"/>
                <w:sz w:val="20"/>
                <w:szCs w:val="20"/>
              </w:rPr>
              <w:t>全民所有制企业公司制改制资产评估增值政策资产</w:t>
            </w:r>
          </w:p>
        </w:tc>
        <w:tc>
          <w:tcPr>
            <w:tcW w:w="709" w:type="dxa"/>
            <w:tcBorders>
              <w:tl2br w:val="nil"/>
              <w:tr2bl w:val="nil"/>
            </w:tcBorders>
            <w:vAlign w:val="center"/>
          </w:tcPr>
          <w:p w14:paraId="6E303C80" w14:textId="77777777" w:rsidR="00197109" w:rsidRDefault="00197109">
            <w:pPr>
              <w:jc w:val="center"/>
              <w:rPr>
                <w:rFonts w:ascii="宋体" w:hAnsi="宋体"/>
                <w:sz w:val="20"/>
                <w:szCs w:val="20"/>
              </w:rPr>
            </w:pPr>
          </w:p>
        </w:tc>
        <w:tc>
          <w:tcPr>
            <w:tcW w:w="1134" w:type="dxa"/>
            <w:tcBorders>
              <w:tl2br w:val="nil"/>
              <w:tr2bl w:val="nil"/>
            </w:tcBorders>
            <w:vAlign w:val="center"/>
          </w:tcPr>
          <w:p w14:paraId="4B8DF53B" w14:textId="77777777" w:rsidR="00197109" w:rsidRDefault="00197109">
            <w:pPr>
              <w:jc w:val="center"/>
              <w:rPr>
                <w:rFonts w:ascii="宋体" w:hAnsi="宋体"/>
                <w:sz w:val="20"/>
                <w:szCs w:val="20"/>
              </w:rPr>
            </w:pPr>
          </w:p>
        </w:tc>
        <w:tc>
          <w:tcPr>
            <w:tcW w:w="1134" w:type="dxa"/>
            <w:tcBorders>
              <w:tl2br w:val="nil"/>
              <w:tr2bl w:val="nil"/>
            </w:tcBorders>
            <w:vAlign w:val="center"/>
          </w:tcPr>
          <w:p w14:paraId="2005C6A8" w14:textId="77777777" w:rsidR="00197109" w:rsidRDefault="00197109">
            <w:pPr>
              <w:jc w:val="center"/>
              <w:rPr>
                <w:rFonts w:ascii="宋体" w:hAnsi="宋体"/>
                <w:sz w:val="20"/>
                <w:szCs w:val="20"/>
              </w:rPr>
            </w:pPr>
          </w:p>
        </w:tc>
        <w:tc>
          <w:tcPr>
            <w:tcW w:w="992" w:type="dxa"/>
            <w:tcBorders>
              <w:tl2br w:val="nil"/>
              <w:tr2bl w:val="nil"/>
            </w:tcBorders>
            <w:vAlign w:val="center"/>
          </w:tcPr>
          <w:p w14:paraId="18A2D5ED" w14:textId="77777777" w:rsidR="00197109" w:rsidRDefault="00197109">
            <w:pPr>
              <w:jc w:val="center"/>
              <w:rPr>
                <w:rFonts w:ascii="宋体" w:hAnsi="宋体"/>
                <w:sz w:val="20"/>
                <w:szCs w:val="20"/>
              </w:rPr>
            </w:pPr>
          </w:p>
        </w:tc>
        <w:tc>
          <w:tcPr>
            <w:tcW w:w="1134" w:type="dxa"/>
            <w:tcBorders>
              <w:tl2br w:val="nil"/>
              <w:tr2bl w:val="nil"/>
            </w:tcBorders>
            <w:vAlign w:val="center"/>
          </w:tcPr>
          <w:p w14:paraId="39F5B619" w14:textId="77777777" w:rsidR="00197109" w:rsidRDefault="00197109">
            <w:pPr>
              <w:jc w:val="center"/>
              <w:rPr>
                <w:rFonts w:ascii="宋体" w:hAnsi="宋体"/>
                <w:sz w:val="20"/>
                <w:szCs w:val="20"/>
              </w:rPr>
            </w:pPr>
          </w:p>
        </w:tc>
        <w:tc>
          <w:tcPr>
            <w:tcW w:w="2127" w:type="dxa"/>
            <w:tcBorders>
              <w:tl2br w:val="nil"/>
              <w:tr2bl w:val="nil"/>
            </w:tcBorders>
            <w:vAlign w:val="center"/>
          </w:tcPr>
          <w:p w14:paraId="22579E1F"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1296" w:type="dxa"/>
            <w:tcBorders>
              <w:tl2br w:val="nil"/>
              <w:tr2bl w:val="nil"/>
            </w:tcBorders>
            <w:vAlign w:val="center"/>
          </w:tcPr>
          <w:p w14:paraId="1659D837" w14:textId="77777777" w:rsidR="00197109" w:rsidRDefault="00D770CC">
            <w:pPr>
              <w:widowControl/>
              <w:jc w:val="center"/>
              <w:textAlignment w:val="center"/>
              <w:rPr>
                <w:rFonts w:ascii="宋体" w:hAnsi="宋体"/>
                <w:sz w:val="20"/>
                <w:szCs w:val="20"/>
              </w:rPr>
            </w:pPr>
            <w:r>
              <w:rPr>
                <w:rFonts w:ascii="宋体" w:hAnsi="宋体"/>
                <w:kern w:val="0"/>
                <w:sz w:val="20"/>
                <w:szCs w:val="20"/>
              </w:rPr>
              <w:t>*</w:t>
            </w:r>
          </w:p>
        </w:tc>
        <w:tc>
          <w:tcPr>
            <w:tcW w:w="830" w:type="dxa"/>
            <w:tcBorders>
              <w:tl2br w:val="nil"/>
              <w:tr2bl w:val="nil"/>
            </w:tcBorders>
            <w:vAlign w:val="center"/>
          </w:tcPr>
          <w:p w14:paraId="0FC87E5D" w14:textId="77777777" w:rsidR="00197109" w:rsidRDefault="00197109">
            <w:pPr>
              <w:jc w:val="center"/>
              <w:rPr>
                <w:rFonts w:ascii="宋体" w:hAnsi="宋体"/>
                <w:sz w:val="20"/>
                <w:szCs w:val="20"/>
              </w:rPr>
            </w:pPr>
          </w:p>
        </w:tc>
        <w:tc>
          <w:tcPr>
            <w:tcW w:w="850" w:type="dxa"/>
            <w:tcBorders>
              <w:tl2br w:val="nil"/>
              <w:tr2bl w:val="nil"/>
            </w:tcBorders>
            <w:vAlign w:val="center"/>
          </w:tcPr>
          <w:p w14:paraId="19A47B19" w14:textId="77777777" w:rsidR="00197109" w:rsidRDefault="00197109">
            <w:pPr>
              <w:jc w:val="center"/>
              <w:rPr>
                <w:rFonts w:ascii="宋体" w:hAnsi="宋体"/>
                <w:sz w:val="20"/>
                <w:szCs w:val="20"/>
              </w:rPr>
            </w:pPr>
          </w:p>
        </w:tc>
      </w:tr>
    </w:tbl>
    <w:p w14:paraId="37151B75" w14:textId="77777777" w:rsidR="00197109" w:rsidRDefault="00197109">
      <w:pPr>
        <w:spacing w:line="360" w:lineRule="auto"/>
        <w:rPr>
          <w:rFonts w:ascii="宋体"/>
          <w:sz w:val="24"/>
        </w:rPr>
        <w:sectPr w:rsidR="00197109" w:rsidSect="006408CD">
          <w:pgSz w:w="16838" w:h="11906" w:orient="landscape"/>
          <w:pgMar w:top="1418" w:right="1418" w:bottom="1418" w:left="1418" w:header="851" w:footer="992" w:gutter="113"/>
          <w:cols w:space="425"/>
          <w:docGrid w:linePitch="312"/>
        </w:sectPr>
      </w:pPr>
    </w:p>
    <w:p w14:paraId="3FCB322B" w14:textId="77777777" w:rsidR="00197109" w:rsidRDefault="00D770CC" w:rsidP="006408CD">
      <w:pPr>
        <w:pStyle w:val="110"/>
      </w:pPr>
      <w:bookmarkStart w:id="221" w:name="_Toc176972054"/>
      <w:bookmarkStart w:id="222" w:name="_Toc2030227982"/>
      <w:bookmarkStart w:id="223" w:name="_Toc54267926"/>
      <w:r>
        <w:rPr>
          <w:rFonts w:hint="eastAsia"/>
        </w:rPr>
        <w:lastRenderedPageBreak/>
        <w:t>A105080《资产折旧、摊销及纳税调整明细表》填报说明</w:t>
      </w:r>
      <w:bookmarkEnd w:id="221"/>
      <w:bookmarkEnd w:id="222"/>
    </w:p>
    <w:p w14:paraId="71506D37" w14:textId="77777777" w:rsidR="00197109" w:rsidRDefault="00D770CC">
      <w:pPr>
        <w:pStyle w:val="14"/>
      </w:pPr>
      <w:r>
        <w:rPr>
          <w:rFonts w:hint="eastAsia"/>
        </w:rPr>
        <w:t>纳税人在本表填报资产折旧、摊销的会计处理、税收处理、纳税调整的具体情况。纳税人只要发生相关事项，不论是否纳税调整，均需填报。</w:t>
      </w:r>
    </w:p>
    <w:p w14:paraId="357ACFC4" w14:textId="77777777" w:rsidR="00197109" w:rsidRDefault="00D770CC">
      <w:pPr>
        <w:pStyle w:val="SBBT2"/>
        <w:tabs>
          <w:tab w:val="center" w:pos="4678"/>
        </w:tabs>
        <w:ind w:firstLine="480"/>
        <w:jc w:val="both"/>
        <w:outlineLvl w:val="1"/>
        <w:rPr>
          <w:sz w:val="24"/>
          <w:szCs w:val="24"/>
        </w:rPr>
      </w:pPr>
      <w:bookmarkStart w:id="224" w:name="_Toc1483612704_WPSOffice_Level1"/>
      <w:bookmarkStart w:id="225" w:name="_Toc163974793"/>
      <w:bookmarkStart w:id="226" w:name="_Toc327713172_WPSOffice_Level1"/>
      <w:bookmarkStart w:id="227" w:name="_Toc196972449_WPSOffice_Level1"/>
      <w:bookmarkStart w:id="228" w:name="_Toc27319"/>
      <w:bookmarkStart w:id="229" w:name="_Toc5424"/>
      <w:bookmarkStart w:id="230" w:name="_Toc342791727"/>
      <w:bookmarkStart w:id="231" w:name="_Toc8479"/>
      <w:bookmarkStart w:id="232" w:name="_Toc164008848"/>
      <w:bookmarkStart w:id="233" w:name="_Toc2387"/>
      <w:bookmarkStart w:id="234" w:name="_Toc2195"/>
      <w:bookmarkStart w:id="235" w:name="_Toc463474984_WPSOffice_Level1"/>
      <w:bookmarkStart w:id="236" w:name="_Toc176972055"/>
      <w:bookmarkStart w:id="237" w:name="_Toc16552"/>
      <w:bookmarkStart w:id="238" w:name="_Toc5928"/>
      <w:bookmarkEnd w:id="224"/>
      <w:r>
        <w:rPr>
          <w:rFonts w:hint="eastAsia"/>
          <w:sz w:val="24"/>
          <w:szCs w:val="24"/>
        </w:rPr>
        <w:t>一、有关项目填报说明</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4381648D" w14:textId="77777777" w:rsidR="00197109" w:rsidRDefault="00D770CC">
      <w:pPr>
        <w:pStyle w:val="SBBT3"/>
        <w:ind w:firstLine="480"/>
      </w:pPr>
      <w:bookmarkStart w:id="239" w:name="_Toc77493887_WPSOffice_Level2"/>
      <w:bookmarkStart w:id="240" w:name="_Toc650894371_WPSOffice_Level2"/>
      <w:bookmarkEnd w:id="239"/>
      <w:r>
        <w:rPr>
          <w:rFonts w:hint="eastAsia"/>
        </w:rPr>
        <w:t>（一）行次填报</w:t>
      </w:r>
      <w:bookmarkEnd w:id="240"/>
    </w:p>
    <w:p w14:paraId="55FB4099" w14:textId="77777777" w:rsidR="00197109" w:rsidRDefault="00D770CC">
      <w:pPr>
        <w:pStyle w:val="14"/>
      </w:pPr>
      <w:r>
        <w:rPr>
          <w:rFonts w:hint="eastAsia"/>
        </w:rPr>
        <w:t>1.第1行至第</w:t>
      </w:r>
      <w:r>
        <w:t>2</w:t>
      </w:r>
      <w:r>
        <w:rPr>
          <w:rFonts w:hint="eastAsia"/>
        </w:rPr>
        <w:t>7行：填报各类资产有关情况。</w:t>
      </w:r>
    </w:p>
    <w:p w14:paraId="22EA2372" w14:textId="77777777" w:rsidR="00197109" w:rsidRDefault="00D770CC">
      <w:pPr>
        <w:pStyle w:val="14"/>
      </w:pPr>
      <w:r>
        <w:rPr>
          <w:rFonts w:hint="eastAsia"/>
        </w:rPr>
        <w:t>2.第</w:t>
      </w:r>
      <w:r>
        <w:t>2</w:t>
      </w:r>
      <w:r>
        <w:rPr>
          <w:rFonts w:hint="eastAsia"/>
        </w:rPr>
        <w:t>8行至第29行：根据相关行次计算结果填报纳税人享受相关加速折旧、摊销优惠政策的资产有关情况及优惠统计情况。纳税人根据《企业所得税申报事项目录》在第</w:t>
      </w:r>
      <w:r>
        <w:t>2</w:t>
      </w:r>
      <w:r>
        <w:rPr>
          <w:rFonts w:hint="eastAsia"/>
        </w:rPr>
        <w:t>8.1行、第29</w:t>
      </w:r>
      <w:r>
        <w:t>.1</w:t>
      </w:r>
      <w:r>
        <w:rPr>
          <w:rFonts w:hint="eastAsia"/>
        </w:rPr>
        <w:t>行……填报税收规定的资产加速折旧、摊销以及一次性扣除优惠事项的具体信息。同时发生多个事项的可以增加行次，但每个事项仅能填报一次。一项资产仅可适用一项优惠事项，不得重复填报。若固定资产或无形资产同时适用多项政策，由纳税人自行选择一项优惠事项填报。</w:t>
      </w:r>
    </w:p>
    <w:p w14:paraId="0B5E9B8B" w14:textId="77777777" w:rsidR="00197109" w:rsidRDefault="00D770CC">
      <w:pPr>
        <w:pStyle w:val="14"/>
      </w:pPr>
      <w:r>
        <w:rPr>
          <w:rFonts w:hint="eastAsia"/>
        </w:rPr>
        <w:t>3.附列资料“全民所有制企业公司制改制资产评估增值政策资产”：填报企业按照“改制中资产评估增值不计入应纳税所得额，资产的计税基础按其原有计税基础确定，资产增值部分的折旧或者摊销不得在税前扣除”政策的有关情况。本行不参与计算，仅用于统计享受全民所有制企业公司制改制资产评估增值政策资产的有关情况，相关资产折旧、摊销情况及调整情况在第1行至第</w:t>
      </w:r>
      <w:r>
        <w:t>2</w:t>
      </w:r>
      <w:r>
        <w:rPr>
          <w:rFonts w:hint="eastAsia"/>
        </w:rPr>
        <w:t>7行填报。</w:t>
      </w:r>
    </w:p>
    <w:p w14:paraId="4781CFC7" w14:textId="77777777" w:rsidR="00197109" w:rsidRDefault="00D770CC">
      <w:pPr>
        <w:pStyle w:val="SBBT3"/>
        <w:ind w:firstLine="480"/>
      </w:pPr>
      <w:bookmarkStart w:id="241" w:name="_Toc2143575215_WPSOffice_Level2"/>
      <w:bookmarkStart w:id="242" w:name="_Toc2134285112_WPSOffice_Level2"/>
      <w:bookmarkEnd w:id="241"/>
      <w:r>
        <w:rPr>
          <w:rFonts w:hint="eastAsia"/>
        </w:rPr>
        <w:t>（二）列次填报</w:t>
      </w:r>
      <w:bookmarkEnd w:id="242"/>
    </w:p>
    <w:p w14:paraId="5A0CEC8B" w14:textId="77777777" w:rsidR="00197109" w:rsidRDefault="00D770CC">
      <w:pPr>
        <w:pStyle w:val="14"/>
      </w:pPr>
      <w:r>
        <w:rPr>
          <w:rFonts w:hint="eastAsia"/>
        </w:rPr>
        <w:t>对于不征税收入形成的资产，其折旧、摊销额不得税前扣除。第4列至第8列税收金额不包含不征税收入所形成资产的折旧、摊销额。</w:t>
      </w:r>
    </w:p>
    <w:p w14:paraId="3CDB75E0" w14:textId="77777777" w:rsidR="00197109" w:rsidRDefault="00D770CC">
      <w:pPr>
        <w:pStyle w:val="14"/>
      </w:pPr>
      <w:r>
        <w:rPr>
          <w:rFonts w:hint="eastAsia"/>
        </w:rPr>
        <w:t>1.第1列“资产原值”：填报纳税人会计处理计提折旧、摊销的资产原值（或历史成本）的金额。</w:t>
      </w:r>
    </w:p>
    <w:p w14:paraId="4A45E2FF" w14:textId="77777777" w:rsidR="00197109" w:rsidRDefault="00D770CC">
      <w:pPr>
        <w:pStyle w:val="14"/>
      </w:pPr>
      <w:r>
        <w:rPr>
          <w:rFonts w:hint="eastAsia"/>
        </w:rPr>
        <w:t>2.第2列“本年折旧、摊销额”：填报纳税人会计核算的本年资产折旧、摊销额。</w:t>
      </w:r>
    </w:p>
    <w:p w14:paraId="76223B8E" w14:textId="77777777" w:rsidR="00197109" w:rsidRDefault="00D770CC">
      <w:pPr>
        <w:pStyle w:val="14"/>
      </w:pPr>
      <w:r>
        <w:rPr>
          <w:rFonts w:hint="eastAsia"/>
        </w:rPr>
        <w:t>3.第3列“累计折旧、摊销额”：填报纳税人会计核算的累计（含本年）资产折旧、摊销额。</w:t>
      </w:r>
    </w:p>
    <w:p w14:paraId="1A53BE82" w14:textId="77777777" w:rsidR="00197109" w:rsidRDefault="00D770CC">
      <w:pPr>
        <w:pStyle w:val="14"/>
      </w:pPr>
      <w:r>
        <w:rPr>
          <w:rFonts w:hint="eastAsia"/>
        </w:rPr>
        <w:t>4.第4列“资产计税基础”：填报纳税人按照税收规定据以计算折旧、摊销的资产原值（或历史成本）的金额。</w:t>
      </w:r>
    </w:p>
    <w:p w14:paraId="19C047E3" w14:textId="77777777" w:rsidR="00197109" w:rsidRDefault="00D770CC">
      <w:pPr>
        <w:pStyle w:val="14"/>
      </w:pPr>
      <w:r>
        <w:rPr>
          <w:rFonts w:hint="eastAsia"/>
        </w:rPr>
        <w:t>5.第5列“税收折旧、摊销额”：填报纳税人按照税收规定计算的允许税前扣除的本年资产折旧、摊销额。</w:t>
      </w:r>
    </w:p>
    <w:p w14:paraId="00928DF6" w14:textId="77777777" w:rsidR="00197109" w:rsidRDefault="00D770CC">
      <w:pPr>
        <w:pStyle w:val="14"/>
      </w:pPr>
      <w:r>
        <w:rPr>
          <w:rFonts w:hint="eastAsia"/>
        </w:rPr>
        <w:lastRenderedPageBreak/>
        <w:t>其中，“享受资产加速折旧（摊销）及一次性扣除（摊销）政策的资产加速折旧（摊销）额大于一般折旧（摊销）额的部分”第5列“税收折旧、摊销额”填报享受相关加速折旧、摊销优惠政策的资产，采取税收加速折旧、摊销或一次性扣除方式计算的税收折旧额合计金额、摊销额合计金额。本列仅填报“税收折旧、摊销额”大于“享受加速折旧政策的资产按税收一般规定计算的折旧、摊销额”月份的金额合计。如，享受加速折旧、摊销优惠政策的资产，发生本年度某些月份其“税收折旧、摊销额”大于“享受加速折旧政策的资产按税收一般规定计算的折旧、摊销额”，其余月份其“税收折旧、摊销额”小于“享受加速折旧政策的资产按税收一般规定计算的折旧、摊销额”的情形，仅填报“税收折旧、摊销额”大于“享受加速折旧政策的资产按税收一般规定计算的折旧、摊销额”月份的税收折旧额合计金额、摊销额合计金额。</w:t>
      </w:r>
    </w:p>
    <w:p w14:paraId="115CB637" w14:textId="77777777" w:rsidR="00197109" w:rsidRDefault="00D770CC">
      <w:pPr>
        <w:pStyle w:val="14"/>
      </w:pPr>
      <w:r>
        <w:rPr>
          <w:rFonts w:hint="eastAsia"/>
        </w:rPr>
        <w:t>6.第6列“享受加速折旧政策的资产按税收一般规定计算的折旧、摊销额”：仅适用于“享受资产加速折旧（摊销）及一次性扣除（摊销）政策的资产加速折旧（摊销）额大于一般折旧（摊销）额的部分”，填报纳税人享受加速折旧、摊销优惠政策的资产，按照税收一般规定计算的折旧额合计金额、摊销额合计金额。按照税收一般规定计算的折旧、摊销额，是指该资产在不享受加速折旧、摊销优惠政策情况下，按照税收规定的最低折旧年限以直线法计算的折旧额、摊销额。本列仅填报“税收折旧、摊销额”大于“享受加速折旧政策的资产按税收一般规定计算的折旧、摊销额”月份的按税收一般规定计算的折旧额合计金额、摊销额合计金额。</w:t>
      </w:r>
    </w:p>
    <w:p w14:paraId="2CC71707" w14:textId="77777777" w:rsidR="00197109" w:rsidRDefault="00D770CC">
      <w:pPr>
        <w:pStyle w:val="14"/>
      </w:pPr>
      <w:r>
        <w:rPr>
          <w:rFonts w:hint="eastAsia"/>
        </w:rPr>
        <w:t>7.第7列“加速折旧、摊销统计额”：仅适用于“享受资产加速折旧（摊销）及一次性扣除（摊销）政策的资产加速折旧（摊销）额大于一般折旧（摊销）额的部分”，用于统计纳税人享受各类固定资产、无形资产加速折旧摊销政策的优惠金额，按第5列－第6列金额填报。</w:t>
      </w:r>
    </w:p>
    <w:p w14:paraId="6CCB2B9D" w14:textId="77777777" w:rsidR="00197109" w:rsidRDefault="00D770CC">
      <w:pPr>
        <w:pStyle w:val="14"/>
      </w:pPr>
      <w:r>
        <w:rPr>
          <w:rFonts w:hint="eastAsia"/>
        </w:rPr>
        <w:t>8.第8列“累计折旧、摊销额”：填报纳税人按照税收规定计算的累计（含本年）资产折旧、摊销额。</w:t>
      </w:r>
    </w:p>
    <w:p w14:paraId="495513D8" w14:textId="77777777" w:rsidR="00197109" w:rsidRDefault="00D770CC">
      <w:pPr>
        <w:pStyle w:val="14"/>
      </w:pPr>
      <w:r>
        <w:rPr>
          <w:rFonts w:hint="eastAsia"/>
        </w:rPr>
        <w:t>9.第9列“纳税调整金额”：填报第2列－第5列金额。</w:t>
      </w:r>
    </w:p>
    <w:p w14:paraId="5FE7139E" w14:textId="77777777" w:rsidR="00197109" w:rsidRDefault="00D770CC">
      <w:pPr>
        <w:pStyle w:val="SBBT2"/>
        <w:tabs>
          <w:tab w:val="center" w:pos="4678"/>
        </w:tabs>
        <w:ind w:firstLine="480"/>
        <w:jc w:val="both"/>
        <w:outlineLvl w:val="1"/>
        <w:rPr>
          <w:sz w:val="24"/>
          <w:szCs w:val="24"/>
        </w:rPr>
      </w:pPr>
      <w:bookmarkStart w:id="243" w:name="_Toc1017687144_WPSOffice_Level1"/>
      <w:bookmarkStart w:id="244" w:name="_Toc900686011"/>
      <w:bookmarkStart w:id="245" w:name="_Toc24989"/>
      <w:bookmarkStart w:id="246" w:name="_Toc27720"/>
      <w:bookmarkStart w:id="247" w:name="_Toc163974794"/>
      <w:bookmarkStart w:id="248" w:name="_Toc164008849"/>
      <w:bookmarkStart w:id="249" w:name="_Toc1369110665_WPSOffice_Level1"/>
      <w:bookmarkStart w:id="250" w:name="_Toc21991"/>
      <w:bookmarkStart w:id="251" w:name="_Toc729404382_WPSOffice_Level1"/>
      <w:bookmarkStart w:id="252" w:name="_Toc20841"/>
      <w:bookmarkStart w:id="253" w:name="_Toc176972056"/>
      <w:bookmarkStart w:id="254" w:name="_Toc2696"/>
      <w:bookmarkStart w:id="255" w:name="_Toc18370"/>
      <w:bookmarkStart w:id="256" w:name="_Toc23948"/>
      <w:bookmarkStart w:id="257" w:name="_Toc1648477118_WPSOffice_Level1"/>
      <w:bookmarkEnd w:id="243"/>
      <w:r>
        <w:rPr>
          <w:rFonts w:hint="eastAsia"/>
          <w:sz w:val="24"/>
          <w:szCs w:val="24"/>
        </w:rPr>
        <w:t>二、表内、表间关系</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EE87F8C" w14:textId="77777777" w:rsidR="00197109" w:rsidRDefault="00D770CC">
      <w:pPr>
        <w:pStyle w:val="SBBT3"/>
        <w:ind w:firstLine="480"/>
        <w:rPr>
          <w:rFonts w:ascii="宋体" w:eastAsia="宋体" w:hAnsi="宋体" w:cs="宋体"/>
        </w:rPr>
      </w:pPr>
      <w:bookmarkStart w:id="258" w:name="_Toc1322846752_WPSOffice_Level2"/>
      <w:bookmarkStart w:id="259" w:name="_Toc303342233_WPSOffice_Level2"/>
      <w:bookmarkEnd w:id="258"/>
      <w:r>
        <w:rPr>
          <w:rFonts w:ascii="宋体" w:eastAsia="宋体" w:hAnsi="宋体" w:cs="宋体" w:hint="eastAsia"/>
        </w:rPr>
        <w:t>（一）表内关系</w:t>
      </w:r>
      <w:bookmarkEnd w:id="259"/>
    </w:p>
    <w:p w14:paraId="7871EDF4" w14:textId="77777777" w:rsidR="00197109" w:rsidRDefault="00D770CC">
      <w:pPr>
        <w:pStyle w:val="14"/>
      </w:pPr>
      <w:r>
        <w:rPr>
          <w:rFonts w:hint="eastAsia"/>
        </w:rPr>
        <w:t>1.第1行＝第2＋3＋…＋7行。</w:t>
      </w:r>
    </w:p>
    <w:p w14:paraId="45C2B083" w14:textId="77777777" w:rsidR="00197109" w:rsidRDefault="00D770CC">
      <w:pPr>
        <w:pStyle w:val="14"/>
      </w:pPr>
      <w:r>
        <w:t>2</w:t>
      </w:r>
      <w:r>
        <w:rPr>
          <w:rFonts w:hint="eastAsia"/>
        </w:rPr>
        <w:t>.第</w:t>
      </w:r>
      <w:r>
        <w:t>8</w:t>
      </w:r>
      <w:r>
        <w:rPr>
          <w:rFonts w:hint="eastAsia"/>
        </w:rPr>
        <w:t>行＝第</w:t>
      </w:r>
      <w:r>
        <w:t>9</w:t>
      </w:r>
      <w:r>
        <w:rPr>
          <w:rFonts w:hint="eastAsia"/>
        </w:rPr>
        <w:t>＋</w:t>
      </w:r>
      <w:r>
        <w:t>10</w:t>
      </w:r>
      <w:r>
        <w:rPr>
          <w:rFonts w:hint="eastAsia"/>
        </w:rPr>
        <w:t>行。</w:t>
      </w:r>
    </w:p>
    <w:p w14:paraId="58FA69A1" w14:textId="77777777" w:rsidR="00197109" w:rsidRDefault="00D770CC">
      <w:pPr>
        <w:pStyle w:val="14"/>
      </w:pPr>
      <w:r>
        <w:t>3</w:t>
      </w:r>
      <w:r>
        <w:rPr>
          <w:rFonts w:hint="eastAsia"/>
        </w:rPr>
        <w:t>.第</w:t>
      </w:r>
      <w:r>
        <w:t>11</w:t>
      </w:r>
      <w:r>
        <w:rPr>
          <w:rFonts w:hint="eastAsia"/>
        </w:rPr>
        <w:t>行＝第</w:t>
      </w:r>
      <w:r>
        <w:t>12</w:t>
      </w:r>
      <w:r>
        <w:rPr>
          <w:rFonts w:hint="eastAsia"/>
        </w:rPr>
        <w:t>＋</w:t>
      </w:r>
      <w:r>
        <w:t>13</w:t>
      </w:r>
      <w:r>
        <w:rPr>
          <w:rFonts w:hint="eastAsia"/>
        </w:rPr>
        <w:t>…＋</w:t>
      </w:r>
      <w:r>
        <w:t>19</w:t>
      </w:r>
      <w:r>
        <w:rPr>
          <w:rFonts w:hint="eastAsia"/>
        </w:rPr>
        <w:t>行。</w:t>
      </w:r>
    </w:p>
    <w:p w14:paraId="19B32FBD" w14:textId="77777777" w:rsidR="00197109" w:rsidRDefault="00D770CC">
      <w:pPr>
        <w:pStyle w:val="14"/>
      </w:pPr>
      <w:r>
        <w:lastRenderedPageBreak/>
        <w:t>4</w:t>
      </w:r>
      <w:r>
        <w:rPr>
          <w:rFonts w:hint="eastAsia"/>
        </w:rPr>
        <w:t>.第</w:t>
      </w:r>
      <w:r>
        <w:t>20</w:t>
      </w:r>
      <w:r>
        <w:rPr>
          <w:rFonts w:hint="eastAsia"/>
        </w:rPr>
        <w:t>行＝第</w:t>
      </w:r>
      <w:r>
        <w:t>21</w:t>
      </w:r>
      <w:r>
        <w:rPr>
          <w:rFonts w:hint="eastAsia"/>
        </w:rPr>
        <w:t>＋</w:t>
      </w:r>
      <w:r>
        <w:t>22</w:t>
      </w:r>
      <w:r>
        <w:rPr>
          <w:rFonts w:hint="eastAsia"/>
        </w:rPr>
        <w:t>＋</w:t>
      </w:r>
      <w:r>
        <w:t>23</w:t>
      </w:r>
      <w:r>
        <w:rPr>
          <w:rFonts w:hint="eastAsia"/>
        </w:rPr>
        <w:t>＋</w:t>
      </w:r>
      <w:r>
        <w:t>24</w:t>
      </w:r>
      <w:r>
        <w:rPr>
          <w:rFonts w:hint="eastAsia"/>
        </w:rPr>
        <w:t>＋</w:t>
      </w:r>
      <w:r>
        <w:t>25</w:t>
      </w:r>
      <w:r>
        <w:rPr>
          <w:rFonts w:hint="eastAsia"/>
        </w:rPr>
        <w:t>行。</w:t>
      </w:r>
    </w:p>
    <w:p w14:paraId="0A3B2EDE" w14:textId="77777777" w:rsidR="00197109" w:rsidRDefault="00D770CC">
      <w:pPr>
        <w:pStyle w:val="14"/>
      </w:pPr>
      <w:r>
        <w:t>5</w:t>
      </w:r>
      <w:r>
        <w:rPr>
          <w:rFonts w:hint="eastAsia"/>
        </w:rPr>
        <w:t>.第</w:t>
      </w:r>
      <w:r>
        <w:t>2</w:t>
      </w:r>
      <w:r>
        <w:rPr>
          <w:rFonts w:hint="eastAsia"/>
        </w:rPr>
        <w:t>8行＝第</w:t>
      </w:r>
      <w:r>
        <w:t>2</w:t>
      </w:r>
      <w:r>
        <w:rPr>
          <w:rFonts w:hint="eastAsia"/>
        </w:rPr>
        <w:t>8.1＋</w:t>
      </w:r>
      <w:r>
        <w:t>2</w:t>
      </w:r>
      <w:r>
        <w:rPr>
          <w:rFonts w:hint="eastAsia"/>
        </w:rPr>
        <w:t>8.2</w:t>
      </w:r>
      <w:r>
        <w:t>＋</w:t>
      </w:r>
      <w:r>
        <w:rPr>
          <w:rFonts w:hint="eastAsia"/>
        </w:rPr>
        <w:t>…行。</w:t>
      </w:r>
    </w:p>
    <w:p w14:paraId="1B81BFE2" w14:textId="77777777" w:rsidR="00197109" w:rsidRDefault="00D770CC">
      <w:pPr>
        <w:pStyle w:val="14"/>
      </w:pPr>
      <w:r>
        <w:t>6.</w:t>
      </w:r>
      <w:r>
        <w:rPr>
          <w:rFonts w:hint="eastAsia"/>
        </w:rPr>
        <w:t>第29行＝第29</w:t>
      </w:r>
      <w:r>
        <w:t>.1</w:t>
      </w:r>
      <w:r>
        <w:rPr>
          <w:rFonts w:hint="eastAsia"/>
        </w:rPr>
        <w:t>＋29</w:t>
      </w:r>
      <w:r>
        <w:t>.2</w:t>
      </w:r>
      <w:r>
        <w:rPr>
          <w:rFonts w:hint="eastAsia"/>
        </w:rPr>
        <w:t>＋…行。</w:t>
      </w:r>
    </w:p>
    <w:p w14:paraId="5BAB14A5" w14:textId="77777777" w:rsidR="00197109" w:rsidRDefault="00D770CC">
      <w:pPr>
        <w:pStyle w:val="14"/>
      </w:pPr>
      <w:r>
        <w:rPr>
          <w:rFonts w:hint="eastAsia"/>
        </w:rPr>
        <w:t>7.第</w:t>
      </w:r>
      <w:r>
        <w:t>3</w:t>
      </w:r>
      <w:r>
        <w:rPr>
          <w:rFonts w:hint="eastAsia"/>
        </w:rPr>
        <w:t>0行＝第1＋</w:t>
      </w:r>
      <w:r>
        <w:t>8</w:t>
      </w:r>
      <w:r>
        <w:rPr>
          <w:rFonts w:hint="eastAsia"/>
        </w:rPr>
        <w:t>＋</w:t>
      </w:r>
      <w:r>
        <w:t>11</w:t>
      </w:r>
      <w:r>
        <w:rPr>
          <w:rFonts w:hint="eastAsia"/>
        </w:rPr>
        <w:t>＋</w:t>
      </w:r>
      <w:r>
        <w:t>20</w:t>
      </w:r>
      <w:r>
        <w:rPr>
          <w:rFonts w:hint="eastAsia"/>
        </w:rPr>
        <w:t>＋</w:t>
      </w:r>
      <w:r>
        <w:t>26</w:t>
      </w:r>
      <w:r>
        <w:rPr>
          <w:rFonts w:hint="eastAsia"/>
        </w:rPr>
        <w:t>＋</w:t>
      </w:r>
      <w:r>
        <w:t>27</w:t>
      </w:r>
      <w:r>
        <w:rPr>
          <w:rFonts w:hint="eastAsia"/>
        </w:rPr>
        <w:t>行（其中第</w:t>
      </w:r>
      <w:r>
        <w:t>3</w:t>
      </w:r>
      <w:r>
        <w:rPr>
          <w:rFonts w:hint="eastAsia"/>
        </w:rPr>
        <w:t>0行第6列＝第</w:t>
      </w:r>
      <w:r>
        <w:t>2</w:t>
      </w:r>
      <w:r>
        <w:rPr>
          <w:rFonts w:hint="eastAsia"/>
        </w:rPr>
        <w:t>8</w:t>
      </w:r>
      <w:r>
        <w:t>＋</w:t>
      </w:r>
      <w:r>
        <w:rPr>
          <w:rFonts w:hint="eastAsia"/>
        </w:rPr>
        <w:t>29行第6列；第</w:t>
      </w:r>
      <w:r>
        <w:t>3</w:t>
      </w:r>
      <w:r>
        <w:rPr>
          <w:rFonts w:hint="eastAsia"/>
        </w:rPr>
        <w:t>0行第7列＝第</w:t>
      </w:r>
      <w:r>
        <w:t>2</w:t>
      </w:r>
      <w:r>
        <w:rPr>
          <w:rFonts w:hint="eastAsia"/>
        </w:rPr>
        <w:t>8</w:t>
      </w:r>
      <w:r>
        <w:t>＋</w:t>
      </w:r>
      <w:r>
        <w:rPr>
          <w:rFonts w:hint="eastAsia"/>
        </w:rPr>
        <w:t>29行第7列）。</w:t>
      </w:r>
    </w:p>
    <w:p w14:paraId="4D43EC16" w14:textId="77777777" w:rsidR="00197109" w:rsidRDefault="00D770CC">
      <w:pPr>
        <w:pStyle w:val="14"/>
      </w:pPr>
      <w:r>
        <w:rPr>
          <w:rFonts w:hint="eastAsia"/>
        </w:rPr>
        <w:t>8.第7列＝第5－6列。</w:t>
      </w:r>
    </w:p>
    <w:p w14:paraId="41C4E248" w14:textId="77777777" w:rsidR="00197109" w:rsidRDefault="00D770CC">
      <w:pPr>
        <w:pStyle w:val="14"/>
      </w:pPr>
      <w:r>
        <w:rPr>
          <w:rFonts w:hint="eastAsia"/>
        </w:rPr>
        <w:t>9.第9列＝第2－5列。</w:t>
      </w:r>
    </w:p>
    <w:p w14:paraId="3929B947" w14:textId="77777777" w:rsidR="00197109" w:rsidRDefault="00D770CC">
      <w:pPr>
        <w:pStyle w:val="SBBT3"/>
        <w:ind w:firstLine="480"/>
        <w:rPr>
          <w:rFonts w:ascii="宋体" w:eastAsia="宋体" w:hAnsi="宋体" w:cs="宋体"/>
        </w:rPr>
      </w:pPr>
      <w:bookmarkStart w:id="260" w:name="_Toc752612628_WPSOffice_Level2"/>
      <w:bookmarkStart w:id="261" w:name="_Toc1349526280_WPSOffice_Level2"/>
      <w:bookmarkEnd w:id="260"/>
      <w:r>
        <w:rPr>
          <w:rFonts w:ascii="宋体" w:eastAsia="宋体" w:hAnsi="宋体" w:cs="宋体" w:hint="eastAsia"/>
        </w:rPr>
        <w:t>（二）表间关系</w:t>
      </w:r>
      <w:bookmarkEnd w:id="261"/>
    </w:p>
    <w:p w14:paraId="10B59976" w14:textId="77777777" w:rsidR="00197109" w:rsidRDefault="00D770CC">
      <w:pPr>
        <w:pStyle w:val="14"/>
      </w:pPr>
      <w:r>
        <w:rPr>
          <w:rFonts w:hint="eastAsia"/>
        </w:rPr>
        <w:t>1.第</w:t>
      </w:r>
      <w:r>
        <w:t>3</w:t>
      </w:r>
      <w:r>
        <w:rPr>
          <w:rFonts w:hint="eastAsia"/>
        </w:rPr>
        <w:t>0行第2列＝表A105000第32</w:t>
      </w:r>
      <w:r>
        <w:t>行</w:t>
      </w:r>
      <w:r>
        <w:rPr>
          <w:rFonts w:hint="eastAsia"/>
        </w:rPr>
        <w:t>第1列。</w:t>
      </w:r>
    </w:p>
    <w:p w14:paraId="21CCEDFB" w14:textId="77777777" w:rsidR="00197109" w:rsidRDefault="00D770CC">
      <w:pPr>
        <w:pStyle w:val="14"/>
      </w:pPr>
      <w:r>
        <w:rPr>
          <w:rFonts w:hint="eastAsia"/>
        </w:rPr>
        <w:t>2.第</w:t>
      </w:r>
      <w:r>
        <w:t>3</w:t>
      </w:r>
      <w:r>
        <w:rPr>
          <w:rFonts w:hint="eastAsia"/>
        </w:rPr>
        <w:t>0行第5列＝表A105000第32</w:t>
      </w:r>
      <w:r>
        <w:t>行</w:t>
      </w:r>
      <w:r>
        <w:rPr>
          <w:rFonts w:hint="eastAsia"/>
        </w:rPr>
        <w:t>第2列。</w:t>
      </w:r>
    </w:p>
    <w:p w14:paraId="4DD26CCE" w14:textId="77777777" w:rsidR="00197109" w:rsidRDefault="00D770CC">
      <w:pPr>
        <w:pStyle w:val="14"/>
        <w:sectPr w:rsidR="00197109" w:rsidSect="004368E7">
          <w:pgSz w:w="11906" w:h="16838"/>
          <w:pgMar w:top="1418" w:right="1418" w:bottom="1418" w:left="1418" w:header="851" w:footer="992" w:gutter="113"/>
          <w:cols w:space="425"/>
          <w:docGrid w:linePitch="312"/>
        </w:sectPr>
      </w:pPr>
      <w:r>
        <w:rPr>
          <w:rFonts w:hint="eastAsia"/>
        </w:rPr>
        <w:t>3.若第30行第9列≥0，第30行第9列＝表A105000第32行第3列；若第30行第9列＜0，第30行第9列的绝对值＝表A105000第32行第4列。</w:t>
      </w:r>
    </w:p>
    <w:p w14:paraId="1CA504A3" w14:textId="657608DB" w:rsidR="00197109" w:rsidRDefault="00D770CC" w:rsidP="006408CD">
      <w:pPr>
        <w:pStyle w:val="120"/>
      </w:pPr>
      <w:r>
        <w:rPr>
          <w:rFonts w:hint="eastAsia"/>
        </w:rPr>
        <w:lastRenderedPageBreak/>
        <w:t>A105090</w:t>
      </w:r>
      <w:r>
        <w:rPr>
          <w:rFonts w:hint="eastAsia"/>
        </w:rPr>
        <w:tab/>
      </w:r>
      <w:r w:rsidR="004C3DB1">
        <w:t xml:space="preserve">                           </w:t>
      </w:r>
      <w:r>
        <w:rPr>
          <w:rFonts w:hint="eastAsia"/>
        </w:rPr>
        <w:t>资产损失税前扣除及纳税调整明细表</w:t>
      </w:r>
      <w:bookmarkEnd w:id="223"/>
    </w:p>
    <w:tbl>
      <w:tblPr>
        <w:tblW w:w="1522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82"/>
        <w:gridCol w:w="6401"/>
        <w:gridCol w:w="1155"/>
        <w:gridCol w:w="1155"/>
        <w:gridCol w:w="1155"/>
        <w:gridCol w:w="1155"/>
        <w:gridCol w:w="1155"/>
        <w:gridCol w:w="1155"/>
        <w:gridCol w:w="1213"/>
      </w:tblGrid>
      <w:tr w:rsidR="00197109" w14:paraId="42845EA5" w14:textId="77777777">
        <w:trPr>
          <w:trHeight w:val="600"/>
          <w:jc w:val="center"/>
        </w:trPr>
        <w:tc>
          <w:tcPr>
            <w:tcW w:w="682" w:type="dxa"/>
            <w:vMerge w:val="restart"/>
            <w:tcBorders>
              <w:top w:val="single" w:sz="12" w:space="0" w:color="000000"/>
              <w:left w:val="single" w:sz="12" w:space="0" w:color="000000"/>
              <w:bottom w:val="single" w:sz="6" w:space="0" w:color="000000"/>
              <w:right w:val="single" w:sz="6" w:space="0" w:color="000000"/>
            </w:tcBorders>
            <w:noWrap/>
            <w:vAlign w:val="center"/>
          </w:tcPr>
          <w:p w14:paraId="01AFA6FA"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行次</w:t>
            </w:r>
          </w:p>
        </w:tc>
        <w:tc>
          <w:tcPr>
            <w:tcW w:w="6401" w:type="dxa"/>
            <w:vMerge w:val="restart"/>
            <w:tcBorders>
              <w:top w:val="single" w:sz="12" w:space="0" w:color="000000"/>
              <w:left w:val="single" w:sz="6" w:space="0" w:color="000000"/>
              <w:bottom w:val="single" w:sz="6" w:space="0" w:color="000000"/>
              <w:right w:val="single" w:sz="6" w:space="0" w:color="000000"/>
            </w:tcBorders>
            <w:noWrap/>
            <w:vAlign w:val="center"/>
          </w:tcPr>
          <w:p w14:paraId="4AA57C6B"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项目</w:t>
            </w:r>
          </w:p>
        </w:tc>
        <w:tc>
          <w:tcPr>
            <w:tcW w:w="1155" w:type="dxa"/>
            <w:tcBorders>
              <w:top w:val="single" w:sz="12" w:space="0" w:color="000000"/>
              <w:left w:val="single" w:sz="6" w:space="0" w:color="000000"/>
              <w:bottom w:val="single" w:sz="6" w:space="0" w:color="000000"/>
              <w:right w:val="single" w:sz="6" w:space="0" w:color="000000"/>
            </w:tcBorders>
            <w:noWrap/>
            <w:vAlign w:val="center"/>
          </w:tcPr>
          <w:p w14:paraId="49A2E62C"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资产损失直接计入本年损益金额</w:t>
            </w:r>
          </w:p>
        </w:tc>
        <w:tc>
          <w:tcPr>
            <w:tcW w:w="1155" w:type="dxa"/>
            <w:tcBorders>
              <w:top w:val="single" w:sz="12" w:space="0" w:color="000000"/>
              <w:left w:val="single" w:sz="6" w:space="0" w:color="000000"/>
              <w:bottom w:val="single" w:sz="6" w:space="0" w:color="000000"/>
              <w:right w:val="single" w:sz="6" w:space="0" w:color="000000"/>
            </w:tcBorders>
            <w:noWrap/>
            <w:vAlign w:val="center"/>
          </w:tcPr>
          <w:p w14:paraId="0964F38A" w14:textId="77777777"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资产损失准备金核销金额</w:t>
            </w:r>
          </w:p>
        </w:tc>
        <w:tc>
          <w:tcPr>
            <w:tcW w:w="1155" w:type="dxa"/>
            <w:tcBorders>
              <w:top w:val="single" w:sz="12" w:space="0" w:color="000000"/>
              <w:left w:val="single" w:sz="6" w:space="0" w:color="000000"/>
              <w:bottom w:val="single" w:sz="6" w:space="0" w:color="000000"/>
              <w:right w:val="single" w:sz="6" w:space="0" w:color="000000"/>
            </w:tcBorders>
            <w:noWrap/>
            <w:vAlign w:val="center"/>
          </w:tcPr>
          <w:p w14:paraId="00DFA88A" w14:textId="77777777"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资产处置</w:t>
            </w:r>
          </w:p>
          <w:p w14:paraId="1F515A7A"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收入</w:t>
            </w:r>
          </w:p>
        </w:tc>
        <w:tc>
          <w:tcPr>
            <w:tcW w:w="1155" w:type="dxa"/>
            <w:tcBorders>
              <w:top w:val="single" w:sz="12" w:space="0" w:color="000000"/>
              <w:left w:val="single" w:sz="6" w:space="0" w:color="000000"/>
              <w:bottom w:val="single" w:sz="6" w:space="0" w:color="000000"/>
              <w:right w:val="single" w:sz="6" w:space="0" w:color="000000"/>
            </w:tcBorders>
            <w:noWrap/>
            <w:vAlign w:val="center"/>
          </w:tcPr>
          <w:p w14:paraId="0F08B179"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赔偿收入</w:t>
            </w:r>
          </w:p>
        </w:tc>
        <w:tc>
          <w:tcPr>
            <w:tcW w:w="1155" w:type="dxa"/>
            <w:tcBorders>
              <w:top w:val="single" w:sz="12" w:space="0" w:color="000000"/>
              <w:left w:val="single" w:sz="6" w:space="0" w:color="000000"/>
              <w:bottom w:val="single" w:sz="6" w:space="0" w:color="000000"/>
              <w:right w:val="single" w:sz="6" w:space="0" w:color="000000"/>
            </w:tcBorders>
            <w:noWrap/>
            <w:vAlign w:val="center"/>
          </w:tcPr>
          <w:p w14:paraId="5B8D21F2" w14:textId="77777777"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资产计税</w:t>
            </w:r>
          </w:p>
          <w:p w14:paraId="505C1ED6"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基础</w:t>
            </w:r>
          </w:p>
        </w:tc>
        <w:tc>
          <w:tcPr>
            <w:tcW w:w="1155" w:type="dxa"/>
            <w:tcBorders>
              <w:top w:val="single" w:sz="12" w:space="0" w:color="000000"/>
              <w:left w:val="single" w:sz="6" w:space="0" w:color="000000"/>
              <w:bottom w:val="single" w:sz="6" w:space="0" w:color="000000"/>
              <w:right w:val="single" w:sz="6" w:space="0" w:color="000000"/>
            </w:tcBorders>
            <w:noWrap/>
            <w:vAlign w:val="center"/>
          </w:tcPr>
          <w:p w14:paraId="7917D8B2"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资产损失的税收金额</w:t>
            </w:r>
          </w:p>
        </w:tc>
        <w:tc>
          <w:tcPr>
            <w:tcW w:w="1213" w:type="dxa"/>
            <w:tcBorders>
              <w:top w:val="single" w:sz="12" w:space="0" w:color="000000"/>
              <w:left w:val="single" w:sz="6" w:space="0" w:color="000000"/>
              <w:bottom w:val="single" w:sz="6" w:space="0" w:color="000000"/>
              <w:right w:val="single" w:sz="12" w:space="0" w:color="000000"/>
            </w:tcBorders>
            <w:noWrap/>
            <w:vAlign w:val="center"/>
          </w:tcPr>
          <w:p w14:paraId="22E12684" w14:textId="77777777"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纳税调整</w:t>
            </w:r>
          </w:p>
          <w:p w14:paraId="328F678D"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金额</w:t>
            </w:r>
          </w:p>
        </w:tc>
      </w:tr>
      <w:tr w:rsidR="00197109" w14:paraId="40C9D71A" w14:textId="77777777">
        <w:trPr>
          <w:trHeight w:val="377"/>
          <w:jc w:val="center"/>
        </w:trPr>
        <w:tc>
          <w:tcPr>
            <w:tcW w:w="682" w:type="dxa"/>
            <w:vMerge/>
            <w:tcBorders>
              <w:top w:val="single" w:sz="6" w:space="0" w:color="000000"/>
              <w:left w:val="single" w:sz="12" w:space="0" w:color="000000"/>
              <w:bottom w:val="single" w:sz="6" w:space="0" w:color="000000"/>
              <w:right w:val="single" w:sz="6" w:space="0" w:color="000000"/>
            </w:tcBorders>
            <w:noWrap/>
            <w:vAlign w:val="center"/>
          </w:tcPr>
          <w:p w14:paraId="6B2FB249" w14:textId="77777777" w:rsidR="00197109" w:rsidRDefault="00197109">
            <w:pPr>
              <w:jc w:val="center"/>
              <w:rPr>
                <w:rFonts w:ascii="宋体" w:hAnsi="宋体" w:cs="宋体"/>
                <w:sz w:val="20"/>
                <w:szCs w:val="20"/>
              </w:rPr>
            </w:pPr>
          </w:p>
        </w:tc>
        <w:tc>
          <w:tcPr>
            <w:tcW w:w="6401" w:type="dxa"/>
            <w:vMerge/>
            <w:tcBorders>
              <w:top w:val="single" w:sz="6" w:space="0" w:color="000000"/>
              <w:left w:val="single" w:sz="6" w:space="0" w:color="000000"/>
              <w:bottom w:val="single" w:sz="6" w:space="0" w:color="000000"/>
              <w:right w:val="single" w:sz="6" w:space="0" w:color="000000"/>
            </w:tcBorders>
            <w:noWrap/>
            <w:vAlign w:val="center"/>
          </w:tcPr>
          <w:p w14:paraId="1FD78C43"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B2CB5FD"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D4E87F8" w14:textId="77777777"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2</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78C325DC"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3</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719050FF"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4</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48802C04"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5</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78256626" w14:textId="77777777" w:rsidR="00197109" w:rsidRDefault="00D770CC">
            <w:pPr>
              <w:widowControl/>
              <w:jc w:val="center"/>
              <w:textAlignment w:val="center"/>
              <w:rPr>
                <w:rFonts w:ascii="宋体" w:hAnsi="宋体" w:cs="宋体"/>
                <w:sz w:val="20"/>
                <w:szCs w:val="20"/>
              </w:rPr>
            </w:pPr>
            <w:r>
              <w:rPr>
                <w:rFonts w:ascii="宋体" w:hAnsi="宋体" w:cs="宋体" w:hint="eastAsia"/>
                <w:sz w:val="20"/>
                <w:szCs w:val="20"/>
              </w:rPr>
              <w:t>6</w:t>
            </w:r>
            <w:r>
              <w:rPr>
                <w:rFonts w:ascii="宋体" w:hAnsi="宋体" w:cs="宋体" w:hint="eastAsia"/>
                <w:kern w:val="0"/>
                <w:sz w:val="20"/>
                <w:szCs w:val="20"/>
              </w:rPr>
              <w:t>（5-3-4）</w:t>
            </w: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4DCCB1B2"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7</w:t>
            </w:r>
          </w:p>
        </w:tc>
      </w:tr>
      <w:tr w:rsidR="00197109" w14:paraId="286A0DEA" w14:textId="77777777">
        <w:trPr>
          <w:trHeight w:val="411"/>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1A4DC755"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34E4B4E9" w14:textId="77777777" w:rsidR="00197109" w:rsidRDefault="00D770CC">
            <w:pPr>
              <w:widowControl/>
              <w:textAlignment w:val="center"/>
              <w:rPr>
                <w:rFonts w:ascii="宋体" w:hAnsi="宋体" w:cs="宋体"/>
                <w:sz w:val="20"/>
                <w:szCs w:val="20"/>
              </w:rPr>
            </w:pPr>
            <w:r>
              <w:rPr>
                <w:rFonts w:ascii="宋体" w:hAnsi="宋体" w:cs="宋体" w:hint="eastAsia"/>
                <w:kern w:val="0"/>
                <w:sz w:val="20"/>
                <w:szCs w:val="20"/>
              </w:rPr>
              <w:t>一、现金及银行存款损失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44FD2EDA"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3FFB43BA" w14:textId="77777777" w:rsidR="00197109" w:rsidRDefault="00D770CC">
            <w:pPr>
              <w:jc w:val="center"/>
              <w:rPr>
                <w:rFonts w:ascii="宋体" w:hAnsi="宋体" w:cs="宋体"/>
                <w:sz w:val="20"/>
                <w:szCs w:val="20"/>
              </w:rPr>
            </w:pPr>
            <w:r>
              <w:rPr>
                <w:rFonts w:ascii="宋体" w:hAnsi="宋体" w:cs="宋体" w:hint="eastAsia"/>
                <w:sz w:val="20"/>
                <w:szCs w:val="20"/>
              </w:rPr>
              <w:t>*</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5620AF1"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3D4A8742"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F33C24B"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FB1B6DA"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4FC0898F" w14:textId="77777777" w:rsidR="00197109" w:rsidRDefault="00197109">
            <w:pPr>
              <w:jc w:val="center"/>
              <w:rPr>
                <w:rFonts w:ascii="宋体" w:hAnsi="宋体" w:cs="宋体"/>
                <w:sz w:val="20"/>
                <w:szCs w:val="20"/>
              </w:rPr>
            </w:pPr>
          </w:p>
        </w:tc>
      </w:tr>
      <w:tr w:rsidR="00197109" w14:paraId="64387EC7" w14:textId="77777777">
        <w:trPr>
          <w:trHeight w:val="417"/>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07A4911E"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4F5FEDD6" w14:textId="77777777" w:rsidR="00197109" w:rsidRDefault="00D770CC">
            <w:pPr>
              <w:widowControl/>
              <w:textAlignment w:val="center"/>
              <w:rPr>
                <w:rFonts w:ascii="宋体" w:hAnsi="宋体" w:cs="宋体"/>
                <w:sz w:val="20"/>
                <w:szCs w:val="20"/>
              </w:rPr>
            </w:pPr>
            <w:r>
              <w:rPr>
                <w:rFonts w:ascii="宋体" w:hAnsi="宋体" w:cs="宋体" w:hint="eastAsia"/>
                <w:kern w:val="0"/>
                <w:sz w:val="20"/>
                <w:szCs w:val="20"/>
              </w:rPr>
              <w:t>二、应收及预付款项坏账损失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E33FE97"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BBAA426"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2380F9B"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BBBAA4B"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0980B1D4"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932B66F"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198D7E71" w14:textId="77777777" w:rsidR="00197109" w:rsidRDefault="00197109">
            <w:pPr>
              <w:jc w:val="center"/>
              <w:rPr>
                <w:rFonts w:ascii="宋体" w:hAnsi="宋体" w:cs="宋体"/>
                <w:sz w:val="20"/>
                <w:szCs w:val="20"/>
              </w:rPr>
            </w:pPr>
          </w:p>
        </w:tc>
      </w:tr>
      <w:tr w:rsidR="00197109" w14:paraId="7D01DBCA" w14:textId="77777777">
        <w:trPr>
          <w:trHeight w:val="437"/>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66648E4E"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3</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3AB42366" w14:textId="77777777" w:rsidR="00197109" w:rsidRDefault="00D770CC">
            <w:pPr>
              <w:kinsoku w:val="0"/>
              <w:ind w:leftChars="200" w:left="420"/>
              <w:textAlignment w:val="center"/>
              <w:rPr>
                <w:rFonts w:ascii="宋体" w:hAnsi="宋体" w:cs="宋体"/>
                <w:sz w:val="20"/>
                <w:szCs w:val="20"/>
              </w:rPr>
            </w:pPr>
            <w:r>
              <w:rPr>
                <w:rFonts w:ascii="宋体" w:hAnsi="宋体" w:cs="宋体" w:hint="eastAsia"/>
                <w:kern w:val="0"/>
                <w:sz w:val="20"/>
                <w:szCs w:val="20"/>
              </w:rPr>
              <w:t>其中：逾期三年以上的应收款项损失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BBECA76"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169D281"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3BD7D32"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7778DB4D"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728207A4"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016C035C"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27C99FBD" w14:textId="77777777" w:rsidR="00197109" w:rsidRDefault="00197109">
            <w:pPr>
              <w:jc w:val="center"/>
              <w:rPr>
                <w:rFonts w:ascii="宋体" w:hAnsi="宋体" w:cs="宋体"/>
                <w:sz w:val="20"/>
                <w:szCs w:val="20"/>
              </w:rPr>
            </w:pPr>
          </w:p>
        </w:tc>
      </w:tr>
      <w:tr w:rsidR="00197109" w14:paraId="14470C0B" w14:textId="77777777">
        <w:trPr>
          <w:trHeight w:val="415"/>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4B59E0B0"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4</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520D8B64" w14:textId="77777777" w:rsidR="00197109" w:rsidRDefault="00D770CC">
            <w:pPr>
              <w:kinsoku w:val="0"/>
              <w:ind w:leftChars="500" w:left="1050"/>
              <w:textAlignment w:val="center"/>
              <w:rPr>
                <w:rFonts w:ascii="宋体" w:hAnsi="宋体" w:cs="宋体"/>
                <w:sz w:val="20"/>
                <w:szCs w:val="20"/>
              </w:rPr>
            </w:pPr>
            <w:r>
              <w:rPr>
                <w:rFonts w:ascii="宋体" w:hAnsi="宋体" w:cs="宋体" w:hint="eastAsia"/>
                <w:kern w:val="0"/>
                <w:sz w:val="20"/>
                <w:szCs w:val="20"/>
              </w:rPr>
              <w:t>逾期一年以上的小额应收款项损失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CA951CB"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36B3CA1D"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A5D8DA2"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20F442F"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7EB7B216"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837EF39"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44E15A03" w14:textId="77777777" w:rsidR="00197109" w:rsidRDefault="00197109">
            <w:pPr>
              <w:jc w:val="center"/>
              <w:rPr>
                <w:rFonts w:ascii="宋体" w:hAnsi="宋体" w:cs="宋体"/>
                <w:sz w:val="20"/>
                <w:szCs w:val="20"/>
              </w:rPr>
            </w:pPr>
          </w:p>
        </w:tc>
      </w:tr>
      <w:tr w:rsidR="00197109" w14:paraId="6714C419" w14:textId="77777777">
        <w:trPr>
          <w:trHeight w:val="420"/>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04A5CB81"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5</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677CCE9B" w14:textId="77777777" w:rsidR="00197109" w:rsidRDefault="00D770CC">
            <w:pPr>
              <w:widowControl/>
              <w:textAlignment w:val="center"/>
              <w:rPr>
                <w:rFonts w:ascii="宋体" w:hAnsi="宋体" w:cs="宋体"/>
                <w:sz w:val="20"/>
                <w:szCs w:val="20"/>
              </w:rPr>
            </w:pPr>
            <w:r>
              <w:rPr>
                <w:rFonts w:ascii="宋体" w:hAnsi="宋体" w:cs="宋体" w:hint="eastAsia"/>
                <w:kern w:val="0"/>
                <w:sz w:val="20"/>
                <w:szCs w:val="20"/>
              </w:rPr>
              <w:t>三、存货损失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3A0EF9BC"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B8F6A93"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77F87BF7"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2B8A899"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1289E6B"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E52487D"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55B3A02D" w14:textId="77777777" w:rsidR="00197109" w:rsidRDefault="00197109">
            <w:pPr>
              <w:jc w:val="center"/>
              <w:rPr>
                <w:rFonts w:ascii="宋体" w:hAnsi="宋体" w:cs="宋体"/>
                <w:sz w:val="20"/>
                <w:szCs w:val="20"/>
              </w:rPr>
            </w:pPr>
          </w:p>
        </w:tc>
      </w:tr>
      <w:tr w:rsidR="00197109" w14:paraId="42A31864" w14:textId="77777777">
        <w:trPr>
          <w:trHeight w:val="413"/>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22B3E68C"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6</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6AA05F2D" w14:textId="77777777" w:rsidR="00197109" w:rsidRDefault="00D770CC">
            <w:pPr>
              <w:widowControl/>
              <w:ind w:leftChars="200" w:left="420"/>
              <w:textAlignment w:val="center"/>
              <w:rPr>
                <w:rFonts w:ascii="宋体" w:hAnsi="宋体" w:cs="宋体"/>
                <w:sz w:val="20"/>
                <w:szCs w:val="20"/>
              </w:rPr>
            </w:pPr>
            <w:r>
              <w:rPr>
                <w:rFonts w:ascii="宋体" w:hAnsi="宋体" w:cs="宋体" w:hint="eastAsia"/>
                <w:kern w:val="0"/>
                <w:sz w:val="20"/>
                <w:szCs w:val="20"/>
              </w:rPr>
              <w:t>其中：存货盘亏、报废、损毁、变质或被盗损失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57024C8"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A3FC18E"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AF14791"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75535D7D"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A36801F"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37DDD48B"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542FA393" w14:textId="77777777" w:rsidR="00197109" w:rsidRDefault="00197109">
            <w:pPr>
              <w:jc w:val="center"/>
              <w:rPr>
                <w:rFonts w:ascii="宋体" w:hAnsi="宋体" w:cs="宋体"/>
                <w:sz w:val="20"/>
                <w:szCs w:val="20"/>
              </w:rPr>
            </w:pPr>
          </w:p>
        </w:tc>
      </w:tr>
      <w:tr w:rsidR="00197109" w14:paraId="4F280B2F" w14:textId="77777777">
        <w:trPr>
          <w:trHeight w:val="433"/>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05EB93F1"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7</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39972F56" w14:textId="77777777" w:rsidR="00197109" w:rsidRDefault="00D770CC">
            <w:pPr>
              <w:widowControl/>
              <w:textAlignment w:val="center"/>
              <w:rPr>
                <w:rFonts w:ascii="宋体" w:hAnsi="宋体" w:cs="宋体"/>
                <w:sz w:val="20"/>
                <w:szCs w:val="20"/>
              </w:rPr>
            </w:pPr>
            <w:r>
              <w:rPr>
                <w:rFonts w:ascii="宋体" w:hAnsi="宋体" w:cs="宋体" w:hint="eastAsia"/>
                <w:kern w:val="0"/>
                <w:sz w:val="20"/>
                <w:szCs w:val="20"/>
              </w:rPr>
              <w:t>四、固定资产损失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77FFC537"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A3DBA0E"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D17744B"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7D5267B"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3732103B"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6A56F38"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63A86B44" w14:textId="77777777" w:rsidR="00197109" w:rsidRDefault="00197109">
            <w:pPr>
              <w:jc w:val="center"/>
              <w:rPr>
                <w:rFonts w:ascii="宋体" w:hAnsi="宋体" w:cs="宋体"/>
                <w:sz w:val="20"/>
                <w:szCs w:val="20"/>
              </w:rPr>
            </w:pPr>
          </w:p>
        </w:tc>
      </w:tr>
      <w:tr w:rsidR="00197109" w14:paraId="0935492E" w14:textId="77777777">
        <w:trPr>
          <w:trHeight w:val="411"/>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4E41F11A"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8</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52CB42EB" w14:textId="77777777" w:rsidR="00197109" w:rsidRDefault="00D770CC">
            <w:pPr>
              <w:widowControl/>
              <w:ind w:leftChars="200" w:left="420"/>
              <w:textAlignment w:val="center"/>
              <w:rPr>
                <w:rFonts w:ascii="宋体" w:hAnsi="宋体" w:cs="宋体"/>
                <w:sz w:val="20"/>
                <w:szCs w:val="20"/>
              </w:rPr>
            </w:pPr>
            <w:r>
              <w:rPr>
                <w:rFonts w:ascii="宋体" w:hAnsi="宋体" w:cs="宋体" w:hint="eastAsia"/>
                <w:kern w:val="0"/>
                <w:sz w:val="20"/>
                <w:szCs w:val="20"/>
              </w:rPr>
              <w:t>其中：固定资产盘亏、丢失、报废、损毁或被盗损失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AD30E5B"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DDAA2DB"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77A697AD"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4D15CC3F"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849653A"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2BD41D5"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0193411B" w14:textId="77777777" w:rsidR="00197109" w:rsidRDefault="00197109">
            <w:pPr>
              <w:jc w:val="center"/>
              <w:rPr>
                <w:rFonts w:ascii="宋体" w:hAnsi="宋体" w:cs="宋体"/>
                <w:sz w:val="20"/>
                <w:szCs w:val="20"/>
              </w:rPr>
            </w:pPr>
          </w:p>
        </w:tc>
      </w:tr>
      <w:tr w:rsidR="00197109" w14:paraId="6E7DBAB7" w14:textId="77777777">
        <w:trPr>
          <w:trHeight w:val="431"/>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5C452F2B"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9</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652F7892" w14:textId="77777777" w:rsidR="00197109" w:rsidRDefault="00D770CC">
            <w:pPr>
              <w:widowControl/>
              <w:textAlignment w:val="center"/>
              <w:rPr>
                <w:rFonts w:ascii="宋体" w:hAnsi="宋体" w:cs="宋体"/>
                <w:sz w:val="20"/>
                <w:szCs w:val="20"/>
              </w:rPr>
            </w:pPr>
            <w:r>
              <w:rPr>
                <w:rFonts w:ascii="宋体" w:hAnsi="宋体" w:cs="宋体" w:hint="eastAsia"/>
                <w:kern w:val="0"/>
                <w:sz w:val="20"/>
                <w:szCs w:val="20"/>
              </w:rPr>
              <w:t>五、无形资产损失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931696E"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7A68C7C"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3B683DA0"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910EF07"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09AEB976"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0F0D9626"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1745DEB6" w14:textId="77777777" w:rsidR="00197109" w:rsidRDefault="00197109">
            <w:pPr>
              <w:jc w:val="center"/>
              <w:rPr>
                <w:rFonts w:ascii="宋体" w:hAnsi="宋体" w:cs="宋体"/>
                <w:sz w:val="20"/>
                <w:szCs w:val="20"/>
              </w:rPr>
            </w:pPr>
          </w:p>
        </w:tc>
      </w:tr>
      <w:tr w:rsidR="00197109" w14:paraId="0DE92750" w14:textId="77777777">
        <w:trPr>
          <w:trHeight w:val="422"/>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6870ED13"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10</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4F43CFA3" w14:textId="77777777" w:rsidR="00197109" w:rsidRDefault="00D770CC">
            <w:pPr>
              <w:widowControl/>
              <w:ind w:leftChars="200" w:left="420"/>
              <w:textAlignment w:val="center"/>
              <w:rPr>
                <w:rFonts w:ascii="宋体" w:hAnsi="宋体" w:cs="宋体"/>
                <w:sz w:val="20"/>
                <w:szCs w:val="20"/>
              </w:rPr>
            </w:pPr>
            <w:r>
              <w:rPr>
                <w:rFonts w:ascii="宋体" w:hAnsi="宋体" w:cs="宋体" w:hint="eastAsia"/>
                <w:kern w:val="0"/>
                <w:sz w:val="20"/>
                <w:szCs w:val="20"/>
              </w:rPr>
              <w:t>其中：无形资产转让损失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778182F8"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3E8A4D5E"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AC6F0EE"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D15B5E0"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4EF1CED"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4435A609"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592F7D5C" w14:textId="77777777" w:rsidR="00197109" w:rsidRDefault="00197109">
            <w:pPr>
              <w:jc w:val="center"/>
              <w:rPr>
                <w:rFonts w:ascii="宋体" w:hAnsi="宋体" w:cs="宋体"/>
                <w:sz w:val="20"/>
                <w:szCs w:val="20"/>
              </w:rPr>
            </w:pPr>
          </w:p>
        </w:tc>
      </w:tr>
      <w:tr w:rsidR="00197109" w14:paraId="3C0D6E89" w14:textId="77777777">
        <w:trPr>
          <w:trHeight w:val="428"/>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4495E953"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11</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4624F702" w14:textId="77777777" w:rsidR="00197109" w:rsidRDefault="00D770CC">
            <w:pPr>
              <w:widowControl/>
              <w:ind w:leftChars="480" w:left="1008"/>
              <w:textAlignment w:val="center"/>
              <w:rPr>
                <w:rFonts w:ascii="宋体" w:hAnsi="宋体" w:cs="宋体"/>
                <w:sz w:val="20"/>
                <w:szCs w:val="20"/>
              </w:rPr>
            </w:pPr>
            <w:r>
              <w:rPr>
                <w:rFonts w:ascii="宋体" w:hAnsi="宋体" w:cs="宋体" w:hint="eastAsia"/>
                <w:kern w:val="0"/>
                <w:sz w:val="20"/>
                <w:szCs w:val="20"/>
              </w:rPr>
              <w:t>无形资产被替代或超过法律保护期限形成的损失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324EA1C"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0A35FA9C"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3DBDC42"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349DA28C"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E71B525"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0B3F0F95"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0D457104" w14:textId="77777777" w:rsidR="00197109" w:rsidRDefault="00197109">
            <w:pPr>
              <w:jc w:val="center"/>
              <w:rPr>
                <w:rFonts w:ascii="宋体" w:hAnsi="宋体" w:cs="宋体"/>
                <w:sz w:val="20"/>
                <w:szCs w:val="20"/>
              </w:rPr>
            </w:pPr>
          </w:p>
        </w:tc>
      </w:tr>
      <w:tr w:rsidR="00197109" w14:paraId="3C391E09" w14:textId="77777777">
        <w:trPr>
          <w:trHeight w:val="421"/>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6A564D91"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12</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0BEA9EAD" w14:textId="77777777" w:rsidR="00197109" w:rsidRDefault="00D770CC">
            <w:pPr>
              <w:widowControl/>
              <w:textAlignment w:val="center"/>
              <w:rPr>
                <w:rFonts w:ascii="宋体" w:hAnsi="宋体" w:cs="宋体"/>
                <w:sz w:val="20"/>
                <w:szCs w:val="20"/>
              </w:rPr>
            </w:pPr>
            <w:r>
              <w:rPr>
                <w:rFonts w:ascii="宋体" w:hAnsi="宋体" w:cs="宋体" w:hint="eastAsia"/>
                <w:kern w:val="0"/>
                <w:sz w:val="20"/>
                <w:szCs w:val="20"/>
              </w:rPr>
              <w:t>六、在建工程损失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42D61502"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9F0D67A" w14:textId="77777777" w:rsidR="00197109" w:rsidRDefault="00D770CC">
            <w:pPr>
              <w:jc w:val="center"/>
              <w:rPr>
                <w:rFonts w:ascii="宋体" w:hAnsi="宋体" w:cs="宋体"/>
                <w:sz w:val="20"/>
                <w:szCs w:val="20"/>
              </w:rPr>
            </w:pPr>
            <w:r>
              <w:rPr>
                <w:rFonts w:ascii="宋体" w:hAnsi="宋体" w:cs="宋体" w:hint="eastAsia"/>
                <w:sz w:val="20"/>
                <w:szCs w:val="20"/>
              </w:rPr>
              <w:t>*</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760DD9D"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7A229AF6"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C9FC1C9"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37D9FD95"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40E2147F" w14:textId="77777777" w:rsidR="00197109" w:rsidRDefault="00197109">
            <w:pPr>
              <w:jc w:val="center"/>
              <w:rPr>
                <w:rFonts w:ascii="宋体" w:hAnsi="宋体" w:cs="宋体"/>
                <w:sz w:val="20"/>
                <w:szCs w:val="20"/>
              </w:rPr>
            </w:pPr>
          </w:p>
        </w:tc>
      </w:tr>
      <w:tr w:rsidR="00197109" w14:paraId="0FA3688B" w14:textId="77777777">
        <w:trPr>
          <w:trHeight w:val="427"/>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76420733"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13</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5E1B17C0" w14:textId="77777777" w:rsidR="00197109" w:rsidRDefault="00D770CC">
            <w:pPr>
              <w:widowControl/>
              <w:ind w:leftChars="200" w:left="420"/>
              <w:textAlignment w:val="center"/>
              <w:rPr>
                <w:rFonts w:ascii="宋体" w:hAnsi="宋体" w:cs="宋体"/>
                <w:sz w:val="20"/>
                <w:szCs w:val="20"/>
              </w:rPr>
            </w:pPr>
            <w:r>
              <w:rPr>
                <w:rFonts w:ascii="宋体" w:hAnsi="宋体" w:cs="宋体" w:hint="eastAsia"/>
                <w:kern w:val="0"/>
                <w:sz w:val="20"/>
                <w:szCs w:val="20"/>
              </w:rPr>
              <w:t>其中：在建工程停建、报废损失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06B1410"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36ED988F" w14:textId="77777777" w:rsidR="00197109" w:rsidRDefault="00D770CC">
            <w:pPr>
              <w:jc w:val="center"/>
              <w:rPr>
                <w:rFonts w:ascii="宋体" w:hAnsi="宋体" w:cs="宋体"/>
                <w:sz w:val="20"/>
                <w:szCs w:val="20"/>
              </w:rPr>
            </w:pPr>
            <w:r>
              <w:rPr>
                <w:rFonts w:ascii="宋体" w:hAnsi="宋体" w:cs="宋体" w:hint="eastAsia"/>
                <w:sz w:val="20"/>
                <w:szCs w:val="20"/>
              </w:rPr>
              <w:t>*</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4026B42"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7BD99D7D"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67BAE6F"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31DFB310"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6DE54560" w14:textId="77777777" w:rsidR="00197109" w:rsidRDefault="00197109">
            <w:pPr>
              <w:jc w:val="center"/>
              <w:rPr>
                <w:rFonts w:ascii="宋体" w:hAnsi="宋体" w:cs="宋体"/>
                <w:sz w:val="20"/>
                <w:szCs w:val="20"/>
              </w:rPr>
            </w:pPr>
          </w:p>
        </w:tc>
      </w:tr>
      <w:tr w:rsidR="00197109" w14:paraId="2FC9E4BA" w14:textId="77777777">
        <w:trPr>
          <w:trHeight w:val="419"/>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0AEE48EF"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14</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7270A148" w14:textId="77777777" w:rsidR="00197109" w:rsidRDefault="00D770CC">
            <w:pPr>
              <w:widowControl/>
              <w:textAlignment w:val="center"/>
              <w:rPr>
                <w:rFonts w:ascii="宋体" w:hAnsi="宋体" w:cs="宋体"/>
                <w:sz w:val="20"/>
                <w:szCs w:val="20"/>
              </w:rPr>
            </w:pPr>
            <w:r>
              <w:rPr>
                <w:rFonts w:ascii="宋体" w:hAnsi="宋体" w:cs="宋体" w:hint="eastAsia"/>
                <w:kern w:val="0"/>
                <w:sz w:val="20"/>
                <w:szCs w:val="20"/>
              </w:rPr>
              <w:t>七、生产性生物资产损失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5E84AA7"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B84E07B"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3A4932B"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BAEB335"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81DE93F"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E89EC6E"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2C4009EF" w14:textId="77777777" w:rsidR="00197109" w:rsidRDefault="00197109">
            <w:pPr>
              <w:jc w:val="center"/>
              <w:rPr>
                <w:rFonts w:ascii="宋体" w:hAnsi="宋体" w:cs="宋体"/>
                <w:sz w:val="20"/>
                <w:szCs w:val="20"/>
              </w:rPr>
            </w:pPr>
          </w:p>
        </w:tc>
      </w:tr>
      <w:tr w:rsidR="00197109" w14:paraId="67ABDF96" w14:textId="77777777">
        <w:trPr>
          <w:trHeight w:val="411"/>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6F58714F"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15</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2EFFD751" w14:textId="77777777" w:rsidR="00197109" w:rsidRDefault="00D770CC">
            <w:pPr>
              <w:widowControl/>
              <w:ind w:leftChars="200" w:left="420"/>
              <w:textAlignment w:val="center"/>
              <w:rPr>
                <w:rFonts w:ascii="宋体" w:hAnsi="宋体" w:cs="宋体"/>
                <w:sz w:val="20"/>
                <w:szCs w:val="20"/>
              </w:rPr>
            </w:pPr>
            <w:r>
              <w:rPr>
                <w:rFonts w:ascii="宋体" w:hAnsi="宋体" w:cs="宋体" w:hint="eastAsia"/>
                <w:kern w:val="0"/>
                <w:sz w:val="20"/>
                <w:szCs w:val="20"/>
              </w:rPr>
              <w:t>其中：生产性生物资产盘亏、非正常死亡、被盗、丢失等产生的损失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7F3FC65"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6266A7C"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ACFEEF1"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360E4980"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D2684F2"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9C722C3"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578D6D6D" w14:textId="77777777" w:rsidR="00197109" w:rsidRDefault="00197109">
            <w:pPr>
              <w:jc w:val="center"/>
              <w:rPr>
                <w:rFonts w:ascii="宋体" w:hAnsi="宋体" w:cs="宋体"/>
                <w:sz w:val="20"/>
                <w:szCs w:val="20"/>
              </w:rPr>
            </w:pPr>
          </w:p>
        </w:tc>
      </w:tr>
      <w:tr w:rsidR="00197109" w14:paraId="056997C3" w14:textId="77777777">
        <w:trPr>
          <w:trHeight w:val="430"/>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47AD7A66"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lastRenderedPageBreak/>
              <w:t>16</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653D6D06" w14:textId="77777777" w:rsidR="00197109" w:rsidRDefault="00D770CC">
            <w:pPr>
              <w:widowControl/>
              <w:textAlignment w:val="center"/>
              <w:rPr>
                <w:rFonts w:ascii="宋体" w:hAnsi="宋体" w:cs="宋体"/>
                <w:sz w:val="20"/>
                <w:szCs w:val="20"/>
              </w:rPr>
            </w:pPr>
            <w:r>
              <w:rPr>
                <w:rFonts w:ascii="宋体" w:hAnsi="宋体" w:cs="宋体" w:hint="eastAsia"/>
                <w:kern w:val="0"/>
                <w:sz w:val="20"/>
                <w:szCs w:val="20"/>
              </w:rPr>
              <w:t>八、债权性投资损失(17+23)</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008C7472"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75BF728"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0E2586C9"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0B09669"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18723FC"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87C30A5"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2F630954" w14:textId="77777777" w:rsidR="00197109" w:rsidRDefault="00197109">
            <w:pPr>
              <w:jc w:val="center"/>
              <w:rPr>
                <w:rFonts w:ascii="宋体" w:hAnsi="宋体" w:cs="宋体"/>
                <w:sz w:val="20"/>
                <w:szCs w:val="20"/>
              </w:rPr>
            </w:pPr>
          </w:p>
        </w:tc>
      </w:tr>
      <w:tr w:rsidR="00197109" w14:paraId="2AF1B8BD" w14:textId="77777777">
        <w:trPr>
          <w:trHeight w:val="482"/>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3EEFC8D1"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17</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0FF7BD84" w14:textId="77777777" w:rsidR="00197109" w:rsidRDefault="00D770CC">
            <w:pPr>
              <w:widowControl/>
              <w:textAlignment w:val="center"/>
              <w:rPr>
                <w:rFonts w:ascii="宋体" w:hAnsi="宋体" w:cs="宋体"/>
                <w:sz w:val="20"/>
                <w:szCs w:val="20"/>
              </w:rPr>
            </w:pPr>
            <w:r>
              <w:rPr>
                <w:rFonts w:ascii="宋体" w:hAnsi="宋体" w:cs="宋体" w:hint="eastAsia"/>
                <w:kern w:val="0"/>
                <w:sz w:val="20"/>
                <w:szCs w:val="20"/>
              </w:rPr>
              <w:t xml:space="preserve">    （一）金融企业债</w:t>
            </w:r>
            <w:r>
              <w:rPr>
                <w:rStyle w:val="font41"/>
                <w:rFonts w:cs="宋体" w:hint="eastAsia"/>
                <w:color w:val="auto"/>
                <w:szCs w:val="20"/>
              </w:rPr>
              <w:t>权性投资损失（18+22）</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E2E1E49"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3A4CAC3D"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A787235"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9C2311F"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9E3523E"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00D70884"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546E6A52" w14:textId="77777777" w:rsidR="00197109" w:rsidRDefault="00197109">
            <w:pPr>
              <w:jc w:val="center"/>
              <w:rPr>
                <w:rFonts w:ascii="宋体" w:hAnsi="宋体" w:cs="宋体"/>
                <w:sz w:val="20"/>
                <w:szCs w:val="20"/>
              </w:rPr>
            </w:pPr>
          </w:p>
        </w:tc>
      </w:tr>
      <w:tr w:rsidR="00197109" w14:paraId="4312EA2D" w14:textId="77777777">
        <w:trPr>
          <w:trHeight w:val="482"/>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1648EDA6" w14:textId="77777777"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18</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06D1BB9F" w14:textId="77777777" w:rsidR="00197109" w:rsidRDefault="00D770CC">
            <w:pPr>
              <w:widowControl/>
              <w:ind w:leftChars="200" w:left="420"/>
              <w:textAlignment w:val="center"/>
              <w:rPr>
                <w:rFonts w:ascii="宋体" w:hAnsi="宋体" w:cs="宋体"/>
                <w:kern w:val="0"/>
                <w:sz w:val="20"/>
                <w:szCs w:val="20"/>
              </w:rPr>
            </w:pPr>
            <w:r>
              <w:rPr>
                <w:rFonts w:ascii="宋体" w:hAnsi="宋体" w:cs="宋体" w:hint="eastAsia"/>
                <w:kern w:val="0"/>
                <w:sz w:val="20"/>
                <w:szCs w:val="20"/>
              </w:rPr>
              <w:t xml:space="preserve">  1.贷款损失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37176CB9" w14:textId="77777777" w:rsidR="00197109" w:rsidRDefault="00197109">
            <w:pPr>
              <w:jc w:val="center"/>
              <w:rPr>
                <w:rFonts w:ascii="宋体" w:hAnsi="宋体" w:cs="宋体"/>
                <w:kern w:val="0"/>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8B2C442" w14:textId="77777777" w:rsidR="00197109" w:rsidRDefault="00197109">
            <w:pPr>
              <w:jc w:val="center"/>
              <w:rPr>
                <w:rFonts w:ascii="宋体" w:hAnsi="宋体" w:cs="宋体"/>
                <w:kern w:val="0"/>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D1FE3A8" w14:textId="77777777" w:rsidR="00197109" w:rsidRDefault="00197109">
            <w:pPr>
              <w:jc w:val="center"/>
              <w:rPr>
                <w:rFonts w:ascii="宋体" w:hAnsi="宋体" w:cs="宋体"/>
                <w:kern w:val="0"/>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B6D690A" w14:textId="77777777" w:rsidR="00197109" w:rsidRDefault="00197109">
            <w:pPr>
              <w:jc w:val="center"/>
              <w:rPr>
                <w:rFonts w:ascii="宋体" w:hAnsi="宋体" w:cs="宋体"/>
                <w:kern w:val="0"/>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F6389A2" w14:textId="77777777" w:rsidR="00197109" w:rsidRDefault="00197109">
            <w:pPr>
              <w:jc w:val="center"/>
              <w:rPr>
                <w:rFonts w:ascii="宋体" w:hAnsi="宋体" w:cs="宋体"/>
                <w:kern w:val="0"/>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08A4065D" w14:textId="77777777" w:rsidR="00197109" w:rsidRDefault="00197109">
            <w:pPr>
              <w:jc w:val="center"/>
              <w:rPr>
                <w:rFonts w:ascii="宋体" w:hAnsi="宋体" w:cs="宋体"/>
                <w:kern w:val="0"/>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1794D097" w14:textId="77777777" w:rsidR="00197109" w:rsidRDefault="00197109">
            <w:pPr>
              <w:jc w:val="center"/>
              <w:rPr>
                <w:rFonts w:ascii="宋体" w:hAnsi="宋体" w:cs="宋体"/>
                <w:kern w:val="0"/>
                <w:sz w:val="20"/>
                <w:szCs w:val="20"/>
              </w:rPr>
            </w:pPr>
          </w:p>
        </w:tc>
      </w:tr>
      <w:tr w:rsidR="00197109" w14:paraId="71C992F5" w14:textId="77777777">
        <w:trPr>
          <w:trHeight w:val="418"/>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47AE9877"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19</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101BD816" w14:textId="77777777" w:rsidR="00197109" w:rsidRDefault="00D770CC">
            <w:pPr>
              <w:widowControl/>
              <w:ind w:leftChars="200" w:left="420"/>
              <w:textAlignment w:val="center"/>
              <w:rPr>
                <w:rFonts w:ascii="宋体" w:hAnsi="宋体" w:cs="宋体"/>
                <w:sz w:val="20"/>
                <w:szCs w:val="20"/>
              </w:rPr>
            </w:pPr>
            <w:r>
              <w:rPr>
                <w:rFonts w:ascii="宋体" w:hAnsi="宋体" w:cs="宋体" w:hint="eastAsia"/>
                <w:kern w:val="0"/>
                <w:sz w:val="20"/>
                <w:szCs w:val="20"/>
              </w:rPr>
              <w:t xml:space="preserve">    其中：符合条件的涉农和中小企业贷款损失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73D8914"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EC089E0"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B762666"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EABF097"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539D361"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66F1A44"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0F4F5702" w14:textId="77777777" w:rsidR="00197109" w:rsidRDefault="00197109">
            <w:pPr>
              <w:jc w:val="center"/>
              <w:rPr>
                <w:rFonts w:ascii="宋体" w:hAnsi="宋体" w:cs="宋体"/>
                <w:sz w:val="20"/>
                <w:szCs w:val="20"/>
              </w:rPr>
            </w:pPr>
          </w:p>
        </w:tc>
      </w:tr>
      <w:tr w:rsidR="00197109" w14:paraId="12B6DC0B" w14:textId="77777777">
        <w:trPr>
          <w:trHeight w:val="471"/>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5D17B9C9"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723F4CBA" w14:textId="77777777" w:rsidR="00197109" w:rsidRDefault="00D770CC">
            <w:pPr>
              <w:widowControl/>
              <w:ind w:leftChars="300" w:left="630"/>
              <w:textAlignment w:val="center"/>
              <w:rPr>
                <w:rFonts w:ascii="宋体" w:hAnsi="宋体" w:cs="宋体"/>
                <w:sz w:val="20"/>
                <w:szCs w:val="20"/>
              </w:rPr>
            </w:pPr>
            <w:r>
              <w:rPr>
                <w:rFonts w:ascii="宋体" w:hAnsi="宋体" w:cs="宋体" w:hint="eastAsia"/>
                <w:kern w:val="0"/>
                <w:sz w:val="20"/>
                <w:szCs w:val="20"/>
              </w:rPr>
              <w:t xml:space="preserve">    其中：单户贷款余额300万（含）以下的贷款损失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016F6D51"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AC165B7"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867D42E"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243BE9E"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BF483B9"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0E6E1F42"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31B1F2A8" w14:textId="77777777" w:rsidR="00197109" w:rsidRDefault="00197109">
            <w:pPr>
              <w:jc w:val="center"/>
              <w:rPr>
                <w:rFonts w:ascii="宋体" w:hAnsi="宋体" w:cs="宋体"/>
                <w:sz w:val="20"/>
                <w:szCs w:val="20"/>
              </w:rPr>
            </w:pPr>
          </w:p>
        </w:tc>
      </w:tr>
      <w:tr w:rsidR="00197109" w14:paraId="0BF7FB78" w14:textId="77777777">
        <w:trPr>
          <w:trHeight w:val="421"/>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0C2450A4"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21</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6836515B" w14:textId="77777777" w:rsidR="00197109" w:rsidRDefault="00D770CC">
            <w:pPr>
              <w:widowControl/>
              <w:ind w:leftChars="586" w:left="1231"/>
              <w:textAlignment w:val="center"/>
              <w:rPr>
                <w:rFonts w:ascii="宋体" w:hAnsi="宋体" w:cs="宋体"/>
                <w:sz w:val="20"/>
                <w:szCs w:val="20"/>
              </w:rPr>
            </w:pPr>
            <w:r>
              <w:rPr>
                <w:rFonts w:ascii="宋体" w:hAnsi="宋体" w:cs="宋体" w:hint="eastAsia"/>
                <w:kern w:val="0"/>
                <w:sz w:val="20"/>
                <w:szCs w:val="20"/>
              </w:rPr>
              <w:t xml:space="preserve">    单户贷款余额300万元至1000万元（含）的 贷款损失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06DC0F97"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434ECD2D"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41220F77"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2B81315"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7AC0F813"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7F9DCDF"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279B4D7A" w14:textId="77777777" w:rsidR="00197109" w:rsidRDefault="00197109">
            <w:pPr>
              <w:jc w:val="center"/>
              <w:rPr>
                <w:rFonts w:ascii="宋体" w:hAnsi="宋体" w:cs="宋体"/>
                <w:sz w:val="20"/>
                <w:szCs w:val="20"/>
              </w:rPr>
            </w:pPr>
          </w:p>
        </w:tc>
      </w:tr>
      <w:tr w:rsidR="00197109" w14:paraId="70AE4821" w14:textId="77777777">
        <w:trPr>
          <w:trHeight w:val="413"/>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4376DC45"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22</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41ED2D51" w14:textId="77777777" w:rsidR="00197109" w:rsidRDefault="00D770CC">
            <w:pPr>
              <w:widowControl/>
              <w:ind w:leftChars="200" w:left="420"/>
              <w:textAlignment w:val="center"/>
              <w:rPr>
                <w:rFonts w:ascii="宋体" w:hAnsi="宋体" w:cs="宋体"/>
                <w:sz w:val="20"/>
                <w:szCs w:val="20"/>
              </w:rPr>
            </w:pPr>
            <w:r>
              <w:rPr>
                <w:rFonts w:ascii="宋体" w:hAnsi="宋体" w:cs="宋体" w:hint="eastAsia"/>
                <w:kern w:val="0"/>
                <w:sz w:val="20"/>
                <w:szCs w:val="20"/>
              </w:rPr>
              <w:t xml:space="preserve">  2.其他债权性投资损失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42F045A2"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6AC1D17"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3E4A889"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6227DEA"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0445544D"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72BFBCBA"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40B81299" w14:textId="77777777" w:rsidR="00197109" w:rsidRDefault="00197109">
            <w:pPr>
              <w:jc w:val="center"/>
              <w:rPr>
                <w:rFonts w:ascii="宋体" w:hAnsi="宋体" w:cs="宋体"/>
                <w:sz w:val="20"/>
                <w:szCs w:val="20"/>
              </w:rPr>
            </w:pPr>
          </w:p>
        </w:tc>
      </w:tr>
      <w:tr w:rsidR="00197109" w14:paraId="4064CC1C" w14:textId="77777777">
        <w:trPr>
          <w:trHeight w:val="434"/>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6911FDF1"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23</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7247EC60" w14:textId="77777777" w:rsidR="00197109" w:rsidRDefault="00D770CC">
            <w:pPr>
              <w:widowControl/>
              <w:textAlignment w:val="center"/>
              <w:rPr>
                <w:rFonts w:ascii="宋体" w:hAnsi="宋体" w:cs="宋体"/>
                <w:sz w:val="20"/>
                <w:szCs w:val="20"/>
              </w:rPr>
            </w:pPr>
            <w:r>
              <w:rPr>
                <w:rFonts w:ascii="宋体" w:hAnsi="宋体" w:cs="宋体" w:hint="eastAsia"/>
                <w:kern w:val="0"/>
                <w:sz w:val="20"/>
                <w:szCs w:val="20"/>
              </w:rPr>
              <w:t xml:space="preserve">    （二）非金融企业债权</w:t>
            </w:r>
            <w:r>
              <w:rPr>
                <w:rStyle w:val="font11"/>
                <w:rFonts w:cs="宋体" w:hint="eastAsia"/>
                <w:color w:val="auto"/>
                <w:szCs w:val="20"/>
              </w:rPr>
              <w:t>性投资损失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4C44194F"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B8BBE0B"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B069DBC"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77DE2B4E"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13052D6"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5E6AD30"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0D8EF54A" w14:textId="77777777" w:rsidR="00197109" w:rsidRDefault="00197109">
            <w:pPr>
              <w:jc w:val="center"/>
              <w:rPr>
                <w:rFonts w:ascii="宋体" w:hAnsi="宋体" w:cs="宋体"/>
                <w:sz w:val="20"/>
                <w:szCs w:val="20"/>
              </w:rPr>
            </w:pPr>
          </w:p>
        </w:tc>
      </w:tr>
      <w:tr w:rsidR="00197109" w14:paraId="48B42E8E" w14:textId="77777777">
        <w:trPr>
          <w:trHeight w:val="412"/>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75F718CC"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24</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237F4704" w14:textId="77777777" w:rsidR="00197109" w:rsidRDefault="00D770CC">
            <w:pPr>
              <w:widowControl/>
              <w:textAlignment w:val="center"/>
              <w:rPr>
                <w:rFonts w:ascii="宋体" w:hAnsi="宋体" w:cs="宋体"/>
                <w:sz w:val="20"/>
                <w:szCs w:val="20"/>
              </w:rPr>
            </w:pPr>
            <w:r>
              <w:rPr>
                <w:rFonts w:ascii="宋体" w:hAnsi="宋体" w:cs="宋体" w:hint="eastAsia"/>
                <w:kern w:val="0"/>
                <w:sz w:val="20"/>
                <w:szCs w:val="20"/>
              </w:rPr>
              <w:t>九、股权（权益）性投资损失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4D4367F"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3C3BA25E"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6D0D021"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3CD75FB"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C33D88E"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0C07862C"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17B2FD82" w14:textId="77777777" w:rsidR="00197109" w:rsidRDefault="00197109">
            <w:pPr>
              <w:jc w:val="center"/>
              <w:rPr>
                <w:rFonts w:ascii="宋体" w:hAnsi="宋体" w:cs="宋体"/>
                <w:sz w:val="20"/>
                <w:szCs w:val="20"/>
              </w:rPr>
            </w:pPr>
          </w:p>
        </w:tc>
      </w:tr>
      <w:tr w:rsidR="00197109" w14:paraId="00B57BCB" w14:textId="77777777">
        <w:trPr>
          <w:trHeight w:val="417"/>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436ADE9E"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25</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75EB35DA" w14:textId="77777777" w:rsidR="00197109" w:rsidRDefault="00D770CC">
            <w:pPr>
              <w:widowControl/>
              <w:ind w:leftChars="200" w:left="420"/>
              <w:textAlignment w:val="center"/>
              <w:rPr>
                <w:rFonts w:ascii="宋体" w:hAnsi="宋体" w:cs="宋体"/>
                <w:sz w:val="20"/>
                <w:szCs w:val="20"/>
              </w:rPr>
            </w:pPr>
            <w:r>
              <w:rPr>
                <w:rFonts w:ascii="宋体" w:hAnsi="宋体" w:cs="宋体" w:hint="eastAsia"/>
                <w:kern w:val="0"/>
                <w:sz w:val="20"/>
                <w:szCs w:val="20"/>
              </w:rPr>
              <w:t>其中：股权转让损失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B7DDFF5"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0705AC46"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7FAEACFA"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B2EF1D2"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03000100"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32330C48"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6B6AF13C" w14:textId="77777777" w:rsidR="00197109" w:rsidRDefault="00197109">
            <w:pPr>
              <w:jc w:val="center"/>
              <w:rPr>
                <w:rFonts w:ascii="宋体" w:hAnsi="宋体" w:cs="宋体"/>
                <w:sz w:val="20"/>
                <w:szCs w:val="20"/>
              </w:rPr>
            </w:pPr>
          </w:p>
        </w:tc>
      </w:tr>
      <w:tr w:rsidR="00197109" w14:paraId="48B112D3" w14:textId="77777777">
        <w:trPr>
          <w:trHeight w:val="454"/>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4D5ACAED"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26</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2F27B812" w14:textId="77777777" w:rsidR="00197109" w:rsidRDefault="00D770CC">
            <w:pPr>
              <w:widowControl/>
              <w:ind w:left="400" w:hangingChars="200" w:hanging="400"/>
              <w:textAlignment w:val="center"/>
              <w:rPr>
                <w:rFonts w:ascii="宋体" w:hAnsi="宋体" w:cs="宋体"/>
                <w:sz w:val="20"/>
                <w:szCs w:val="20"/>
              </w:rPr>
            </w:pPr>
            <w:r>
              <w:rPr>
                <w:rFonts w:ascii="宋体" w:hAnsi="宋体" w:cs="宋体" w:hint="eastAsia"/>
                <w:kern w:val="0"/>
                <w:sz w:val="20"/>
                <w:szCs w:val="20"/>
              </w:rPr>
              <w:t>十、通过各种交易场所、市场买卖债券、股票、期货、基金以及金融衍生产品等发生的损失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1CD64E8"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FA4CE01"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07FDF45"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4A52AEA"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F6C2C78"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3F2F326"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2A66E6CD" w14:textId="77777777" w:rsidR="00197109" w:rsidRDefault="00197109">
            <w:pPr>
              <w:jc w:val="center"/>
              <w:rPr>
                <w:rFonts w:ascii="宋体" w:hAnsi="宋体" w:cs="宋体"/>
                <w:sz w:val="20"/>
                <w:szCs w:val="20"/>
              </w:rPr>
            </w:pPr>
          </w:p>
        </w:tc>
      </w:tr>
      <w:tr w:rsidR="00197109" w14:paraId="1E5AE68C" w14:textId="77777777">
        <w:trPr>
          <w:trHeight w:val="487"/>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4C2C0603"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27</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4FEF875E" w14:textId="77777777" w:rsidR="00197109" w:rsidRDefault="00D770CC">
            <w:pPr>
              <w:widowControl/>
              <w:textAlignment w:val="center"/>
              <w:rPr>
                <w:rFonts w:ascii="宋体" w:hAnsi="宋体" w:cs="宋体"/>
                <w:sz w:val="20"/>
                <w:szCs w:val="20"/>
              </w:rPr>
            </w:pPr>
            <w:r>
              <w:rPr>
                <w:rFonts w:ascii="宋体" w:hAnsi="宋体" w:cs="宋体" w:hint="eastAsia"/>
                <w:kern w:val="0"/>
                <w:sz w:val="20"/>
                <w:szCs w:val="20"/>
              </w:rPr>
              <w:t>十一、打包出售资产损失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3328F8AA"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45D87197"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B8A93E9"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E591442"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A6AEDD0"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3320320"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10AED62B" w14:textId="77777777" w:rsidR="00197109" w:rsidRDefault="00197109">
            <w:pPr>
              <w:jc w:val="center"/>
              <w:rPr>
                <w:rFonts w:ascii="宋体" w:hAnsi="宋体" w:cs="宋体"/>
                <w:sz w:val="20"/>
                <w:szCs w:val="20"/>
              </w:rPr>
            </w:pPr>
          </w:p>
        </w:tc>
      </w:tr>
      <w:tr w:rsidR="00197109" w14:paraId="331C8D4C" w14:textId="77777777">
        <w:trPr>
          <w:trHeight w:val="423"/>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204B41CF"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28</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0228577A" w14:textId="77777777" w:rsidR="00197109" w:rsidRDefault="00D770CC">
            <w:pPr>
              <w:widowControl/>
              <w:textAlignment w:val="center"/>
              <w:rPr>
                <w:rFonts w:ascii="宋体" w:hAnsi="宋体" w:cs="宋体"/>
                <w:sz w:val="20"/>
                <w:szCs w:val="20"/>
              </w:rPr>
            </w:pPr>
            <w:r>
              <w:rPr>
                <w:rFonts w:ascii="宋体" w:hAnsi="宋体" w:cs="宋体" w:hint="eastAsia"/>
                <w:kern w:val="0"/>
                <w:sz w:val="20"/>
                <w:szCs w:val="20"/>
              </w:rPr>
              <w:t>十二、其他资产损失</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0B09C6A"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726D7815"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CA4ABD9"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0461852B"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2C3E744D"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730071DB"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731CCE20" w14:textId="77777777" w:rsidR="00197109" w:rsidRDefault="00197109">
            <w:pPr>
              <w:jc w:val="center"/>
              <w:rPr>
                <w:rFonts w:ascii="宋体" w:hAnsi="宋体" w:cs="宋体"/>
                <w:sz w:val="20"/>
                <w:szCs w:val="20"/>
              </w:rPr>
            </w:pPr>
          </w:p>
        </w:tc>
      </w:tr>
      <w:tr w:rsidR="00197109" w14:paraId="153F72B9" w14:textId="77777777">
        <w:trPr>
          <w:trHeight w:val="415"/>
          <w:jc w:val="center"/>
        </w:trPr>
        <w:tc>
          <w:tcPr>
            <w:tcW w:w="682" w:type="dxa"/>
            <w:tcBorders>
              <w:top w:val="single" w:sz="6" w:space="0" w:color="000000"/>
              <w:left w:val="single" w:sz="12" w:space="0" w:color="000000"/>
              <w:bottom w:val="single" w:sz="6" w:space="0" w:color="000000"/>
              <w:right w:val="single" w:sz="6" w:space="0" w:color="000000"/>
            </w:tcBorders>
            <w:noWrap/>
            <w:vAlign w:val="center"/>
          </w:tcPr>
          <w:p w14:paraId="69657732"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29</w:t>
            </w:r>
          </w:p>
        </w:tc>
        <w:tc>
          <w:tcPr>
            <w:tcW w:w="6401" w:type="dxa"/>
            <w:tcBorders>
              <w:top w:val="single" w:sz="6" w:space="0" w:color="000000"/>
              <w:left w:val="single" w:sz="6" w:space="0" w:color="000000"/>
              <w:bottom w:val="single" w:sz="6" w:space="0" w:color="000000"/>
              <w:right w:val="single" w:sz="6" w:space="0" w:color="000000"/>
            </w:tcBorders>
            <w:noWrap/>
            <w:vAlign w:val="center"/>
          </w:tcPr>
          <w:p w14:paraId="749AAA27" w14:textId="77777777" w:rsidR="00197109" w:rsidRDefault="00D770CC">
            <w:pPr>
              <w:widowControl/>
              <w:textAlignment w:val="center"/>
              <w:rPr>
                <w:rFonts w:ascii="宋体" w:hAnsi="宋体" w:cs="宋体"/>
                <w:sz w:val="20"/>
                <w:szCs w:val="20"/>
              </w:rPr>
            </w:pPr>
            <w:r>
              <w:rPr>
                <w:rFonts w:ascii="宋体" w:hAnsi="宋体" w:cs="宋体" w:hint="eastAsia"/>
                <w:kern w:val="0"/>
                <w:sz w:val="20"/>
                <w:szCs w:val="20"/>
              </w:rPr>
              <w:t>合计（1+2+5+7+9+12+14+16+24+26+27+28）</w:t>
            </w: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C7E9712"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4F7685F3"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10FD9139"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AB8F84B"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551A451D"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6" w:space="0" w:color="000000"/>
              <w:right w:val="single" w:sz="6" w:space="0" w:color="000000"/>
            </w:tcBorders>
            <w:noWrap/>
            <w:vAlign w:val="center"/>
          </w:tcPr>
          <w:p w14:paraId="6BDA4AA4" w14:textId="77777777" w:rsidR="00197109" w:rsidRDefault="00197109">
            <w:pPr>
              <w:jc w:val="center"/>
              <w:rPr>
                <w:rFonts w:ascii="宋体" w:hAnsi="宋体" w:cs="宋体"/>
                <w:sz w:val="20"/>
                <w:szCs w:val="20"/>
              </w:rPr>
            </w:pPr>
          </w:p>
        </w:tc>
        <w:tc>
          <w:tcPr>
            <w:tcW w:w="1213" w:type="dxa"/>
            <w:tcBorders>
              <w:top w:val="single" w:sz="6" w:space="0" w:color="000000"/>
              <w:left w:val="single" w:sz="6" w:space="0" w:color="000000"/>
              <w:bottom w:val="single" w:sz="6" w:space="0" w:color="000000"/>
              <w:right w:val="single" w:sz="12" w:space="0" w:color="000000"/>
            </w:tcBorders>
            <w:noWrap/>
            <w:vAlign w:val="center"/>
          </w:tcPr>
          <w:p w14:paraId="306E5F01" w14:textId="77777777" w:rsidR="00197109" w:rsidRDefault="00197109">
            <w:pPr>
              <w:jc w:val="center"/>
              <w:rPr>
                <w:rFonts w:ascii="宋体" w:hAnsi="宋体" w:cs="宋体"/>
                <w:sz w:val="20"/>
                <w:szCs w:val="20"/>
              </w:rPr>
            </w:pPr>
          </w:p>
        </w:tc>
      </w:tr>
      <w:tr w:rsidR="00197109" w14:paraId="3FF9F9D0" w14:textId="77777777">
        <w:trPr>
          <w:trHeight w:val="421"/>
          <w:jc w:val="center"/>
        </w:trPr>
        <w:tc>
          <w:tcPr>
            <w:tcW w:w="682" w:type="dxa"/>
            <w:tcBorders>
              <w:top w:val="single" w:sz="6" w:space="0" w:color="000000"/>
              <w:left w:val="single" w:sz="12" w:space="0" w:color="000000"/>
              <w:bottom w:val="single" w:sz="12" w:space="0" w:color="000000"/>
              <w:right w:val="single" w:sz="6" w:space="0" w:color="000000"/>
            </w:tcBorders>
            <w:noWrap/>
            <w:vAlign w:val="center"/>
          </w:tcPr>
          <w:p w14:paraId="3E20D004"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30</w:t>
            </w:r>
          </w:p>
        </w:tc>
        <w:tc>
          <w:tcPr>
            <w:tcW w:w="6401" w:type="dxa"/>
            <w:tcBorders>
              <w:top w:val="single" w:sz="6" w:space="0" w:color="000000"/>
              <w:left w:val="single" w:sz="6" w:space="0" w:color="000000"/>
              <w:bottom w:val="single" w:sz="12" w:space="0" w:color="000000"/>
              <w:right w:val="single" w:sz="6" w:space="0" w:color="000000"/>
            </w:tcBorders>
            <w:noWrap/>
            <w:vAlign w:val="center"/>
          </w:tcPr>
          <w:p w14:paraId="0BD8F4C2" w14:textId="77777777" w:rsidR="00197109" w:rsidRDefault="00D770CC">
            <w:pPr>
              <w:widowControl/>
              <w:ind w:firstLineChars="250" w:firstLine="500"/>
              <w:textAlignment w:val="center"/>
              <w:rPr>
                <w:rFonts w:ascii="宋体" w:hAnsi="宋体" w:cs="宋体"/>
                <w:sz w:val="20"/>
                <w:szCs w:val="20"/>
              </w:rPr>
            </w:pPr>
            <w:r>
              <w:rPr>
                <w:rFonts w:ascii="宋体" w:hAnsi="宋体" w:cs="宋体" w:hint="eastAsia"/>
                <w:kern w:val="0"/>
                <w:sz w:val="20"/>
                <w:szCs w:val="20"/>
              </w:rPr>
              <w:t>其中：分支机构留存备查的资产损失</w:t>
            </w:r>
          </w:p>
        </w:tc>
        <w:tc>
          <w:tcPr>
            <w:tcW w:w="1155" w:type="dxa"/>
            <w:tcBorders>
              <w:top w:val="single" w:sz="6" w:space="0" w:color="000000"/>
              <w:left w:val="single" w:sz="6" w:space="0" w:color="000000"/>
              <w:bottom w:val="single" w:sz="12" w:space="0" w:color="000000"/>
              <w:right w:val="single" w:sz="6" w:space="0" w:color="000000"/>
            </w:tcBorders>
            <w:noWrap/>
            <w:vAlign w:val="center"/>
          </w:tcPr>
          <w:p w14:paraId="1D327F02"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12" w:space="0" w:color="000000"/>
              <w:right w:val="single" w:sz="6" w:space="0" w:color="000000"/>
            </w:tcBorders>
            <w:noWrap/>
            <w:vAlign w:val="center"/>
          </w:tcPr>
          <w:p w14:paraId="353F42F9"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12" w:space="0" w:color="000000"/>
              <w:right w:val="single" w:sz="6" w:space="0" w:color="000000"/>
            </w:tcBorders>
            <w:noWrap/>
            <w:vAlign w:val="center"/>
          </w:tcPr>
          <w:p w14:paraId="56F91CBA"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12" w:space="0" w:color="000000"/>
              <w:right w:val="single" w:sz="6" w:space="0" w:color="000000"/>
            </w:tcBorders>
            <w:noWrap/>
            <w:vAlign w:val="center"/>
          </w:tcPr>
          <w:p w14:paraId="2DCFF658"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12" w:space="0" w:color="000000"/>
              <w:right w:val="single" w:sz="6" w:space="0" w:color="000000"/>
            </w:tcBorders>
            <w:noWrap/>
            <w:vAlign w:val="center"/>
          </w:tcPr>
          <w:p w14:paraId="1E2A6197" w14:textId="77777777" w:rsidR="00197109" w:rsidRDefault="00197109">
            <w:pPr>
              <w:jc w:val="center"/>
              <w:rPr>
                <w:rFonts w:ascii="宋体" w:hAnsi="宋体" w:cs="宋体"/>
                <w:sz w:val="20"/>
                <w:szCs w:val="20"/>
              </w:rPr>
            </w:pPr>
          </w:p>
        </w:tc>
        <w:tc>
          <w:tcPr>
            <w:tcW w:w="1155" w:type="dxa"/>
            <w:tcBorders>
              <w:top w:val="single" w:sz="6" w:space="0" w:color="000000"/>
              <w:left w:val="single" w:sz="6" w:space="0" w:color="000000"/>
              <w:bottom w:val="single" w:sz="12" w:space="0" w:color="000000"/>
              <w:right w:val="single" w:sz="6" w:space="0" w:color="000000"/>
            </w:tcBorders>
            <w:noWrap/>
            <w:vAlign w:val="center"/>
          </w:tcPr>
          <w:p w14:paraId="5AEEAC9B" w14:textId="77777777" w:rsidR="00197109" w:rsidRDefault="00197109">
            <w:pPr>
              <w:jc w:val="center"/>
              <w:rPr>
                <w:rFonts w:ascii="宋体" w:hAnsi="宋体" w:cs="宋体"/>
                <w:sz w:val="22"/>
              </w:rPr>
            </w:pPr>
          </w:p>
        </w:tc>
        <w:tc>
          <w:tcPr>
            <w:tcW w:w="1213" w:type="dxa"/>
            <w:tcBorders>
              <w:top w:val="single" w:sz="6" w:space="0" w:color="000000"/>
              <w:left w:val="single" w:sz="6" w:space="0" w:color="000000"/>
              <w:bottom w:val="single" w:sz="12" w:space="0" w:color="000000"/>
              <w:right w:val="single" w:sz="12" w:space="0" w:color="000000"/>
            </w:tcBorders>
            <w:noWrap/>
            <w:vAlign w:val="center"/>
          </w:tcPr>
          <w:p w14:paraId="11608C7B" w14:textId="77777777" w:rsidR="00197109" w:rsidRDefault="00197109">
            <w:pPr>
              <w:jc w:val="center"/>
              <w:rPr>
                <w:rFonts w:ascii="宋体" w:hAnsi="宋体" w:cs="宋体"/>
                <w:sz w:val="22"/>
              </w:rPr>
            </w:pPr>
          </w:p>
        </w:tc>
      </w:tr>
    </w:tbl>
    <w:p w14:paraId="73F18410" w14:textId="77777777" w:rsidR="00197109" w:rsidRDefault="00197109">
      <w:pPr>
        <w:pStyle w:val="14"/>
      </w:pPr>
    </w:p>
    <w:p w14:paraId="13646269" w14:textId="77777777" w:rsidR="00197109" w:rsidRDefault="00197109">
      <w:pPr>
        <w:pStyle w:val="14"/>
        <w:ind w:firstLineChars="0" w:firstLine="0"/>
        <w:sectPr w:rsidR="00197109" w:rsidSect="006408CD">
          <w:pgSz w:w="16838" w:h="11906" w:orient="landscape"/>
          <w:pgMar w:top="1418" w:right="1418" w:bottom="1418" w:left="1418" w:header="851" w:footer="992" w:gutter="113"/>
          <w:cols w:space="425"/>
          <w:docGrid w:linePitch="312"/>
        </w:sectPr>
      </w:pPr>
    </w:p>
    <w:p w14:paraId="0D200EB8" w14:textId="77777777" w:rsidR="00197109" w:rsidRDefault="00D770CC" w:rsidP="006408CD">
      <w:pPr>
        <w:pStyle w:val="110"/>
      </w:pPr>
      <w:bookmarkStart w:id="262" w:name="_Toc54267927"/>
      <w:r>
        <w:rPr>
          <w:rFonts w:hint="eastAsia"/>
        </w:rPr>
        <w:lastRenderedPageBreak/>
        <w:t>A105090</w:t>
      </w:r>
      <w:r>
        <w:rPr>
          <w:rFonts w:hint="eastAsia"/>
        </w:rPr>
        <w:tab/>
        <w:t>《资产损失税前扣除及纳税调整明细表》填报说明</w:t>
      </w:r>
      <w:bookmarkEnd w:id="262"/>
    </w:p>
    <w:p w14:paraId="21E161A4" w14:textId="77777777" w:rsidR="00197109" w:rsidRDefault="00D770CC" w:rsidP="006408CD">
      <w:pPr>
        <w:pStyle w:val="14"/>
      </w:pPr>
      <w:r>
        <w:rPr>
          <w:rFonts w:hint="eastAsia"/>
        </w:rPr>
        <w:t>本表适用于发生资产损失税前扣除项目及纳税调整项目的纳税人填报。纳税人根据税法、《财政部 国家税务总局关于企业资产损失税前扣除政策的通知》（财税〔2009〕57号）、《国家税务总局关于发布〈企业资产损失所得税税前扣除管理办法〉的公告》（2011年第25号发布、国家税务总局公告2018年第31号修改）、《国家税务总局关于商业零售企业存货损失税前扣除问题的公告》（2014年第3号）、《国家税务总局关于企业因国务院决定事项形成的资产损失税前扣除问题的公告》（2014年第18号）、《财政部 税务总局关于金融企业涉农贷款和中小企业贷款损失准备金税前扣除有关政策的公告》（2019年第85号）、《财政部 税务总局关于金融企业贷款损失准备金企业所得税税前扣除有关政策的公告》（2019年第86号）、《国家税务总局关于金融企业涉农贷款和中小企业贷款损失税前扣除问题的公告》（2015年第25号）、《国家税务总局关于企业所得税资产损失资料留存备查有关事项的公告》（2018年第15号）等相关规定，及国家统一企业会计制度，填报资产损失的会计处理、税收规定，以及纳税调整情况。</w:t>
      </w:r>
    </w:p>
    <w:p w14:paraId="5E6B9E47" w14:textId="77777777" w:rsidR="00197109" w:rsidRDefault="00D770CC">
      <w:pPr>
        <w:pStyle w:val="SBBL2"/>
        <w:spacing w:before="156"/>
        <w:ind w:firstLine="482"/>
        <w:rPr>
          <w:rFonts w:cs="宋体"/>
        </w:rPr>
      </w:pPr>
      <w:bookmarkStart w:id="263" w:name="_Toc54267928"/>
      <w:bookmarkStart w:id="264" w:name="_Toc54267561"/>
      <w:r>
        <w:rPr>
          <w:rFonts w:cs="宋体" w:hint="eastAsia"/>
        </w:rPr>
        <w:t>一、有关项目填报说明</w:t>
      </w:r>
      <w:bookmarkEnd w:id="263"/>
      <w:bookmarkEnd w:id="264"/>
    </w:p>
    <w:p w14:paraId="61A3F17E" w14:textId="77777777" w:rsidR="00197109" w:rsidRDefault="00D770CC" w:rsidP="006408CD">
      <w:pPr>
        <w:pStyle w:val="14"/>
      </w:pPr>
      <w:bookmarkStart w:id="265" w:name="_Toc54267562"/>
      <w:bookmarkStart w:id="266" w:name="_Toc54267929"/>
      <w:r>
        <w:rPr>
          <w:rFonts w:hint="eastAsia"/>
        </w:rPr>
        <w:t>（一）行次填报</w:t>
      </w:r>
      <w:bookmarkEnd w:id="265"/>
      <w:bookmarkEnd w:id="266"/>
    </w:p>
    <w:p w14:paraId="69745799" w14:textId="77777777" w:rsidR="00197109" w:rsidRDefault="00D770CC" w:rsidP="006408CD">
      <w:pPr>
        <w:pStyle w:val="14"/>
      </w:pPr>
      <w:r>
        <w:rPr>
          <w:rFonts w:hint="eastAsia"/>
        </w:rPr>
        <w:t>纳税人在第1至28行按资产类型填报留存备查的资产损失情况，跨地区经营汇总纳税企业在第1行至28行应填报总机构和全部分支机构的资产损失情况，并在第30行填报各分支机构留存备查的资产损失汇总情况。</w:t>
      </w:r>
    </w:p>
    <w:p w14:paraId="2F5166D8" w14:textId="77777777" w:rsidR="00197109" w:rsidRDefault="00D770CC" w:rsidP="006408CD">
      <w:pPr>
        <w:pStyle w:val="14"/>
      </w:pPr>
      <w:r>
        <w:rPr>
          <w:rFonts w:hint="eastAsia"/>
        </w:rPr>
        <w:t>1.第1行“一、现金及银行存款损失”：填报纳税人当年发生的现金损失和银行存款损失的账载金额、资产处置收入、赔偿收入、资产计税基础、资产损失的税收金额及纳税调整金额。</w:t>
      </w:r>
    </w:p>
    <w:p w14:paraId="60E33346" w14:textId="77777777" w:rsidR="00197109" w:rsidRDefault="00D770CC" w:rsidP="006408CD">
      <w:pPr>
        <w:pStyle w:val="14"/>
      </w:pPr>
      <w:r>
        <w:rPr>
          <w:rFonts w:hint="eastAsia"/>
        </w:rPr>
        <w:t>2.第2行“二、应收及预付款项坏账损失”：填报纳税人当年发生的应收及预付款项坏账损失的账载金额、资产损失准备金核销金额、资产处置收入、赔偿收入、资产计税基础、资产损失的税收金额及纳税调整金额。</w:t>
      </w:r>
    </w:p>
    <w:p w14:paraId="0732F739" w14:textId="77777777" w:rsidR="00197109" w:rsidRDefault="00D770CC" w:rsidP="006408CD">
      <w:pPr>
        <w:pStyle w:val="14"/>
      </w:pPr>
      <w:r>
        <w:rPr>
          <w:rFonts w:hint="eastAsia"/>
        </w:rPr>
        <w:t>3.第3行“逾期三年以上的应收款项损失”：填报纳税人当年发生的应收及预付款项坏账损失中，逾期三年以上的应收款项且当年在会计上已作为损失处理的坏账损失的账载金额、资产损失准备金核销金额、资产处置收入、赔偿收入、资产计税基础、资产损失的税收金额及纳税调整金额。</w:t>
      </w:r>
    </w:p>
    <w:p w14:paraId="494303AC" w14:textId="77777777" w:rsidR="00197109" w:rsidRDefault="00D770CC" w:rsidP="006408CD">
      <w:pPr>
        <w:pStyle w:val="14"/>
      </w:pPr>
      <w:r>
        <w:rPr>
          <w:rFonts w:hint="eastAsia"/>
        </w:rPr>
        <w:t>4.第4行“逾期一年以上的小额应收款项损失”：填报纳税人当年发生的应收及预付款项坏账损失中，逾期一年以上，单笔数额不超过五万或者不超过企业年度收入总</w:t>
      </w:r>
      <w:r>
        <w:rPr>
          <w:rFonts w:hint="eastAsia"/>
        </w:rPr>
        <w:lastRenderedPageBreak/>
        <w:t>额万分之一的应收款项，会计上已经作为损失处理的坏账损失的账载金额、资产损失准备金核销金额、资产处置收入、赔偿收入、资产计税基础、资产损失的税收金额及纳税调整金额。</w:t>
      </w:r>
    </w:p>
    <w:p w14:paraId="2AF0BFA4" w14:textId="77777777" w:rsidR="00197109" w:rsidRDefault="00D770CC" w:rsidP="006408CD">
      <w:pPr>
        <w:pStyle w:val="14"/>
      </w:pPr>
      <w:r>
        <w:rPr>
          <w:rFonts w:hint="eastAsia"/>
        </w:rPr>
        <w:t>5.第5行“三、存货损失”：填报纳税人当年发生的存货损失的账载金额、资产损失准备金核销金额、资产处置收入、赔偿收入、资产计税基础、资产损失的税收金额及纳税调整金额。</w:t>
      </w:r>
    </w:p>
    <w:p w14:paraId="70F4CE77" w14:textId="77777777" w:rsidR="00197109" w:rsidRDefault="00D770CC" w:rsidP="006408CD">
      <w:pPr>
        <w:pStyle w:val="14"/>
      </w:pPr>
      <w:r>
        <w:rPr>
          <w:rFonts w:hint="eastAsia"/>
        </w:rPr>
        <w:t>6.第6行“存货盘亏、报废、损毁、变质或被盗损失”：填报纳税人当年发生的存货损失中，存货盘亏损失、存货报废、毁损或变质损失以及存货被盗损失的账载金额、资产损失准备金核销金额、资产处置收入、赔偿收入、资产计税基础、资产损失的税收金额及纳税调整金额。</w:t>
      </w:r>
    </w:p>
    <w:p w14:paraId="7AA1ADE7" w14:textId="77777777" w:rsidR="00197109" w:rsidRDefault="00D770CC" w:rsidP="006408CD">
      <w:pPr>
        <w:pStyle w:val="14"/>
      </w:pPr>
      <w:r>
        <w:rPr>
          <w:rFonts w:hint="eastAsia"/>
        </w:rPr>
        <w:t>7.第7行“四、固定资产损失”：填报纳税人当年发生的固定资产损失的账载金额、资产损失准备金核销金额、资产处置收入、赔偿收入、资产计税基础、资产损失的税收金额及纳税调整金额。</w:t>
      </w:r>
    </w:p>
    <w:p w14:paraId="27996EBB" w14:textId="77777777" w:rsidR="00197109" w:rsidRDefault="00D770CC" w:rsidP="006408CD">
      <w:pPr>
        <w:pStyle w:val="14"/>
      </w:pPr>
      <w:r>
        <w:rPr>
          <w:rFonts w:hint="eastAsia"/>
        </w:rPr>
        <w:t>8.第8行“固定资产盘亏、丢失、报废、损毁或被盗损失”：填报纳税人当年发生的固定资产损失中，固定资产盘亏、丢失损失，报废、毁损损失以及被盗损失的账载金额、资产损失准备金核销金额、资产处置收入、赔偿收入、资产计税基础、资产损失的税收金额及纳税调整金额。</w:t>
      </w:r>
    </w:p>
    <w:p w14:paraId="4439C07E" w14:textId="77777777" w:rsidR="00197109" w:rsidRDefault="00D770CC" w:rsidP="006408CD">
      <w:pPr>
        <w:pStyle w:val="14"/>
      </w:pPr>
      <w:r>
        <w:rPr>
          <w:rFonts w:hint="eastAsia"/>
        </w:rPr>
        <w:t>9.第9行“五、无形资产损失”：填报纳税人当年发生的无形资产损失的账载金额、资产损失准备金核销金额、资产处置收入、赔偿收入、资产计税基础、资产损失的税收金额及纳税调整金额。</w:t>
      </w:r>
    </w:p>
    <w:p w14:paraId="769A8354" w14:textId="77777777" w:rsidR="00197109" w:rsidRDefault="00D770CC" w:rsidP="006408CD">
      <w:pPr>
        <w:pStyle w:val="14"/>
      </w:pPr>
      <w:r>
        <w:rPr>
          <w:rFonts w:hint="eastAsia"/>
        </w:rPr>
        <w:t>10.第10行“无形资产转让损失”：填报纳税人当年在正常经营管理活动中，按照公允价格转让无形资产发生的损失的账载金额、资产损失准备金核销金额、资产处置收入、赔偿收入、资产计税基础、资产损失的税收金额及纳税调整金额。</w:t>
      </w:r>
    </w:p>
    <w:p w14:paraId="20AD1A64" w14:textId="77777777" w:rsidR="00197109" w:rsidRDefault="00D770CC" w:rsidP="006408CD">
      <w:pPr>
        <w:pStyle w:val="14"/>
      </w:pPr>
      <w:r>
        <w:rPr>
          <w:rFonts w:hint="eastAsia"/>
        </w:rPr>
        <w:t>11.第11行“无形资产被替代或超过法律保护期限形成的损失”：填报纳税人当年发生的无形资产损失中，被其他新技术所代替或超过法律保护期限，已经丧失使用价值和转让价值，尚未摊销的无形资产损失的账载金额、资产损失准备金核销金额、资产处置收入、赔偿收入、资产计税基础、资产损失的税收金额及纳税调整金额。</w:t>
      </w:r>
    </w:p>
    <w:p w14:paraId="2BDA1EF5" w14:textId="77777777" w:rsidR="00197109" w:rsidRDefault="00D770CC" w:rsidP="006408CD">
      <w:pPr>
        <w:pStyle w:val="14"/>
      </w:pPr>
      <w:r>
        <w:rPr>
          <w:rFonts w:hint="eastAsia"/>
        </w:rPr>
        <w:t>12.第12行“六、在建工程损失”：填报纳税人当年发生的在建工程损失的账载金额、资产处置收入、赔偿收入、资产计税基础、资产损失的税收金额及纳税调整金额。</w:t>
      </w:r>
    </w:p>
    <w:p w14:paraId="69E2726C" w14:textId="77777777" w:rsidR="00197109" w:rsidRDefault="00D770CC" w:rsidP="006408CD">
      <w:pPr>
        <w:pStyle w:val="14"/>
      </w:pPr>
      <w:r>
        <w:rPr>
          <w:rFonts w:hint="eastAsia"/>
        </w:rPr>
        <w:t>13.第13行“在建工程停建、报废损失”：填报纳税人当年发生的在建工程损失中，</w:t>
      </w:r>
      <w:r>
        <w:rPr>
          <w:rFonts w:hint="eastAsia"/>
        </w:rPr>
        <w:lastRenderedPageBreak/>
        <w:t>在建工程停建、报废损失的账载金额、资产处置收入、赔偿收入、资产计税基础、资产损失的税收金额及纳税调整金额。</w:t>
      </w:r>
    </w:p>
    <w:p w14:paraId="2F4C75C6" w14:textId="77777777" w:rsidR="00197109" w:rsidRDefault="00D770CC" w:rsidP="006408CD">
      <w:pPr>
        <w:pStyle w:val="14"/>
      </w:pPr>
      <w:r>
        <w:rPr>
          <w:rFonts w:hint="eastAsia"/>
        </w:rPr>
        <w:t>14.第14行“七、生产性生物资产损失”：填报纳税人当年发生的生产性生物资产损失的账载金额、资产损失准备金核销金额、资产处置收入、赔偿收入、资产计税基础、资产损失的税收金额及纳税调整金额。</w:t>
      </w:r>
    </w:p>
    <w:p w14:paraId="234EECEC" w14:textId="77777777" w:rsidR="00197109" w:rsidRDefault="00D770CC" w:rsidP="006408CD">
      <w:pPr>
        <w:pStyle w:val="14"/>
      </w:pPr>
      <w:r>
        <w:rPr>
          <w:rFonts w:hint="eastAsia"/>
        </w:rPr>
        <w:t>15.第15行“生产性生物资产盘亏、非正常死亡、被盗、丢失等产生的损失”：填报纳税人当年发生的生产性生物资产损失中，生产性生物资产盘亏损失、因森林病虫害、疫情、死亡而产生的生产性生物资产损失以及被盗伐、被盗、丢失而产生的生产性生物资产损失的账载金额、资产损失准备金核销金额、资产处置收入、赔偿收入、资产计税基础、资产损失的税收金额及纳税调整金额。</w:t>
      </w:r>
    </w:p>
    <w:p w14:paraId="25E3D1DC" w14:textId="77777777" w:rsidR="00197109" w:rsidRDefault="00D770CC" w:rsidP="006408CD">
      <w:pPr>
        <w:pStyle w:val="14"/>
      </w:pPr>
      <w:r>
        <w:rPr>
          <w:rFonts w:hint="eastAsia"/>
        </w:rPr>
        <w:t>16.第16行“八、债权性投资损失”：填报纳税人当年发生的债权性投资损失的账载金额、资产损失准备金核销金额、资产处置收入、赔偿收入、资产计税基础、资产损失的税收金额及纳税调整金额。</w:t>
      </w:r>
    </w:p>
    <w:p w14:paraId="2FF69A46" w14:textId="77777777" w:rsidR="00197109" w:rsidRDefault="00D770CC" w:rsidP="006408CD">
      <w:pPr>
        <w:pStyle w:val="14"/>
      </w:pPr>
      <w:r>
        <w:rPr>
          <w:rFonts w:hint="eastAsia"/>
        </w:rPr>
        <w:t>17.第17行“（一）金融企业债权性投资损失”：填报金融企业当年发生的债权性投资损失的账载金额、资产损失准备金核销金额、资产处置收入、赔偿收入、资产计税基础、资产损失的税收金额及纳税调整金额。</w:t>
      </w:r>
    </w:p>
    <w:p w14:paraId="22892F7F" w14:textId="77777777" w:rsidR="00197109" w:rsidRDefault="00D770CC" w:rsidP="006408CD">
      <w:pPr>
        <w:pStyle w:val="14"/>
      </w:pPr>
      <w:r>
        <w:rPr>
          <w:rFonts w:hint="eastAsia"/>
        </w:rPr>
        <w:t>18.第18行“1.贷款损失”：填报金融企业当年发生的贷款损失的账载金额、资产损失准备金核销金额、资产处置收入、赔偿收入、资产计税基础、资产损失的税收金额及纳税调整金额。</w:t>
      </w:r>
    </w:p>
    <w:p w14:paraId="03EFDA3B" w14:textId="77777777" w:rsidR="00197109" w:rsidRDefault="00D770CC" w:rsidP="006408CD">
      <w:pPr>
        <w:pStyle w:val="14"/>
      </w:pPr>
      <w:r>
        <w:rPr>
          <w:rFonts w:hint="eastAsia"/>
        </w:rPr>
        <w:t>19.第19行“符合条件的涉农和中小企业贷款损失”：填报金融企业当年发生的，符合规定条件的涉农和中小企业贷款形成的资产损失的账载金额、资产损失准备金核销金额、资产处置收入、赔偿收入、资产计税基础、资产损失的税收金额及纳税调整金额。</w:t>
      </w:r>
    </w:p>
    <w:p w14:paraId="2393BAAA" w14:textId="77777777" w:rsidR="00197109" w:rsidRDefault="00D770CC" w:rsidP="006408CD">
      <w:pPr>
        <w:pStyle w:val="14"/>
      </w:pPr>
      <w:r>
        <w:rPr>
          <w:rFonts w:hint="eastAsia"/>
        </w:rPr>
        <w:t>20.第20行“单户贷款余额300万（含）以下的贷款损失”：填报金融企业当年发生的符合条件的涉农和中小企业贷款损失中，单户贷款余额300万（含）以下的资产损失的账载金额、资产损失准备金核销金额、资产处置收入、赔偿收入、资产计税基础、资产损失的税收金额及纳税调整金额。</w:t>
      </w:r>
    </w:p>
    <w:p w14:paraId="756CCC31" w14:textId="77777777" w:rsidR="00197109" w:rsidRDefault="00D770CC" w:rsidP="006408CD">
      <w:pPr>
        <w:pStyle w:val="14"/>
      </w:pPr>
      <w:r>
        <w:rPr>
          <w:rFonts w:hint="eastAsia"/>
        </w:rPr>
        <w:t>21.第21行“单户贷款余额300万元至1000万元（含）的贷款损失”：填报金融企业当年发生的符合条件的涉农和中小企业贷款损失中，单户余额300万元至1000万元（含）的资产损失的账载金额、资产损失准备金核销金额、资产处置收入、赔偿收</w:t>
      </w:r>
      <w:r>
        <w:rPr>
          <w:rFonts w:hint="eastAsia"/>
        </w:rPr>
        <w:lastRenderedPageBreak/>
        <w:t>入、资产计税基础、资产损失的税收金额及纳税调整金额。</w:t>
      </w:r>
    </w:p>
    <w:p w14:paraId="69E27C18" w14:textId="77777777" w:rsidR="00197109" w:rsidRDefault="00D770CC" w:rsidP="006408CD">
      <w:pPr>
        <w:pStyle w:val="14"/>
      </w:pPr>
      <w:r>
        <w:rPr>
          <w:rFonts w:hint="eastAsia"/>
        </w:rPr>
        <w:t>22.第22行“2.其他债权性投资损失”：填报金融企业当年发生的，除贷款损失以外的其他债权性投资损失的账载金额、资产损失准备金核销金额、资产处置收入、赔偿收入、资产计税基础、资产损失的税收金额及纳税调整金额。</w:t>
      </w:r>
    </w:p>
    <w:p w14:paraId="30BF8E25" w14:textId="77777777" w:rsidR="00197109" w:rsidRDefault="00D770CC" w:rsidP="006408CD">
      <w:pPr>
        <w:pStyle w:val="14"/>
      </w:pPr>
      <w:r>
        <w:rPr>
          <w:rFonts w:hint="eastAsia"/>
        </w:rPr>
        <w:t>23.第23行“（二）非金融企业债权性投资损失”：填报非金融企业当年发生的债权性投资损失的账载金额、资产损失准备金核销金额、资产处置收入、赔偿收入、资产计税基础、资产损失的税收金额及纳税调整金额。</w:t>
      </w:r>
    </w:p>
    <w:p w14:paraId="3FBCEAB9" w14:textId="77777777" w:rsidR="00197109" w:rsidRDefault="00D770CC" w:rsidP="006408CD">
      <w:pPr>
        <w:pStyle w:val="14"/>
      </w:pPr>
      <w:r>
        <w:rPr>
          <w:rFonts w:hint="eastAsia"/>
        </w:rPr>
        <w:t>24.第24行“九、股权（权益）性投资损失”：填报纳税人当年发生的股权（权益）性投资损失的账载金额、资产损失准备金核销金额、资产处置收入、赔偿收入、资产计税基础、资产损失的税收金额及纳税调整金额。</w:t>
      </w:r>
    </w:p>
    <w:p w14:paraId="4D858769" w14:textId="77777777" w:rsidR="00197109" w:rsidRDefault="00D770CC" w:rsidP="006408CD">
      <w:pPr>
        <w:pStyle w:val="14"/>
      </w:pPr>
      <w:r>
        <w:rPr>
          <w:rFonts w:hint="eastAsia"/>
        </w:rPr>
        <w:t>25.第25行“股权转让损失”：填报纳税人当年发生的股权（权益）性投资损失中，因股权转让形成的资产损失的账载金额、资产损失准备金核销金额、资产处置收入、赔偿收入、资产计税基础、资产损失的税收金额及纳税调整金额。</w:t>
      </w:r>
    </w:p>
    <w:p w14:paraId="16A89692" w14:textId="77777777" w:rsidR="00197109" w:rsidRDefault="00D770CC" w:rsidP="006408CD">
      <w:pPr>
        <w:pStyle w:val="14"/>
      </w:pPr>
      <w:r>
        <w:rPr>
          <w:rFonts w:hint="eastAsia"/>
        </w:rPr>
        <w:t>26.第26行“十、通过各种场所、市场等买卖债券、股票、期货、基金以及金融衍生产品等发生的损失”：填报纳税人当年发生的，按照市场公平交易原则，通过各种交易场所、市场等买卖债券、股票、期货、基金以及金融衍生产品等发生的损失的账载金额、资产损失准备金核销金额、资产处置收入、赔偿收入、资产计税基础、资产损失的税收金额及纳税调整金额。</w:t>
      </w:r>
    </w:p>
    <w:p w14:paraId="5CA52732" w14:textId="77777777" w:rsidR="00197109" w:rsidRDefault="00D770CC" w:rsidP="006408CD">
      <w:pPr>
        <w:pStyle w:val="14"/>
      </w:pPr>
      <w:r>
        <w:rPr>
          <w:rFonts w:hint="eastAsia"/>
        </w:rPr>
        <w:t>27.第27行“十一、打包出售资产损失”：填报纳税人当年发生的，将不同类别的资产捆绑（打包），以拍卖、询价、竞争性谈判、招标等市场方式出售形成的资产损失的账载金额、资产损失准备金核销金额、资产处置收入、赔偿收入、资产计税基础、资产损失的税收金额及纳税调整金额。</w:t>
      </w:r>
    </w:p>
    <w:p w14:paraId="46DD7FEE" w14:textId="77777777" w:rsidR="00197109" w:rsidRDefault="00D770CC" w:rsidP="006408CD">
      <w:pPr>
        <w:pStyle w:val="14"/>
      </w:pPr>
      <w:r>
        <w:rPr>
          <w:rFonts w:hint="eastAsia"/>
        </w:rPr>
        <w:t>28.第28行“十二、其他资产损失”：填报纳税人当年发生的其他资产损失的账载金额、资产损失准备金核销金额、资产处置收入、赔偿收入、资产计税基础、资产损失的税收金额及纳税调整金额。</w:t>
      </w:r>
    </w:p>
    <w:p w14:paraId="3A81B457" w14:textId="77777777" w:rsidR="00197109" w:rsidRDefault="00D770CC" w:rsidP="006408CD">
      <w:pPr>
        <w:pStyle w:val="14"/>
      </w:pPr>
      <w:r>
        <w:rPr>
          <w:rFonts w:hint="eastAsia"/>
        </w:rPr>
        <w:t>29.第29行“合计”行次：填报第1+2+5+7+9+12+14+16+24+26+27+28行的合计金额。</w:t>
      </w:r>
    </w:p>
    <w:p w14:paraId="1CF03025" w14:textId="77777777" w:rsidR="00197109" w:rsidRDefault="00D770CC" w:rsidP="006408CD">
      <w:pPr>
        <w:pStyle w:val="14"/>
      </w:pPr>
      <w:r>
        <w:rPr>
          <w:rFonts w:hint="eastAsia"/>
        </w:rPr>
        <w:t>30.第30行“分支机构留存备查的资产损失”：填报跨地区经营企业各分支机构留存备查的资产损失的账载金额、资产损失准备金核销金额、资产处置收入、赔偿收入、资产计税基础、资产损失的税收金额及纳税调整金额。</w:t>
      </w:r>
    </w:p>
    <w:p w14:paraId="4573BA4E" w14:textId="77777777" w:rsidR="00197109" w:rsidRDefault="00D770CC" w:rsidP="006408CD">
      <w:pPr>
        <w:pStyle w:val="14"/>
      </w:pPr>
      <w:bookmarkStart w:id="267" w:name="_Toc54267930"/>
      <w:bookmarkStart w:id="268" w:name="_Toc54267563"/>
      <w:r>
        <w:rPr>
          <w:rFonts w:hint="eastAsia"/>
        </w:rPr>
        <w:lastRenderedPageBreak/>
        <w:t>（二）列次填报</w:t>
      </w:r>
      <w:bookmarkEnd w:id="267"/>
      <w:bookmarkEnd w:id="268"/>
    </w:p>
    <w:p w14:paraId="03BF2B64" w14:textId="77777777" w:rsidR="00197109" w:rsidRDefault="00D770CC" w:rsidP="006408CD">
      <w:pPr>
        <w:pStyle w:val="14"/>
      </w:pPr>
      <w:r>
        <w:rPr>
          <w:rFonts w:hint="eastAsia"/>
        </w:rPr>
        <w:t>1.第1列“资产损失直接计入本年损益金额”：填报纳税人会计核算计入当期损益的对应项目的资产损失金额，不包含当年度通过准备金项目核销的资产损失金额。</w:t>
      </w:r>
    </w:p>
    <w:p w14:paraId="57F041C4" w14:textId="77777777" w:rsidR="00197109" w:rsidRDefault="00D770CC" w:rsidP="006408CD">
      <w:pPr>
        <w:pStyle w:val="14"/>
      </w:pPr>
      <w:r>
        <w:rPr>
          <w:rFonts w:hint="eastAsia"/>
        </w:rPr>
        <w:t>2.第2列“资产损失准备金核销金额”：填报纳税人会计核算当年度通过准备金项目核销的资产损失金额。</w:t>
      </w:r>
    </w:p>
    <w:p w14:paraId="3717DD03" w14:textId="77777777" w:rsidR="00197109" w:rsidRDefault="00D770CC" w:rsidP="006408CD">
      <w:pPr>
        <w:pStyle w:val="14"/>
      </w:pPr>
      <w:r>
        <w:rPr>
          <w:rFonts w:hint="eastAsia"/>
        </w:rPr>
        <w:t>3.第3列“资产处置收入”：填报纳税人处置发生损失的资产可收回的残值或处置收益。</w:t>
      </w:r>
    </w:p>
    <w:p w14:paraId="298689A4" w14:textId="77777777" w:rsidR="00197109" w:rsidRDefault="00D770CC" w:rsidP="006408CD">
      <w:pPr>
        <w:pStyle w:val="14"/>
      </w:pPr>
      <w:r>
        <w:rPr>
          <w:rFonts w:hint="eastAsia"/>
        </w:rPr>
        <w:t>4.第4列“赔偿收入”：填报纳税人发生的资产损失，取得的相关责任人、保险公司赔偿的金额。</w:t>
      </w:r>
    </w:p>
    <w:p w14:paraId="295B3258" w14:textId="77777777" w:rsidR="00197109" w:rsidRDefault="00D770CC" w:rsidP="006408CD">
      <w:pPr>
        <w:pStyle w:val="14"/>
      </w:pPr>
      <w:r>
        <w:rPr>
          <w:rFonts w:hint="eastAsia"/>
        </w:rPr>
        <w:t>5.第5列“资产计税基础”：填报纳税人按税收规定计算的发生损失时资产的计税基础，含损失资产涉及的不得抵扣增值税进项税额。</w:t>
      </w:r>
    </w:p>
    <w:p w14:paraId="2AA724AD" w14:textId="77777777" w:rsidR="00197109" w:rsidRDefault="00D770CC" w:rsidP="006408CD">
      <w:pPr>
        <w:pStyle w:val="14"/>
      </w:pPr>
      <w:r>
        <w:rPr>
          <w:rFonts w:hint="eastAsia"/>
        </w:rPr>
        <w:t>6.第6列“资产损失的税收金额”：填报按税收规定允许当期税前扣除的资产损失金额，按第5-3-4列金额填报。</w:t>
      </w:r>
    </w:p>
    <w:p w14:paraId="6936B7FE" w14:textId="77777777" w:rsidR="00197109" w:rsidRDefault="00D770CC" w:rsidP="006408CD">
      <w:pPr>
        <w:pStyle w:val="14"/>
      </w:pPr>
      <w:r>
        <w:rPr>
          <w:rFonts w:hint="eastAsia"/>
        </w:rPr>
        <w:t>7.第7列“纳税调整金额”：政策性银行、商业银行、财务公司、城乡信用社、金融租赁公司以及经省级金融管理部门（金融办、局等）批准成立的小额贷款公司第1至15行、第24至26行、第28行填报第1-6列金额；第17至22行、第27行填报第1+2-6列金额。其他企业填报第1-6列金额。</w:t>
      </w:r>
    </w:p>
    <w:p w14:paraId="733D7F7C" w14:textId="77777777" w:rsidR="00197109" w:rsidRDefault="00D770CC">
      <w:pPr>
        <w:pStyle w:val="SBBL2"/>
        <w:ind w:firstLine="482"/>
        <w:rPr>
          <w:rFonts w:cs="宋体"/>
        </w:rPr>
      </w:pPr>
      <w:bookmarkStart w:id="269" w:name="_Toc54267931"/>
      <w:bookmarkStart w:id="270" w:name="_Toc54267564"/>
      <w:r>
        <w:rPr>
          <w:rFonts w:cs="宋体" w:hint="eastAsia"/>
        </w:rPr>
        <w:t>二、表内、表间关系</w:t>
      </w:r>
      <w:bookmarkEnd w:id="269"/>
      <w:bookmarkEnd w:id="270"/>
    </w:p>
    <w:p w14:paraId="1950ADB0" w14:textId="77777777" w:rsidR="00197109" w:rsidRDefault="00D770CC" w:rsidP="006408CD">
      <w:pPr>
        <w:pStyle w:val="14"/>
      </w:pPr>
      <w:bookmarkStart w:id="271" w:name="_Toc54267565"/>
      <w:bookmarkStart w:id="272" w:name="_Toc54267932"/>
      <w:r>
        <w:rPr>
          <w:rFonts w:hint="eastAsia"/>
        </w:rPr>
        <w:t>（一）表内关系</w:t>
      </w:r>
      <w:bookmarkEnd w:id="271"/>
      <w:bookmarkEnd w:id="272"/>
    </w:p>
    <w:p w14:paraId="4723F34E" w14:textId="77777777" w:rsidR="00197109" w:rsidRDefault="00D770CC" w:rsidP="006408CD">
      <w:pPr>
        <w:pStyle w:val="14"/>
      </w:pPr>
      <w:r>
        <w:rPr>
          <w:rFonts w:hint="eastAsia"/>
        </w:rPr>
        <w:t>1.第16行＝第17+23行。</w:t>
      </w:r>
    </w:p>
    <w:p w14:paraId="4939E448" w14:textId="77777777" w:rsidR="00197109" w:rsidRDefault="00D770CC" w:rsidP="006408CD">
      <w:pPr>
        <w:pStyle w:val="14"/>
      </w:pPr>
      <w:r>
        <w:rPr>
          <w:rFonts w:hint="eastAsia"/>
        </w:rPr>
        <w:t>2.第17行＝第18+22行。</w:t>
      </w:r>
    </w:p>
    <w:p w14:paraId="4CF77C0A" w14:textId="77777777" w:rsidR="00197109" w:rsidRDefault="00D770CC" w:rsidP="006408CD">
      <w:pPr>
        <w:pStyle w:val="14"/>
      </w:pPr>
      <w:r>
        <w:rPr>
          <w:rFonts w:hint="eastAsia"/>
        </w:rPr>
        <w:t>3.第29行＝第1+2+5+7+9+12+14+16+24+26+27+28行。</w:t>
      </w:r>
    </w:p>
    <w:p w14:paraId="4D5E7C53" w14:textId="77777777" w:rsidR="00197109" w:rsidRDefault="00D770CC" w:rsidP="006408CD">
      <w:pPr>
        <w:pStyle w:val="14"/>
      </w:pPr>
      <w:r>
        <w:rPr>
          <w:rFonts w:hint="eastAsia"/>
        </w:rPr>
        <w:t>4.第6列＝第5-3-4列。</w:t>
      </w:r>
    </w:p>
    <w:p w14:paraId="3CD45D2F" w14:textId="77777777" w:rsidR="00197109" w:rsidRDefault="00D770CC" w:rsidP="006408CD">
      <w:pPr>
        <w:pStyle w:val="14"/>
      </w:pPr>
      <w:r>
        <w:rPr>
          <w:rFonts w:hint="eastAsia"/>
        </w:rPr>
        <w:t>5.政策性银行、商业银行、财务公司、城乡信用社、金融租赁公司以及经省级金融管理部门（金融办、局等）批准成立的小额贷款公司：第1至15行、第24至26行、第28行第7列＝第1-6列金额；第17至22行、第27行第7列＝第1+2-6列金额。</w:t>
      </w:r>
    </w:p>
    <w:p w14:paraId="3A07B688" w14:textId="77777777" w:rsidR="00197109" w:rsidRDefault="00D770CC" w:rsidP="006408CD">
      <w:pPr>
        <w:pStyle w:val="14"/>
      </w:pPr>
      <w:r>
        <w:rPr>
          <w:rFonts w:hint="eastAsia"/>
        </w:rPr>
        <w:t>其他企业：第7列＝第1-6列。</w:t>
      </w:r>
    </w:p>
    <w:p w14:paraId="54F24CCE" w14:textId="77777777" w:rsidR="00197109" w:rsidRDefault="00D770CC" w:rsidP="006408CD">
      <w:pPr>
        <w:pStyle w:val="14"/>
      </w:pPr>
      <w:bookmarkStart w:id="273" w:name="_Toc54267933"/>
      <w:bookmarkStart w:id="274" w:name="_Toc54267566"/>
      <w:r>
        <w:rPr>
          <w:rFonts w:hint="eastAsia"/>
        </w:rPr>
        <w:t>（二）表间关系</w:t>
      </w:r>
      <w:bookmarkEnd w:id="273"/>
      <w:bookmarkEnd w:id="274"/>
    </w:p>
    <w:p w14:paraId="6E796D06" w14:textId="77777777" w:rsidR="00197109" w:rsidRDefault="00D770CC" w:rsidP="006408CD">
      <w:pPr>
        <w:pStyle w:val="14"/>
        <w:sectPr w:rsidR="00197109" w:rsidSect="006408CD">
          <w:pgSz w:w="11906" w:h="16838"/>
          <w:pgMar w:top="1418" w:right="1418" w:bottom="1191" w:left="1418" w:header="851" w:footer="992" w:gutter="113"/>
          <w:cols w:space="425"/>
          <w:titlePg/>
          <w:docGrid w:linePitch="312"/>
        </w:sectPr>
      </w:pPr>
      <w:r>
        <w:rPr>
          <w:rFonts w:hint="eastAsia"/>
        </w:rPr>
        <w:t>若第29行第7列≥0，第29行第7列＝表A105000第34行第3列；若第29行第7列＜0，第29行第7列的绝对值＝表A105000第34行第4列。</w:t>
      </w:r>
    </w:p>
    <w:p w14:paraId="4358787D" w14:textId="33078D03" w:rsidR="00197109" w:rsidRDefault="00D770CC" w:rsidP="006408CD">
      <w:pPr>
        <w:pStyle w:val="120"/>
      </w:pPr>
      <w:bookmarkStart w:id="275" w:name="_Toc535314740"/>
      <w:r>
        <w:lastRenderedPageBreak/>
        <w:t>A105100</w:t>
      </w:r>
      <w:r>
        <w:tab/>
      </w:r>
      <w:r w:rsidR="004C3DB1">
        <w:t xml:space="preserve">                        </w:t>
      </w:r>
      <w:r>
        <w:rPr>
          <w:rFonts w:hint="eastAsia"/>
        </w:rPr>
        <w:t>企业重组及递延纳税事项纳税调整明细表</w:t>
      </w:r>
      <w:bookmarkEnd w:id="275"/>
    </w:p>
    <w:tbl>
      <w:tblPr>
        <w:tblW w:w="148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7"/>
        <w:gridCol w:w="6144"/>
        <w:gridCol w:w="1125"/>
        <w:gridCol w:w="1290"/>
        <w:gridCol w:w="975"/>
        <w:gridCol w:w="1087"/>
        <w:gridCol w:w="1180"/>
        <w:gridCol w:w="1180"/>
        <w:gridCol w:w="1180"/>
      </w:tblGrid>
      <w:tr w:rsidR="00197109" w14:paraId="79D24D82" w14:textId="77777777">
        <w:trPr>
          <w:trHeight w:val="23"/>
          <w:jc w:val="center"/>
        </w:trPr>
        <w:tc>
          <w:tcPr>
            <w:tcW w:w="677" w:type="dxa"/>
            <w:vMerge w:val="restart"/>
            <w:tcBorders>
              <w:top w:val="single" w:sz="12" w:space="0" w:color="auto"/>
              <w:bottom w:val="single" w:sz="6" w:space="0" w:color="auto"/>
            </w:tcBorders>
            <w:vAlign w:val="center"/>
          </w:tcPr>
          <w:p w14:paraId="3413303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行次</w:t>
            </w:r>
          </w:p>
        </w:tc>
        <w:tc>
          <w:tcPr>
            <w:tcW w:w="6144" w:type="dxa"/>
            <w:vMerge w:val="restart"/>
            <w:tcBorders>
              <w:top w:val="single" w:sz="12" w:space="0" w:color="auto"/>
              <w:bottom w:val="single" w:sz="6" w:space="0" w:color="auto"/>
            </w:tcBorders>
            <w:vAlign w:val="center"/>
          </w:tcPr>
          <w:p w14:paraId="5F2EBCB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项        目</w:t>
            </w:r>
          </w:p>
        </w:tc>
        <w:tc>
          <w:tcPr>
            <w:tcW w:w="3390" w:type="dxa"/>
            <w:gridSpan w:val="3"/>
            <w:tcBorders>
              <w:top w:val="single" w:sz="12" w:space="0" w:color="auto"/>
              <w:bottom w:val="single" w:sz="6" w:space="0" w:color="auto"/>
            </w:tcBorders>
            <w:vAlign w:val="center"/>
          </w:tcPr>
          <w:p w14:paraId="1F0BDFC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一般性税务处理</w:t>
            </w:r>
          </w:p>
        </w:tc>
        <w:tc>
          <w:tcPr>
            <w:tcW w:w="3447" w:type="dxa"/>
            <w:gridSpan w:val="3"/>
            <w:tcBorders>
              <w:top w:val="single" w:sz="12" w:space="0" w:color="auto"/>
              <w:bottom w:val="single" w:sz="6" w:space="0" w:color="auto"/>
            </w:tcBorders>
            <w:vAlign w:val="center"/>
          </w:tcPr>
          <w:p w14:paraId="2593A5F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特殊性税务处理（递延纳税）</w:t>
            </w:r>
          </w:p>
        </w:tc>
        <w:tc>
          <w:tcPr>
            <w:tcW w:w="1180" w:type="dxa"/>
            <w:vMerge w:val="restart"/>
            <w:tcBorders>
              <w:top w:val="single" w:sz="12" w:space="0" w:color="auto"/>
              <w:bottom w:val="single" w:sz="6" w:space="0" w:color="auto"/>
            </w:tcBorders>
            <w:vAlign w:val="center"/>
          </w:tcPr>
          <w:p w14:paraId="2C52A6B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纳税调整金额</w:t>
            </w:r>
          </w:p>
        </w:tc>
      </w:tr>
      <w:tr w:rsidR="00197109" w14:paraId="494D4D77" w14:textId="77777777">
        <w:trPr>
          <w:trHeight w:val="523"/>
          <w:jc w:val="center"/>
        </w:trPr>
        <w:tc>
          <w:tcPr>
            <w:tcW w:w="677" w:type="dxa"/>
            <w:vMerge/>
            <w:tcBorders>
              <w:top w:val="single" w:sz="6" w:space="0" w:color="auto"/>
              <w:bottom w:val="single" w:sz="6" w:space="0" w:color="auto"/>
            </w:tcBorders>
            <w:vAlign w:val="center"/>
          </w:tcPr>
          <w:p w14:paraId="13F479AD" w14:textId="77777777" w:rsidR="00197109" w:rsidRDefault="00197109">
            <w:pPr>
              <w:widowControl/>
              <w:jc w:val="left"/>
              <w:rPr>
                <w:rFonts w:ascii="宋体" w:hAnsi="宋体" w:cs="宋体"/>
                <w:kern w:val="0"/>
                <w:sz w:val="20"/>
                <w:szCs w:val="20"/>
              </w:rPr>
            </w:pPr>
          </w:p>
        </w:tc>
        <w:tc>
          <w:tcPr>
            <w:tcW w:w="6144" w:type="dxa"/>
            <w:vMerge/>
            <w:tcBorders>
              <w:top w:val="single" w:sz="6" w:space="0" w:color="auto"/>
              <w:bottom w:val="single" w:sz="6" w:space="0" w:color="auto"/>
            </w:tcBorders>
            <w:vAlign w:val="center"/>
          </w:tcPr>
          <w:p w14:paraId="24ECA8A8" w14:textId="77777777" w:rsidR="00197109" w:rsidRDefault="00197109">
            <w:pPr>
              <w:widowControl/>
              <w:jc w:val="left"/>
              <w:rPr>
                <w:rFonts w:ascii="宋体" w:hAnsi="宋体" w:cs="宋体"/>
                <w:kern w:val="0"/>
                <w:sz w:val="20"/>
                <w:szCs w:val="20"/>
              </w:rPr>
            </w:pPr>
          </w:p>
        </w:tc>
        <w:tc>
          <w:tcPr>
            <w:tcW w:w="1125" w:type="dxa"/>
            <w:tcBorders>
              <w:top w:val="single" w:sz="6" w:space="0" w:color="auto"/>
              <w:bottom w:val="single" w:sz="6" w:space="0" w:color="auto"/>
            </w:tcBorders>
            <w:vAlign w:val="center"/>
          </w:tcPr>
          <w:p w14:paraId="260F017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账载金额</w:t>
            </w:r>
          </w:p>
        </w:tc>
        <w:tc>
          <w:tcPr>
            <w:tcW w:w="1290" w:type="dxa"/>
            <w:tcBorders>
              <w:top w:val="single" w:sz="6" w:space="0" w:color="auto"/>
              <w:bottom w:val="single" w:sz="6" w:space="0" w:color="auto"/>
            </w:tcBorders>
            <w:vAlign w:val="center"/>
          </w:tcPr>
          <w:p w14:paraId="28B7C9D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税收金额</w:t>
            </w:r>
          </w:p>
        </w:tc>
        <w:tc>
          <w:tcPr>
            <w:tcW w:w="975" w:type="dxa"/>
            <w:tcBorders>
              <w:top w:val="single" w:sz="6" w:space="0" w:color="auto"/>
              <w:bottom w:val="single" w:sz="6" w:space="0" w:color="auto"/>
            </w:tcBorders>
            <w:vAlign w:val="center"/>
          </w:tcPr>
          <w:p w14:paraId="2DC6D28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纳税调整金额</w:t>
            </w:r>
          </w:p>
        </w:tc>
        <w:tc>
          <w:tcPr>
            <w:tcW w:w="1087" w:type="dxa"/>
            <w:tcBorders>
              <w:top w:val="single" w:sz="6" w:space="0" w:color="auto"/>
              <w:bottom w:val="single" w:sz="6" w:space="0" w:color="auto"/>
            </w:tcBorders>
            <w:vAlign w:val="center"/>
          </w:tcPr>
          <w:p w14:paraId="3F87A9A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账载金额</w:t>
            </w:r>
          </w:p>
        </w:tc>
        <w:tc>
          <w:tcPr>
            <w:tcW w:w="1180" w:type="dxa"/>
            <w:tcBorders>
              <w:top w:val="single" w:sz="6" w:space="0" w:color="auto"/>
              <w:bottom w:val="single" w:sz="6" w:space="0" w:color="auto"/>
            </w:tcBorders>
            <w:vAlign w:val="center"/>
          </w:tcPr>
          <w:p w14:paraId="528494B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税收金额</w:t>
            </w:r>
          </w:p>
        </w:tc>
        <w:tc>
          <w:tcPr>
            <w:tcW w:w="1180" w:type="dxa"/>
            <w:tcBorders>
              <w:top w:val="single" w:sz="6" w:space="0" w:color="auto"/>
              <w:bottom w:val="single" w:sz="6" w:space="0" w:color="auto"/>
            </w:tcBorders>
            <w:vAlign w:val="center"/>
          </w:tcPr>
          <w:p w14:paraId="4349B533"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纳税调整金额</w:t>
            </w:r>
          </w:p>
        </w:tc>
        <w:tc>
          <w:tcPr>
            <w:tcW w:w="1180" w:type="dxa"/>
            <w:vMerge/>
            <w:tcBorders>
              <w:top w:val="single" w:sz="6" w:space="0" w:color="auto"/>
              <w:bottom w:val="single" w:sz="6" w:space="0" w:color="auto"/>
            </w:tcBorders>
            <w:vAlign w:val="center"/>
          </w:tcPr>
          <w:p w14:paraId="7DB9505F" w14:textId="77777777" w:rsidR="00197109" w:rsidRDefault="00197109">
            <w:pPr>
              <w:widowControl/>
              <w:jc w:val="left"/>
              <w:rPr>
                <w:rFonts w:ascii="宋体" w:hAnsi="宋体" w:cs="宋体"/>
                <w:kern w:val="0"/>
                <w:sz w:val="20"/>
                <w:szCs w:val="20"/>
              </w:rPr>
            </w:pPr>
          </w:p>
        </w:tc>
      </w:tr>
      <w:tr w:rsidR="00197109" w14:paraId="609BE501" w14:textId="77777777">
        <w:trPr>
          <w:trHeight w:val="121"/>
          <w:jc w:val="center"/>
        </w:trPr>
        <w:tc>
          <w:tcPr>
            <w:tcW w:w="677" w:type="dxa"/>
            <w:vMerge/>
            <w:tcBorders>
              <w:top w:val="single" w:sz="6" w:space="0" w:color="auto"/>
              <w:bottom w:val="single" w:sz="12" w:space="0" w:color="auto"/>
            </w:tcBorders>
            <w:vAlign w:val="center"/>
          </w:tcPr>
          <w:p w14:paraId="35A198EF" w14:textId="77777777" w:rsidR="00197109" w:rsidRDefault="00197109">
            <w:pPr>
              <w:widowControl/>
              <w:jc w:val="left"/>
              <w:rPr>
                <w:rFonts w:ascii="宋体" w:hAnsi="宋体" w:cs="宋体"/>
                <w:kern w:val="0"/>
                <w:sz w:val="20"/>
                <w:szCs w:val="20"/>
              </w:rPr>
            </w:pPr>
          </w:p>
        </w:tc>
        <w:tc>
          <w:tcPr>
            <w:tcW w:w="6144" w:type="dxa"/>
            <w:vMerge/>
            <w:tcBorders>
              <w:top w:val="single" w:sz="6" w:space="0" w:color="auto"/>
              <w:bottom w:val="single" w:sz="12" w:space="0" w:color="auto"/>
            </w:tcBorders>
            <w:vAlign w:val="center"/>
          </w:tcPr>
          <w:p w14:paraId="1374E656" w14:textId="77777777" w:rsidR="00197109" w:rsidRDefault="00197109">
            <w:pPr>
              <w:widowControl/>
              <w:jc w:val="left"/>
              <w:rPr>
                <w:rFonts w:ascii="宋体" w:hAnsi="宋体" w:cs="宋体"/>
                <w:kern w:val="0"/>
                <w:sz w:val="20"/>
                <w:szCs w:val="20"/>
              </w:rPr>
            </w:pPr>
          </w:p>
        </w:tc>
        <w:tc>
          <w:tcPr>
            <w:tcW w:w="1125" w:type="dxa"/>
            <w:tcBorders>
              <w:top w:val="single" w:sz="6" w:space="0" w:color="auto"/>
              <w:bottom w:val="single" w:sz="12" w:space="0" w:color="auto"/>
            </w:tcBorders>
            <w:vAlign w:val="center"/>
          </w:tcPr>
          <w:p w14:paraId="06B53F1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p>
        </w:tc>
        <w:tc>
          <w:tcPr>
            <w:tcW w:w="1290" w:type="dxa"/>
            <w:tcBorders>
              <w:top w:val="single" w:sz="6" w:space="0" w:color="auto"/>
              <w:bottom w:val="single" w:sz="12" w:space="0" w:color="auto"/>
            </w:tcBorders>
            <w:vAlign w:val="center"/>
          </w:tcPr>
          <w:p w14:paraId="72424AF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w:t>
            </w:r>
          </w:p>
        </w:tc>
        <w:tc>
          <w:tcPr>
            <w:tcW w:w="975" w:type="dxa"/>
            <w:tcBorders>
              <w:top w:val="single" w:sz="6" w:space="0" w:color="auto"/>
              <w:bottom w:val="single" w:sz="12" w:space="0" w:color="auto"/>
            </w:tcBorders>
            <w:vAlign w:val="center"/>
          </w:tcPr>
          <w:p w14:paraId="7443D2DA"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3(2-1)</w:t>
            </w:r>
          </w:p>
        </w:tc>
        <w:tc>
          <w:tcPr>
            <w:tcW w:w="1087" w:type="dxa"/>
            <w:tcBorders>
              <w:top w:val="single" w:sz="6" w:space="0" w:color="auto"/>
              <w:bottom w:val="single" w:sz="12" w:space="0" w:color="auto"/>
            </w:tcBorders>
            <w:vAlign w:val="center"/>
          </w:tcPr>
          <w:p w14:paraId="68FCFAA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w:t>
            </w:r>
          </w:p>
        </w:tc>
        <w:tc>
          <w:tcPr>
            <w:tcW w:w="1180" w:type="dxa"/>
            <w:tcBorders>
              <w:top w:val="single" w:sz="6" w:space="0" w:color="auto"/>
              <w:bottom w:val="single" w:sz="12" w:space="0" w:color="auto"/>
            </w:tcBorders>
            <w:vAlign w:val="center"/>
          </w:tcPr>
          <w:p w14:paraId="4C2852C0"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5</w:t>
            </w:r>
          </w:p>
        </w:tc>
        <w:tc>
          <w:tcPr>
            <w:tcW w:w="1180" w:type="dxa"/>
            <w:tcBorders>
              <w:top w:val="single" w:sz="6" w:space="0" w:color="auto"/>
              <w:bottom w:val="single" w:sz="12" w:space="0" w:color="auto"/>
            </w:tcBorders>
            <w:vAlign w:val="center"/>
          </w:tcPr>
          <w:p w14:paraId="41FB5C2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6(5-4)</w:t>
            </w:r>
          </w:p>
        </w:tc>
        <w:tc>
          <w:tcPr>
            <w:tcW w:w="1180" w:type="dxa"/>
            <w:tcBorders>
              <w:top w:val="single" w:sz="6" w:space="0" w:color="auto"/>
              <w:bottom w:val="single" w:sz="12" w:space="0" w:color="auto"/>
            </w:tcBorders>
            <w:vAlign w:val="center"/>
          </w:tcPr>
          <w:p w14:paraId="630C0EA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7(3+6)</w:t>
            </w:r>
          </w:p>
        </w:tc>
      </w:tr>
      <w:tr w:rsidR="00197109" w14:paraId="3B5684D4" w14:textId="77777777">
        <w:trPr>
          <w:trHeight w:val="23"/>
          <w:jc w:val="center"/>
        </w:trPr>
        <w:tc>
          <w:tcPr>
            <w:tcW w:w="677" w:type="dxa"/>
            <w:tcBorders>
              <w:top w:val="single" w:sz="12" w:space="0" w:color="auto"/>
            </w:tcBorders>
            <w:vAlign w:val="center"/>
          </w:tcPr>
          <w:p w14:paraId="57AD2F4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p>
        </w:tc>
        <w:tc>
          <w:tcPr>
            <w:tcW w:w="6144" w:type="dxa"/>
            <w:tcBorders>
              <w:top w:val="single" w:sz="12" w:space="0" w:color="auto"/>
            </w:tcBorders>
            <w:vAlign w:val="center"/>
          </w:tcPr>
          <w:p w14:paraId="29FAACED"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一、债务重组</w:t>
            </w:r>
          </w:p>
        </w:tc>
        <w:tc>
          <w:tcPr>
            <w:tcW w:w="1125" w:type="dxa"/>
            <w:tcBorders>
              <w:top w:val="single" w:sz="12" w:space="0" w:color="auto"/>
            </w:tcBorders>
            <w:vAlign w:val="center"/>
          </w:tcPr>
          <w:p w14:paraId="10C8D18C"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tcBorders>
              <w:top w:val="single" w:sz="12" w:space="0" w:color="auto"/>
            </w:tcBorders>
            <w:vAlign w:val="center"/>
          </w:tcPr>
          <w:p w14:paraId="031BAC59"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tcBorders>
              <w:top w:val="single" w:sz="12" w:space="0" w:color="auto"/>
            </w:tcBorders>
            <w:vAlign w:val="center"/>
          </w:tcPr>
          <w:p w14:paraId="57AF868E"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tcBorders>
              <w:top w:val="single" w:sz="12" w:space="0" w:color="auto"/>
            </w:tcBorders>
            <w:vAlign w:val="center"/>
          </w:tcPr>
          <w:p w14:paraId="03C9E696"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tcBorders>
              <w:top w:val="single" w:sz="12" w:space="0" w:color="auto"/>
            </w:tcBorders>
            <w:vAlign w:val="center"/>
          </w:tcPr>
          <w:p w14:paraId="739FA94F"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tcBorders>
              <w:top w:val="single" w:sz="12" w:space="0" w:color="auto"/>
            </w:tcBorders>
            <w:vAlign w:val="center"/>
          </w:tcPr>
          <w:p w14:paraId="4F2F2AF8"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tcBorders>
              <w:top w:val="single" w:sz="12" w:space="0" w:color="auto"/>
            </w:tcBorders>
            <w:vAlign w:val="center"/>
          </w:tcPr>
          <w:p w14:paraId="5F903BE4"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14:paraId="6718C1A2" w14:textId="77777777">
        <w:trPr>
          <w:trHeight w:val="23"/>
          <w:jc w:val="center"/>
        </w:trPr>
        <w:tc>
          <w:tcPr>
            <w:tcW w:w="677" w:type="dxa"/>
            <w:vAlign w:val="center"/>
          </w:tcPr>
          <w:p w14:paraId="01327B2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w:t>
            </w:r>
          </w:p>
        </w:tc>
        <w:tc>
          <w:tcPr>
            <w:tcW w:w="6144" w:type="dxa"/>
            <w:vAlign w:val="center"/>
          </w:tcPr>
          <w:p w14:paraId="08AC561A"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 xml:space="preserve">    其中：以非货币性资产清偿债务</w:t>
            </w:r>
          </w:p>
        </w:tc>
        <w:tc>
          <w:tcPr>
            <w:tcW w:w="1125" w:type="dxa"/>
            <w:vAlign w:val="center"/>
          </w:tcPr>
          <w:p w14:paraId="566FD460"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14:paraId="1B333D4F"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14:paraId="17C3B400"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14:paraId="49DD3599"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465E0101"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1F5955B6"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4139F27F"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14:paraId="602F4787" w14:textId="77777777">
        <w:trPr>
          <w:trHeight w:val="23"/>
          <w:jc w:val="center"/>
        </w:trPr>
        <w:tc>
          <w:tcPr>
            <w:tcW w:w="677" w:type="dxa"/>
            <w:vAlign w:val="center"/>
          </w:tcPr>
          <w:p w14:paraId="3BC9595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w:t>
            </w:r>
          </w:p>
        </w:tc>
        <w:tc>
          <w:tcPr>
            <w:tcW w:w="6144" w:type="dxa"/>
            <w:vAlign w:val="center"/>
          </w:tcPr>
          <w:p w14:paraId="36753141"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 xml:space="preserve">          债转股</w:t>
            </w:r>
          </w:p>
        </w:tc>
        <w:tc>
          <w:tcPr>
            <w:tcW w:w="1125" w:type="dxa"/>
            <w:vAlign w:val="center"/>
          </w:tcPr>
          <w:p w14:paraId="48EF4B80"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14:paraId="1F3052E1"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14:paraId="1BE8525D"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14:paraId="3AAC7E58"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0677D787"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3E941C8D"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53182423"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14:paraId="2DCC854B" w14:textId="77777777">
        <w:trPr>
          <w:trHeight w:val="23"/>
          <w:jc w:val="center"/>
        </w:trPr>
        <w:tc>
          <w:tcPr>
            <w:tcW w:w="677" w:type="dxa"/>
            <w:vAlign w:val="center"/>
          </w:tcPr>
          <w:p w14:paraId="10D7E6B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w:t>
            </w:r>
          </w:p>
        </w:tc>
        <w:tc>
          <w:tcPr>
            <w:tcW w:w="6144" w:type="dxa"/>
            <w:vAlign w:val="center"/>
          </w:tcPr>
          <w:p w14:paraId="45BA4701"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二、股权收购</w:t>
            </w:r>
          </w:p>
        </w:tc>
        <w:tc>
          <w:tcPr>
            <w:tcW w:w="1125" w:type="dxa"/>
            <w:vAlign w:val="center"/>
          </w:tcPr>
          <w:p w14:paraId="1642D35F"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14:paraId="1CB3AD78"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14:paraId="341292C9"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14:paraId="4795F9B8"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5F99D35F"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2B4EC0F3"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074CF12A"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14:paraId="7E8F085C" w14:textId="77777777">
        <w:trPr>
          <w:trHeight w:val="23"/>
          <w:jc w:val="center"/>
        </w:trPr>
        <w:tc>
          <w:tcPr>
            <w:tcW w:w="677" w:type="dxa"/>
            <w:vAlign w:val="center"/>
          </w:tcPr>
          <w:p w14:paraId="1A22481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5</w:t>
            </w:r>
          </w:p>
        </w:tc>
        <w:tc>
          <w:tcPr>
            <w:tcW w:w="6144" w:type="dxa"/>
            <w:vAlign w:val="center"/>
          </w:tcPr>
          <w:p w14:paraId="30347CE3"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 xml:space="preserve">    其中：涉及跨境重组的股权收购</w:t>
            </w:r>
          </w:p>
        </w:tc>
        <w:tc>
          <w:tcPr>
            <w:tcW w:w="1125" w:type="dxa"/>
            <w:vAlign w:val="center"/>
          </w:tcPr>
          <w:p w14:paraId="68A7E4D5"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14:paraId="0C02AD74"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14:paraId="5DC4E819"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14:paraId="6608E052"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7D929070"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7ABC130B"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1C337EAA"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14:paraId="50E3E1F5" w14:textId="77777777">
        <w:trPr>
          <w:trHeight w:val="23"/>
          <w:jc w:val="center"/>
        </w:trPr>
        <w:tc>
          <w:tcPr>
            <w:tcW w:w="677" w:type="dxa"/>
            <w:vAlign w:val="center"/>
          </w:tcPr>
          <w:p w14:paraId="5040B200"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6</w:t>
            </w:r>
          </w:p>
        </w:tc>
        <w:tc>
          <w:tcPr>
            <w:tcW w:w="6144" w:type="dxa"/>
            <w:vAlign w:val="center"/>
          </w:tcPr>
          <w:p w14:paraId="5CF97826"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三、资产收购</w:t>
            </w:r>
          </w:p>
        </w:tc>
        <w:tc>
          <w:tcPr>
            <w:tcW w:w="1125" w:type="dxa"/>
            <w:vAlign w:val="center"/>
          </w:tcPr>
          <w:p w14:paraId="698334F3"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14:paraId="699344BD"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14:paraId="51C0E72B"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14:paraId="707134A9"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41FE21A5"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4D5D804C"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170FB6C8"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14:paraId="43D0518B" w14:textId="77777777">
        <w:trPr>
          <w:trHeight w:val="23"/>
          <w:jc w:val="center"/>
        </w:trPr>
        <w:tc>
          <w:tcPr>
            <w:tcW w:w="677" w:type="dxa"/>
            <w:vAlign w:val="center"/>
          </w:tcPr>
          <w:p w14:paraId="516062E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7</w:t>
            </w:r>
          </w:p>
        </w:tc>
        <w:tc>
          <w:tcPr>
            <w:tcW w:w="6144" w:type="dxa"/>
            <w:vAlign w:val="center"/>
          </w:tcPr>
          <w:p w14:paraId="79BEE4CC"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 xml:space="preserve">    其中：涉及跨境重组的资产收购</w:t>
            </w:r>
          </w:p>
        </w:tc>
        <w:tc>
          <w:tcPr>
            <w:tcW w:w="1125" w:type="dxa"/>
            <w:vAlign w:val="center"/>
          </w:tcPr>
          <w:p w14:paraId="2B5C5EBF"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14:paraId="11AB89F3"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14:paraId="7CD7EA78"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14:paraId="024AEA78"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0F11AE3A"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34559621"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526D3D2A"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14:paraId="26708CD5" w14:textId="77777777">
        <w:trPr>
          <w:trHeight w:val="23"/>
          <w:jc w:val="center"/>
        </w:trPr>
        <w:tc>
          <w:tcPr>
            <w:tcW w:w="677" w:type="dxa"/>
            <w:vAlign w:val="center"/>
          </w:tcPr>
          <w:p w14:paraId="29D520C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8</w:t>
            </w:r>
          </w:p>
        </w:tc>
        <w:tc>
          <w:tcPr>
            <w:tcW w:w="6144" w:type="dxa"/>
            <w:vAlign w:val="center"/>
          </w:tcPr>
          <w:p w14:paraId="70585A78"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四、企业合并（9+10）</w:t>
            </w:r>
          </w:p>
        </w:tc>
        <w:tc>
          <w:tcPr>
            <w:tcW w:w="1125" w:type="dxa"/>
            <w:vAlign w:val="center"/>
          </w:tcPr>
          <w:p w14:paraId="0893B36B"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14:paraId="2556D33C"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14:paraId="0EF26397"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14:paraId="03E35394"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4309FF53"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7194F395"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7A519290"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14:paraId="02315A02" w14:textId="77777777">
        <w:trPr>
          <w:trHeight w:val="23"/>
          <w:jc w:val="center"/>
        </w:trPr>
        <w:tc>
          <w:tcPr>
            <w:tcW w:w="677" w:type="dxa"/>
            <w:vAlign w:val="center"/>
          </w:tcPr>
          <w:p w14:paraId="46D79E3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9</w:t>
            </w:r>
          </w:p>
        </w:tc>
        <w:tc>
          <w:tcPr>
            <w:tcW w:w="6144" w:type="dxa"/>
            <w:vAlign w:val="center"/>
          </w:tcPr>
          <w:p w14:paraId="58DDB830"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（一）同一控制下企业合并</w:t>
            </w:r>
          </w:p>
        </w:tc>
        <w:tc>
          <w:tcPr>
            <w:tcW w:w="1125" w:type="dxa"/>
            <w:vAlign w:val="center"/>
          </w:tcPr>
          <w:p w14:paraId="4CEFEE37"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14:paraId="2B929996"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14:paraId="321ACEA8"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14:paraId="4976E197"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70B94089"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0DEDAA14"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71A280BA"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14:paraId="096EB7EC" w14:textId="77777777">
        <w:trPr>
          <w:trHeight w:val="23"/>
          <w:jc w:val="center"/>
        </w:trPr>
        <w:tc>
          <w:tcPr>
            <w:tcW w:w="677" w:type="dxa"/>
            <w:vAlign w:val="center"/>
          </w:tcPr>
          <w:p w14:paraId="3A56AAB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10</w:t>
            </w:r>
          </w:p>
        </w:tc>
        <w:tc>
          <w:tcPr>
            <w:tcW w:w="6144" w:type="dxa"/>
            <w:vAlign w:val="center"/>
          </w:tcPr>
          <w:p w14:paraId="29DFD380"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（二）非同一控制下企业合并</w:t>
            </w:r>
          </w:p>
        </w:tc>
        <w:tc>
          <w:tcPr>
            <w:tcW w:w="1125" w:type="dxa"/>
            <w:vAlign w:val="center"/>
          </w:tcPr>
          <w:p w14:paraId="0AC195A4"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14:paraId="3F967AA3"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14:paraId="0AEB92B0"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14:paraId="0A672AC1"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32DFE629"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528D87A3"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1A9962C4"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14:paraId="7C0AD349" w14:textId="77777777">
        <w:trPr>
          <w:trHeight w:val="23"/>
          <w:jc w:val="center"/>
        </w:trPr>
        <w:tc>
          <w:tcPr>
            <w:tcW w:w="677" w:type="dxa"/>
            <w:vAlign w:val="center"/>
          </w:tcPr>
          <w:p w14:paraId="77928D7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11</w:t>
            </w:r>
          </w:p>
        </w:tc>
        <w:tc>
          <w:tcPr>
            <w:tcW w:w="6144" w:type="dxa"/>
            <w:vAlign w:val="center"/>
          </w:tcPr>
          <w:p w14:paraId="4C4AA317"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五、企业分立</w:t>
            </w:r>
          </w:p>
        </w:tc>
        <w:tc>
          <w:tcPr>
            <w:tcW w:w="1125" w:type="dxa"/>
            <w:vAlign w:val="center"/>
          </w:tcPr>
          <w:p w14:paraId="665F897D"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14:paraId="7A2A5BF8"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14:paraId="461737F3"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14:paraId="03CA2CB0"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7E211362"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55F18053"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2CD4D562"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14:paraId="5B212D15" w14:textId="77777777">
        <w:trPr>
          <w:trHeight w:val="23"/>
          <w:jc w:val="center"/>
        </w:trPr>
        <w:tc>
          <w:tcPr>
            <w:tcW w:w="677" w:type="dxa"/>
            <w:vAlign w:val="center"/>
          </w:tcPr>
          <w:p w14:paraId="46588AA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12</w:t>
            </w:r>
          </w:p>
        </w:tc>
        <w:tc>
          <w:tcPr>
            <w:tcW w:w="6144" w:type="dxa"/>
            <w:vAlign w:val="center"/>
          </w:tcPr>
          <w:p w14:paraId="4DCD3C75"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六、非货币性资产对外投资</w:t>
            </w:r>
          </w:p>
        </w:tc>
        <w:tc>
          <w:tcPr>
            <w:tcW w:w="1125" w:type="dxa"/>
            <w:noWrap/>
            <w:vAlign w:val="center"/>
          </w:tcPr>
          <w:p w14:paraId="55952906" w14:textId="77777777" w:rsidR="00197109" w:rsidRDefault="00197109">
            <w:pPr>
              <w:widowControl/>
              <w:jc w:val="center"/>
              <w:rPr>
                <w:rFonts w:ascii="宋体" w:hAnsi="宋体" w:cs="宋体"/>
                <w:kern w:val="0"/>
                <w:sz w:val="20"/>
                <w:szCs w:val="20"/>
              </w:rPr>
            </w:pPr>
          </w:p>
        </w:tc>
        <w:tc>
          <w:tcPr>
            <w:tcW w:w="1290" w:type="dxa"/>
            <w:noWrap/>
            <w:vAlign w:val="center"/>
          </w:tcPr>
          <w:p w14:paraId="5653A0D2" w14:textId="77777777" w:rsidR="00197109" w:rsidRDefault="00197109">
            <w:pPr>
              <w:widowControl/>
              <w:jc w:val="center"/>
              <w:rPr>
                <w:rFonts w:ascii="宋体" w:hAnsi="宋体" w:cs="宋体"/>
                <w:kern w:val="0"/>
                <w:sz w:val="20"/>
                <w:szCs w:val="20"/>
              </w:rPr>
            </w:pPr>
          </w:p>
        </w:tc>
        <w:tc>
          <w:tcPr>
            <w:tcW w:w="975" w:type="dxa"/>
            <w:noWrap/>
            <w:vAlign w:val="center"/>
          </w:tcPr>
          <w:p w14:paraId="614D89BB" w14:textId="77777777" w:rsidR="00197109" w:rsidRDefault="00197109">
            <w:pPr>
              <w:widowControl/>
              <w:jc w:val="center"/>
              <w:rPr>
                <w:rFonts w:ascii="宋体" w:hAnsi="宋体" w:cs="宋体"/>
                <w:kern w:val="0"/>
                <w:sz w:val="20"/>
                <w:szCs w:val="20"/>
              </w:rPr>
            </w:pPr>
          </w:p>
        </w:tc>
        <w:tc>
          <w:tcPr>
            <w:tcW w:w="1087" w:type="dxa"/>
            <w:vAlign w:val="center"/>
          </w:tcPr>
          <w:p w14:paraId="76A9A4EB"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6528D157"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69F3EE1D"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4E02C3DF"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14:paraId="38631CF9" w14:textId="77777777">
        <w:trPr>
          <w:trHeight w:val="23"/>
          <w:jc w:val="center"/>
        </w:trPr>
        <w:tc>
          <w:tcPr>
            <w:tcW w:w="677" w:type="dxa"/>
            <w:vAlign w:val="center"/>
          </w:tcPr>
          <w:p w14:paraId="22CB6E20"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13</w:t>
            </w:r>
          </w:p>
        </w:tc>
        <w:tc>
          <w:tcPr>
            <w:tcW w:w="6144" w:type="dxa"/>
            <w:vAlign w:val="center"/>
          </w:tcPr>
          <w:p w14:paraId="714C7FE3"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七、技术入股</w:t>
            </w:r>
          </w:p>
        </w:tc>
        <w:tc>
          <w:tcPr>
            <w:tcW w:w="1125" w:type="dxa"/>
            <w:noWrap/>
            <w:vAlign w:val="center"/>
          </w:tcPr>
          <w:p w14:paraId="1ED3257F" w14:textId="77777777" w:rsidR="00197109" w:rsidRDefault="00197109">
            <w:pPr>
              <w:widowControl/>
              <w:jc w:val="center"/>
              <w:rPr>
                <w:rFonts w:ascii="宋体" w:hAnsi="宋体" w:cs="宋体"/>
                <w:kern w:val="0"/>
                <w:sz w:val="20"/>
                <w:szCs w:val="20"/>
              </w:rPr>
            </w:pPr>
          </w:p>
        </w:tc>
        <w:tc>
          <w:tcPr>
            <w:tcW w:w="1290" w:type="dxa"/>
            <w:noWrap/>
            <w:vAlign w:val="center"/>
          </w:tcPr>
          <w:p w14:paraId="255240B2" w14:textId="77777777" w:rsidR="00197109" w:rsidRDefault="00197109">
            <w:pPr>
              <w:widowControl/>
              <w:jc w:val="center"/>
              <w:rPr>
                <w:rFonts w:ascii="宋体" w:hAnsi="宋体" w:cs="宋体"/>
                <w:kern w:val="0"/>
                <w:sz w:val="20"/>
                <w:szCs w:val="20"/>
              </w:rPr>
            </w:pPr>
          </w:p>
        </w:tc>
        <w:tc>
          <w:tcPr>
            <w:tcW w:w="975" w:type="dxa"/>
            <w:noWrap/>
            <w:vAlign w:val="center"/>
          </w:tcPr>
          <w:p w14:paraId="5F88B20C" w14:textId="77777777" w:rsidR="00197109" w:rsidRDefault="00197109">
            <w:pPr>
              <w:widowControl/>
              <w:jc w:val="center"/>
              <w:rPr>
                <w:rFonts w:ascii="宋体" w:hAnsi="宋体" w:cs="宋体"/>
                <w:kern w:val="0"/>
                <w:sz w:val="20"/>
                <w:szCs w:val="20"/>
              </w:rPr>
            </w:pPr>
          </w:p>
        </w:tc>
        <w:tc>
          <w:tcPr>
            <w:tcW w:w="1087" w:type="dxa"/>
            <w:vAlign w:val="center"/>
          </w:tcPr>
          <w:p w14:paraId="1A2357D8"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58EDB902"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32DF5CC4"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3DF69947"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14:paraId="07D3B022" w14:textId="77777777">
        <w:trPr>
          <w:trHeight w:val="23"/>
          <w:jc w:val="center"/>
        </w:trPr>
        <w:tc>
          <w:tcPr>
            <w:tcW w:w="677" w:type="dxa"/>
            <w:vAlign w:val="center"/>
          </w:tcPr>
          <w:p w14:paraId="4D5B50A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14</w:t>
            </w:r>
          </w:p>
        </w:tc>
        <w:tc>
          <w:tcPr>
            <w:tcW w:w="6144" w:type="dxa"/>
            <w:vAlign w:val="center"/>
          </w:tcPr>
          <w:p w14:paraId="4332DCFB"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八、股权划转、资产划转</w:t>
            </w:r>
          </w:p>
        </w:tc>
        <w:tc>
          <w:tcPr>
            <w:tcW w:w="1125" w:type="dxa"/>
            <w:vAlign w:val="center"/>
          </w:tcPr>
          <w:p w14:paraId="115464C0"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14:paraId="6DA9CBE0"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14:paraId="25FF3E12"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14:paraId="4BFD0F61"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4643EA15"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36780C69"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3680D763"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14:paraId="44EB3D24" w14:textId="77777777">
        <w:trPr>
          <w:trHeight w:val="23"/>
          <w:jc w:val="center"/>
        </w:trPr>
        <w:tc>
          <w:tcPr>
            <w:tcW w:w="677" w:type="dxa"/>
            <w:vAlign w:val="center"/>
          </w:tcPr>
          <w:p w14:paraId="5F18C08C" w14:textId="77777777" w:rsidR="00197109" w:rsidRDefault="00D770CC">
            <w:pPr>
              <w:widowControl/>
              <w:jc w:val="center"/>
              <w:rPr>
                <w:rFonts w:ascii="宋体" w:hAnsi="宋体" w:cs="宋体"/>
                <w:kern w:val="0"/>
                <w:sz w:val="20"/>
                <w:szCs w:val="20"/>
              </w:rPr>
            </w:pPr>
            <w:r>
              <w:rPr>
                <w:rFonts w:ascii="宋体" w:hAnsi="宋体" w:cs="宋体"/>
                <w:kern w:val="0"/>
                <w:sz w:val="20"/>
                <w:szCs w:val="20"/>
              </w:rPr>
              <w:t>15</w:t>
            </w:r>
          </w:p>
        </w:tc>
        <w:tc>
          <w:tcPr>
            <w:tcW w:w="6144" w:type="dxa"/>
            <w:vAlign w:val="center"/>
          </w:tcPr>
          <w:p w14:paraId="539F9D8A"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九、基础设施领域不动产投资信托基金（</w:t>
            </w:r>
            <w:r>
              <w:rPr>
                <w:rFonts w:ascii="宋体" w:hAnsi="宋体" w:cs="宋体" w:hint="eastAsia"/>
                <w:kern w:val="0"/>
                <w:sz w:val="20"/>
                <w:szCs w:val="20"/>
              </w:rPr>
              <w:sym w:font="Wingdings 2" w:char="00A3"/>
            </w:r>
            <w:r>
              <w:rPr>
                <w:rFonts w:ascii="宋体" w:hAnsi="宋体" w:cs="宋体" w:hint="eastAsia"/>
                <w:kern w:val="0"/>
                <w:sz w:val="20"/>
                <w:szCs w:val="20"/>
              </w:rPr>
              <w:t>原始权益人</w:t>
            </w:r>
            <w:r>
              <w:rPr>
                <w:rFonts w:ascii="宋体" w:hAnsi="宋体" w:cs="宋体" w:hint="eastAsia"/>
                <w:kern w:val="0"/>
                <w:sz w:val="20"/>
                <w:szCs w:val="20"/>
              </w:rPr>
              <w:sym w:font="Wingdings 2" w:char="00A3"/>
            </w:r>
            <w:r>
              <w:rPr>
                <w:rFonts w:ascii="宋体" w:hAnsi="宋体" w:cs="宋体" w:hint="eastAsia"/>
                <w:kern w:val="0"/>
                <w:sz w:val="20"/>
                <w:szCs w:val="20"/>
              </w:rPr>
              <w:t>项目公司）</w:t>
            </w:r>
          </w:p>
        </w:tc>
        <w:tc>
          <w:tcPr>
            <w:tcW w:w="1125" w:type="dxa"/>
            <w:vAlign w:val="center"/>
          </w:tcPr>
          <w:p w14:paraId="2D6B9971" w14:textId="77777777" w:rsidR="00197109" w:rsidRDefault="00197109">
            <w:pPr>
              <w:widowControl/>
              <w:jc w:val="center"/>
              <w:rPr>
                <w:rFonts w:ascii="宋体" w:hAnsi="宋体" w:cs="宋体"/>
                <w:kern w:val="0"/>
                <w:sz w:val="20"/>
                <w:szCs w:val="20"/>
              </w:rPr>
            </w:pPr>
          </w:p>
        </w:tc>
        <w:tc>
          <w:tcPr>
            <w:tcW w:w="1290" w:type="dxa"/>
            <w:vAlign w:val="center"/>
          </w:tcPr>
          <w:p w14:paraId="13EA4385" w14:textId="77777777" w:rsidR="00197109" w:rsidRDefault="00197109">
            <w:pPr>
              <w:widowControl/>
              <w:jc w:val="center"/>
              <w:rPr>
                <w:rFonts w:ascii="宋体" w:hAnsi="宋体" w:cs="宋体"/>
                <w:kern w:val="0"/>
                <w:sz w:val="20"/>
                <w:szCs w:val="20"/>
              </w:rPr>
            </w:pPr>
          </w:p>
        </w:tc>
        <w:tc>
          <w:tcPr>
            <w:tcW w:w="975" w:type="dxa"/>
            <w:vAlign w:val="center"/>
          </w:tcPr>
          <w:p w14:paraId="1D2CF306" w14:textId="77777777" w:rsidR="00197109" w:rsidRDefault="00197109">
            <w:pPr>
              <w:widowControl/>
              <w:jc w:val="center"/>
              <w:rPr>
                <w:rFonts w:ascii="宋体" w:hAnsi="宋体" w:cs="宋体"/>
                <w:kern w:val="0"/>
                <w:sz w:val="20"/>
                <w:szCs w:val="20"/>
              </w:rPr>
            </w:pPr>
          </w:p>
        </w:tc>
        <w:tc>
          <w:tcPr>
            <w:tcW w:w="1087" w:type="dxa"/>
            <w:vAlign w:val="center"/>
          </w:tcPr>
          <w:p w14:paraId="6073FF60" w14:textId="77777777" w:rsidR="00197109" w:rsidRDefault="00197109">
            <w:pPr>
              <w:widowControl/>
              <w:jc w:val="right"/>
              <w:rPr>
                <w:rFonts w:ascii="宋体" w:hAnsi="宋体" w:cs="宋体"/>
                <w:kern w:val="0"/>
                <w:sz w:val="20"/>
                <w:szCs w:val="20"/>
              </w:rPr>
            </w:pPr>
          </w:p>
        </w:tc>
        <w:tc>
          <w:tcPr>
            <w:tcW w:w="1180" w:type="dxa"/>
            <w:vAlign w:val="center"/>
          </w:tcPr>
          <w:p w14:paraId="5D18E9AE" w14:textId="77777777" w:rsidR="00197109" w:rsidRDefault="00197109">
            <w:pPr>
              <w:widowControl/>
              <w:jc w:val="right"/>
              <w:rPr>
                <w:rFonts w:ascii="宋体" w:hAnsi="宋体" w:cs="宋体"/>
                <w:kern w:val="0"/>
                <w:sz w:val="20"/>
                <w:szCs w:val="20"/>
              </w:rPr>
            </w:pPr>
          </w:p>
        </w:tc>
        <w:tc>
          <w:tcPr>
            <w:tcW w:w="1180" w:type="dxa"/>
            <w:vAlign w:val="center"/>
          </w:tcPr>
          <w:p w14:paraId="1FC98FF4" w14:textId="77777777" w:rsidR="00197109" w:rsidRDefault="00197109">
            <w:pPr>
              <w:widowControl/>
              <w:jc w:val="right"/>
              <w:rPr>
                <w:rFonts w:ascii="宋体" w:hAnsi="宋体" w:cs="宋体"/>
                <w:kern w:val="0"/>
                <w:sz w:val="20"/>
                <w:szCs w:val="20"/>
              </w:rPr>
            </w:pPr>
          </w:p>
        </w:tc>
        <w:tc>
          <w:tcPr>
            <w:tcW w:w="1180" w:type="dxa"/>
            <w:vAlign w:val="center"/>
          </w:tcPr>
          <w:p w14:paraId="12A45205" w14:textId="77777777" w:rsidR="00197109" w:rsidRDefault="00197109">
            <w:pPr>
              <w:widowControl/>
              <w:jc w:val="right"/>
              <w:rPr>
                <w:rFonts w:ascii="宋体" w:hAnsi="宋体" w:cs="宋体"/>
                <w:kern w:val="0"/>
                <w:sz w:val="20"/>
                <w:szCs w:val="20"/>
              </w:rPr>
            </w:pPr>
          </w:p>
        </w:tc>
      </w:tr>
      <w:tr w:rsidR="00197109" w14:paraId="5DFEB0CD" w14:textId="77777777">
        <w:trPr>
          <w:trHeight w:val="23"/>
          <w:jc w:val="center"/>
        </w:trPr>
        <w:tc>
          <w:tcPr>
            <w:tcW w:w="677" w:type="dxa"/>
            <w:vAlign w:val="center"/>
          </w:tcPr>
          <w:p w14:paraId="0F95782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15.1</w:t>
            </w:r>
          </w:p>
        </w:tc>
        <w:tc>
          <w:tcPr>
            <w:tcW w:w="6144" w:type="dxa"/>
            <w:vAlign w:val="center"/>
          </w:tcPr>
          <w:p w14:paraId="743037FA"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（一）设立基础设施REITs前</w:t>
            </w:r>
          </w:p>
        </w:tc>
        <w:tc>
          <w:tcPr>
            <w:tcW w:w="1125" w:type="dxa"/>
            <w:vAlign w:val="center"/>
          </w:tcPr>
          <w:p w14:paraId="78E065A8" w14:textId="77777777" w:rsidR="00197109" w:rsidRDefault="00197109">
            <w:pPr>
              <w:widowControl/>
              <w:jc w:val="center"/>
              <w:rPr>
                <w:rFonts w:ascii="宋体" w:hAnsi="宋体" w:cs="宋体"/>
                <w:kern w:val="0"/>
                <w:sz w:val="20"/>
                <w:szCs w:val="20"/>
              </w:rPr>
            </w:pPr>
          </w:p>
        </w:tc>
        <w:tc>
          <w:tcPr>
            <w:tcW w:w="1290" w:type="dxa"/>
            <w:vAlign w:val="center"/>
          </w:tcPr>
          <w:p w14:paraId="53A8D757" w14:textId="77777777" w:rsidR="00197109" w:rsidRDefault="00197109">
            <w:pPr>
              <w:widowControl/>
              <w:jc w:val="center"/>
              <w:rPr>
                <w:rFonts w:ascii="宋体" w:hAnsi="宋体" w:cs="宋体"/>
                <w:kern w:val="0"/>
                <w:sz w:val="20"/>
                <w:szCs w:val="20"/>
              </w:rPr>
            </w:pPr>
          </w:p>
        </w:tc>
        <w:tc>
          <w:tcPr>
            <w:tcW w:w="975" w:type="dxa"/>
            <w:vAlign w:val="center"/>
          </w:tcPr>
          <w:p w14:paraId="0F5A0172" w14:textId="77777777" w:rsidR="00197109" w:rsidRDefault="00197109">
            <w:pPr>
              <w:widowControl/>
              <w:jc w:val="center"/>
              <w:rPr>
                <w:rFonts w:ascii="宋体" w:hAnsi="宋体" w:cs="宋体"/>
                <w:kern w:val="0"/>
                <w:sz w:val="20"/>
                <w:szCs w:val="20"/>
              </w:rPr>
            </w:pPr>
          </w:p>
        </w:tc>
        <w:tc>
          <w:tcPr>
            <w:tcW w:w="1087" w:type="dxa"/>
            <w:vAlign w:val="center"/>
          </w:tcPr>
          <w:p w14:paraId="0AF627EB" w14:textId="77777777" w:rsidR="00197109" w:rsidRDefault="00197109">
            <w:pPr>
              <w:widowControl/>
              <w:jc w:val="right"/>
              <w:rPr>
                <w:rFonts w:ascii="宋体" w:hAnsi="宋体" w:cs="宋体"/>
                <w:kern w:val="0"/>
                <w:sz w:val="20"/>
                <w:szCs w:val="20"/>
              </w:rPr>
            </w:pPr>
          </w:p>
        </w:tc>
        <w:tc>
          <w:tcPr>
            <w:tcW w:w="1180" w:type="dxa"/>
            <w:vAlign w:val="center"/>
          </w:tcPr>
          <w:p w14:paraId="20660A03" w14:textId="77777777" w:rsidR="00197109" w:rsidRDefault="00197109">
            <w:pPr>
              <w:widowControl/>
              <w:jc w:val="right"/>
              <w:rPr>
                <w:rFonts w:ascii="宋体" w:hAnsi="宋体" w:cs="宋体"/>
                <w:kern w:val="0"/>
                <w:sz w:val="20"/>
                <w:szCs w:val="20"/>
              </w:rPr>
            </w:pPr>
          </w:p>
        </w:tc>
        <w:tc>
          <w:tcPr>
            <w:tcW w:w="1180" w:type="dxa"/>
            <w:vAlign w:val="center"/>
          </w:tcPr>
          <w:p w14:paraId="059ACBF1" w14:textId="77777777" w:rsidR="00197109" w:rsidRDefault="00197109">
            <w:pPr>
              <w:widowControl/>
              <w:jc w:val="right"/>
              <w:rPr>
                <w:rFonts w:ascii="宋体" w:hAnsi="宋体" w:cs="宋体"/>
                <w:kern w:val="0"/>
                <w:sz w:val="20"/>
                <w:szCs w:val="20"/>
              </w:rPr>
            </w:pPr>
          </w:p>
        </w:tc>
        <w:tc>
          <w:tcPr>
            <w:tcW w:w="1180" w:type="dxa"/>
            <w:vAlign w:val="center"/>
          </w:tcPr>
          <w:p w14:paraId="1E8E8E88" w14:textId="77777777" w:rsidR="00197109" w:rsidRDefault="00197109">
            <w:pPr>
              <w:widowControl/>
              <w:jc w:val="right"/>
              <w:rPr>
                <w:rFonts w:ascii="宋体" w:hAnsi="宋体" w:cs="宋体"/>
                <w:kern w:val="0"/>
                <w:sz w:val="20"/>
                <w:szCs w:val="20"/>
              </w:rPr>
            </w:pPr>
          </w:p>
        </w:tc>
      </w:tr>
      <w:tr w:rsidR="00197109" w14:paraId="435A1EC2" w14:textId="77777777">
        <w:trPr>
          <w:trHeight w:val="23"/>
          <w:jc w:val="center"/>
        </w:trPr>
        <w:tc>
          <w:tcPr>
            <w:tcW w:w="677" w:type="dxa"/>
            <w:vAlign w:val="center"/>
          </w:tcPr>
          <w:p w14:paraId="0ED1878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15.2</w:t>
            </w:r>
          </w:p>
        </w:tc>
        <w:tc>
          <w:tcPr>
            <w:tcW w:w="6144" w:type="dxa"/>
            <w:vAlign w:val="center"/>
          </w:tcPr>
          <w:p w14:paraId="174A3FAF" w14:textId="77777777" w:rsidR="00197109" w:rsidRDefault="00D770CC">
            <w:pPr>
              <w:widowControl/>
              <w:ind w:firstLineChars="200" w:firstLine="400"/>
              <w:jc w:val="left"/>
              <w:rPr>
                <w:rFonts w:ascii="宋体" w:hAnsi="宋体" w:cs="宋体"/>
                <w:kern w:val="0"/>
                <w:sz w:val="20"/>
                <w:szCs w:val="20"/>
              </w:rPr>
            </w:pPr>
            <w:r>
              <w:rPr>
                <w:rFonts w:ascii="宋体" w:hAnsi="宋体" w:cs="宋体" w:hint="eastAsia"/>
                <w:kern w:val="0"/>
                <w:sz w:val="20"/>
                <w:szCs w:val="20"/>
              </w:rPr>
              <w:t>（二）设立基础设施REITs阶段</w:t>
            </w:r>
          </w:p>
        </w:tc>
        <w:tc>
          <w:tcPr>
            <w:tcW w:w="1125" w:type="dxa"/>
            <w:vAlign w:val="center"/>
          </w:tcPr>
          <w:p w14:paraId="1679E209" w14:textId="77777777" w:rsidR="00197109" w:rsidRDefault="00197109">
            <w:pPr>
              <w:widowControl/>
              <w:jc w:val="center"/>
              <w:rPr>
                <w:rFonts w:ascii="宋体" w:hAnsi="宋体" w:cs="宋体"/>
                <w:kern w:val="0"/>
                <w:sz w:val="20"/>
                <w:szCs w:val="20"/>
              </w:rPr>
            </w:pPr>
          </w:p>
        </w:tc>
        <w:tc>
          <w:tcPr>
            <w:tcW w:w="1290" w:type="dxa"/>
            <w:vAlign w:val="center"/>
          </w:tcPr>
          <w:p w14:paraId="5CE1355B" w14:textId="77777777" w:rsidR="00197109" w:rsidRDefault="00197109">
            <w:pPr>
              <w:widowControl/>
              <w:jc w:val="center"/>
              <w:rPr>
                <w:rFonts w:ascii="宋体" w:hAnsi="宋体" w:cs="宋体"/>
                <w:kern w:val="0"/>
                <w:sz w:val="20"/>
                <w:szCs w:val="20"/>
              </w:rPr>
            </w:pPr>
          </w:p>
        </w:tc>
        <w:tc>
          <w:tcPr>
            <w:tcW w:w="975" w:type="dxa"/>
            <w:vAlign w:val="center"/>
          </w:tcPr>
          <w:p w14:paraId="46C8C5D7" w14:textId="77777777" w:rsidR="00197109" w:rsidRDefault="00197109">
            <w:pPr>
              <w:widowControl/>
              <w:jc w:val="center"/>
              <w:rPr>
                <w:rFonts w:ascii="宋体" w:hAnsi="宋体" w:cs="宋体"/>
                <w:kern w:val="0"/>
                <w:sz w:val="20"/>
                <w:szCs w:val="20"/>
              </w:rPr>
            </w:pPr>
          </w:p>
        </w:tc>
        <w:tc>
          <w:tcPr>
            <w:tcW w:w="1087" w:type="dxa"/>
            <w:vAlign w:val="center"/>
          </w:tcPr>
          <w:p w14:paraId="1F5AA485" w14:textId="77777777" w:rsidR="00197109" w:rsidRDefault="00197109">
            <w:pPr>
              <w:widowControl/>
              <w:jc w:val="right"/>
              <w:rPr>
                <w:rFonts w:ascii="宋体" w:hAnsi="宋体" w:cs="宋体"/>
                <w:kern w:val="0"/>
                <w:sz w:val="20"/>
                <w:szCs w:val="20"/>
              </w:rPr>
            </w:pPr>
          </w:p>
        </w:tc>
        <w:tc>
          <w:tcPr>
            <w:tcW w:w="1180" w:type="dxa"/>
            <w:vAlign w:val="center"/>
          </w:tcPr>
          <w:p w14:paraId="73664CDE" w14:textId="77777777" w:rsidR="00197109" w:rsidRDefault="00197109">
            <w:pPr>
              <w:widowControl/>
              <w:jc w:val="right"/>
              <w:rPr>
                <w:rFonts w:ascii="宋体" w:hAnsi="宋体" w:cs="宋体"/>
                <w:kern w:val="0"/>
                <w:sz w:val="20"/>
                <w:szCs w:val="20"/>
              </w:rPr>
            </w:pPr>
          </w:p>
        </w:tc>
        <w:tc>
          <w:tcPr>
            <w:tcW w:w="1180" w:type="dxa"/>
            <w:vAlign w:val="center"/>
          </w:tcPr>
          <w:p w14:paraId="369FD696" w14:textId="77777777" w:rsidR="00197109" w:rsidRDefault="00197109">
            <w:pPr>
              <w:widowControl/>
              <w:jc w:val="right"/>
              <w:rPr>
                <w:rFonts w:ascii="宋体" w:hAnsi="宋体" w:cs="宋体"/>
                <w:kern w:val="0"/>
                <w:sz w:val="20"/>
                <w:szCs w:val="20"/>
              </w:rPr>
            </w:pPr>
          </w:p>
        </w:tc>
        <w:tc>
          <w:tcPr>
            <w:tcW w:w="1180" w:type="dxa"/>
            <w:vAlign w:val="center"/>
          </w:tcPr>
          <w:p w14:paraId="2CF80EBC" w14:textId="77777777" w:rsidR="00197109" w:rsidRDefault="00197109">
            <w:pPr>
              <w:widowControl/>
              <w:jc w:val="right"/>
              <w:rPr>
                <w:rFonts w:ascii="宋体" w:hAnsi="宋体" w:cs="宋体"/>
                <w:kern w:val="0"/>
                <w:sz w:val="20"/>
                <w:szCs w:val="20"/>
              </w:rPr>
            </w:pPr>
          </w:p>
        </w:tc>
      </w:tr>
      <w:tr w:rsidR="00197109" w14:paraId="162FF990" w14:textId="77777777">
        <w:trPr>
          <w:trHeight w:val="23"/>
          <w:jc w:val="center"/>
        </w:trPr>
        <w:tc>
          <w:tcPr>
            <w:tcW w:w="677" w:type="dxa"/>
            <w:vAlign w:val="center"/>
          </w:tcPr>
          <w:p w14:paraId="735AD7DC"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6</w:t>
            </w:r>
          </w:p>
        </w:tc>
        <w:tc>
          <w:tcPr>
            <w:tcW w:w="6144" w:type="dxa"/>
            <w:vAlign w:val="center"/>
          </w:tcPr>
          <w:p w14:paraId="7F17F586"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十、其他</w:t>
            </w:r>
          </w:p>
        </w:tc>
        <w:tc>
          <w:tcPr>
            <w:tcW w:w="1125" w:type="dxa"/>
            <w:vAlign w:val="center"/>
          </w:tcPr>
          <w:p w14:paraId="55331761"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14:paraId="2414CE44"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14:paraId="4D39BB01"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14:paraId="3AC7E6F6"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21F43DCA"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31F340BB"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5C07114F"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97109" w14:paraId="5DD53EAD" w14:textId="77777777">
        <w:trPr>
          <w:trHeight w:val="23"/>
          <w:jc w:val="center"/>
        </w:trPr>
        <w:tc>
          <w:tcPr>
            <w:tcW w:w="677" w:type="dxa"/>
            <w:vAlign w:val="center"/>
          </w:tcPr>
          <w:p w14:paraId="4985D870"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7</w:t>
            </w:r>
          </w:p>
        </w:tc>
        <w:tc>
          <w:tcPr>
            <w:tcW w:w="6144" w:type="dxa"/>
            <w:vAlign w:val="center"/>
          </w:tcPr>
          <w:p w14:paraId="2ECD1356"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合计（1+4+6+8+11+12+13+14+15+16）</w:t>
            </w:r>
          </w:p>
        </w:tc>
        <w:tc>
          <w:tcPr>
            <w:tcW w:w="1125" w:type="dxa"/>
            <w:vAlign w:val="center"/>
          </w:tcPr>
          <w:p w14:paraId="0C6B8B22"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90" w:type="dxa"/>
            <w:vAlign w:val="center"/>
          </w:tcPr>
          <w:p w14:paraId="14C5565F"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975" w:type="dxa"/>
            <w:vAlign w:val="center"/>
          </w:tcPr>
          <w:p w14:paraId="718F24C5"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087" w:type="dxa"/>
            <w:vAlign w:val="center"/>
          </w:tcPr>
          <w:p w14:paraId="1B82847E"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7921910A"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17C6207A"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180" w:type="dxa"/>
            <w:vAlign w:val="center"/>
          </w:tcPr>
          <w:p w14:paraId="26D894E8"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r>
    </w:tbl>
    <w:p w14:paraId="58D26E1A" w14:textId="77777777" w:rsidR="00197109" w:rsidRDefault="00197109">
      <w:pPr>
        <w:tabs>
          <w:tab w:val="left" w:pos="2220"/>
        </w:tabs>
        <w:sectPr w:rsidR="00197109" w:rsidSect="006408CD">
          <w:pgSz w:w="16838" w:h="11906" w:orient="landscape"/>
          <w:pgMar w:top="1418" w:right="1418" w:bottom="1418" w:left="1418" w:header="851" w:footer="992" w:gutter="113"/>
          <w:cols w:space="425"/>
          <w:docGrid w:linePitch="312"/>
        </w:sectPr>
      </w:pPr>
    </w:p>
    <w:p w14:paraId="1BD6D3EF" w14:textId="77777777" w:rsidR="00197109" w:rsidRDefault="00D770CC" w:rsidP="006408CD">
      <w:pPr>
        <w:pStyle w:val="110"/>
      </w:pPr>
      <w:bookmarkStart w:id="276" w:name="_Toc535314741"/>
      <w:r>
        <w:rPr>
          <w:rFonts w:hint="eastAsia"/>
        </w:rPr>
        <w:lastRenderedPageBreak/>
        <w:t>A105100</w:t>
      </w:r>
      <w:r>
        <w:rPr>
          <w:rFonts w:hint="eastAsia"/>
        </w:rPr>
        <w:tab/>
        <w:t>《企业重组及递延纳税事项纳税调整明细表》填报说明</w:t>
      </w:r>
      <w:bookmarkEnd w:id="276"/>
    </w:p>
    <w:p w14:paraId="1B8D2E4D" w14:textId="77777777" w:rsidR="00197109" w:rsidRDefault="00D770CC" w:rsidP="006408CD">
      <w:pPr>
        <w:pStyle w:val="14"/>
      </w:pPr>
      <w:r>
        <w:rPr>
          <w:rFonts w:hint="eastAsia"/>
        </w:rPr>
        <w:t>本表适用于发生企业重组、非货币性资产对外投资、技术入股、</w:t>
      </w:r>
      <w:r>
        <w:rPr>
          <w:rFonts w:hint="eastAsia"/>
          <w:lang w:val="en"/>
        </w:rPr>
        <w:t>基础设施领域不动产投资信托基金</w:t>
      </w:r>
      <w:r>
        <w:rPr>
          <w:rFonts w:hint="eastAsia"/>
        </w:rPr>
        <w:t>等业务的纳税人填报。纳税人发生企业重组事项的，在企业重组日所属纳税年度分析填报。纳税人根据税法、《财政部 国家税务总局关于企业重组业务企业所得税处理若干问题的通知》（财税〔2009〕59号）、《国家税务总局关于发布〈企业重组业务企业所得税管理办法〉的公告》（2010年第4号）、《财政部 国家税务总局关于中国（上海）自由贸易试验区内企业以非货币性资产对外投资等资产重组行为有关企业所得税政策问题的通知》（财税〔2013〕91号）、《财政部 国家税务总局关于非货币性资产投资企业所得税政策问题的通知》（财税〔2014〕116号）、《财政部 国家税务总局关于促进企业重组有关企业所得税处理问题的通知》（财税〔2014〕109号）、《国家税务总局关于非货币性资产投资企业所得税有关征管问题的公告》（2015年第33号）、《国家税务总局关于资产（股权）划转企业所得税征管问题的公告》（2015年第40号）、《国家税务总局关于企业重组业务企业所得税征收管理若干问题的公告》（2015年第48号）、《财政部 国家税务总局关于完善股权激励和技术入股有关所得税政策的通知》（财税〔2016〕101号）、《国家税务总局关于股权激励和技术入股所得税征管问题的公告》（2016年第62号）、《财政部 税务总局关于基础设施领域不动产投资信托基金（REITs）试点税收政策的公告》（2022年第3号）等相关规定，以及国家统一企业会计制度，填报企业重组、非货币资产对外投资、技术入股、</w:t>
      </w:r>
      <w:r>
        <w:rPr>
          <w:rFonts w:hint="eastAsia"/>
          <w:lang w:val="en"/>
        </w:rPr>
        <w:t>基础设施领域不动产投资信托基金</w:t>
      </w:r>
      <w:r>
        <w:rPr>
          <w:rFonts w:hint="eastAsia"/>
        </w:rPr>
        <w:t>等业务的会计核算及税收规定，以及纳税调整情况。对于发生债务重组业务且选择特殊性税务处理（即债务重组所得可以在5个纳税年度均匀计入应纳税所得额）的纳税人，重组日所属纳税年度的以后纳税年度，也在本表进行债务重组的纳税调整。除上述债务重组所得可以分期确认应纳税所得额的企业重组外，其他涉及资产计税基础与会计核算成本差异调整的企业重组，本表不作调整，在《资产折旧、摊销及纳税调整明细表》（A105080）进行纳税调整。</w:t>
      </w:r>
    </w:p>
    <w:p w14:paraId="1235F579" w14:textId="77777777" w:rsidR="00197109" w:rsidRDefault="00D770CC">
      <w:pPr>
        <w:pStyle w:val="SBBL2"/>
        <w:ind w:firstLine="482"/>
      </w:pPr>
      <w:r>
        <w:rPr>
          <w:rFonts w:hint="eastAsia"/>
        </w:rPr>
        <w:t>一、有关项目填报说明</w:t>
      </w:r>
    </w:p>
    <w:p w14:paraId="3B16F0F5" w14:textId="77777777" w:rsidR="00197109" w:rsidRPr="006408CD" w:rsidRDefault="00D770CC" w:rsidP="006408CD">
      <w:pPr>
        <w:pStyle w:val="14"/>
      </w:pPr>
      <w:r w:rsidRPr="006408CD">
        <w:rPr>
          <w:rFonts w:hint="eastAsia"/>
        </w:rPr>
        <w:t>（一）行次填报</w:t>
      </w:r>
    </w:p>
    <w:p w14:paraId="7A26C436" w14:textId="77777777" w:rsidR="00197109" w:rsidRPr="006408CD" w:rsidRDefault="00D770CC" w:rsidP="006408CD">
      <w:pPr>
        <w:pStyle w:val="14"/>
      </w:pPr>
      <w:r w:rsidRPr="006408CD">
        <w:rPr>
          <w:rFonts w:hint="eastAsia"/>
        </w:rPr>
        <w:t>1.第1行“一、债务重组”：填报企业发生债务重组业务的相关金额。</w:t>
      </w:r>
    </w:p>
    <w:p w14:paraId="3C424A52" w14:textId="77777777" w:rsidR="00197109" w:rsidRPr="006408CD" w:rsidRDefault="00D770CC" w:rsidP="006408CD">
      <w:pPr>
        <w:pStyle w:val="14"/>
      </w:pPr>
      <w:r w:rsidRPr="006408CD">
        <w:rPr>
          <w:rFonts w:hint="eastAsia"/>
        </w:rPr>
        <w:t>2.第2行“其中：以非货币性资产清偿债务”：填报企业发生以非货币性资产清偿债务的债务重组业务的相关金额。</w:t>
      </w:r>
    </w:p>
    <w:p w14:paraId="562A0B9F" w14:textId="77777777" w:rsidR="00197109" w:rsidRPr="006408CD" w:rsidRDefault="00D770CC" w:rsidP="006408CD">
      <w:pPr>
        <w:pStyle w:val="14"/>
      </w:pPr>
      <w:r w:rsidRPr="006408CD">
        <w:rPr>
          <w:rFonts w:hint="eastAsia"/>
        </w:rPr>
        <w:lastRenderedPageBreak/>
        <w:t>3.第3行“债转股”：填报企业发生债权转股权的债务重组业务的相关金额。</w:t>
      </w:r>
    </w:p>
    <w:p w14:paraId="260CB8D1" w14:textId="77777777" w:rsidR="00197109" w:rsidRPr="006408CD" w:rsidRDefault="00D770CC" w:rsidP="006408CD">
      <w:pPr>
        <w:pStyle w:val="14"/>
      </w:pPr>
      <w:r w:rsidRPr="006408CD">
        <w:rPr>
          <w:rFonts w:hint="eastAsia"/>
        </w:rPr>
        <w:t>4.第4行“二、股权收购”：填报企业发生股权收购重组业务的相关金额。</w:t>
      </w:r>
    </w:p>
    <w:p w14:paraId="511AEC89" w14:textId="77777777" w:rsidR="00197109" w:rsidRPr="006408CD" w:rsidRDefault="00D770CC" w:rsidP="006408CD">
      <w:pPr>
        <w:pStyle w:val="14"/>
      </w:pPr>
      <w:r w:rsidRPr="006408CD">
        <w:rPr>
          <w:rFonts w:hint="eastAsia"/>
        </w:rPr>
        <w:t>5.第5行“其中：涉及跨境重组的股权收购”：填报企业发生涉及中国境内与境外之间、内地与港澳之间、大陆与台湾地区之间的股权收购交易重组业务的相关金额。</w:t>
      </w:r>
    </w:p>
    <w:p w14:paraId="10F12FF8" w14:textId="77777777" w:rsidR="00197109" w:rsidRPr="006408CD" w:rsidRDefault="00D770CC" w:rsidP="006408CD">
      <w:pPr>
        <w:pStyle w:val="14"/>
      </w:pPr>
      <w:r w:rsidRPr="006408CD">
        <w:rPr>
          <w:rFonts w:hint="eastAsia"/>
        </w:rPr>
        <w:t>6.第6行“三、资产收购”：填报企业发生资产收购重组业务的相关金额。</w:t>
      </w:r>
    </w:p>
    <w:p w14:paraId="0FC9FBAA" w14:textId="77777777" w:rsidR="00197109" w:rsidRPr="006408CD" w:rsidRDefault="00D770CC" w:rsidP="006408CD">
      <w:pPr>
        <w:pStyle w:val="14"/>
      </w:pPr>
      <w:r w:rsidRPr="006408CD">
        <w:rPr>
          <w:rFonts w:hint="eastAsia"/>
        </w:rPr>
        <w:t>7.第7行“其中：涉及跨境重组的资产收购”：填报企业发生涉及中国境内与境外之间、内地与港澳之间、大陆与台湾地区之间的资产收购交易重组业务的相关金额。</w:t>
      </w:r>
    </w:p>
    <w:p w14:paraId="52C84F92" w14:textId="77777777" w:rsidR="00197109" w:rsidRPr="006408CD" w:rsidRDefault="00D770CC" w:rsidP="006408CD">
      <w:pPr>
        <w:pStyle w:val="14"/>
      </w:pPr>
      <w:r w:rsidRPr="006408CD">
        <w:rPr>
          <w:rFonts w:hint="eastAsia"/>
        </w:rPr>
        <w:t>8.第8行“四、企业合并”：填报第9行和第10行的合计金额。</w:t>
      </w:r>
    </w:p>
    <w:p w14:paraId="69A17153" w14:textId="77777777" w:rsidR="00197109" w:rsidRPr="006408CD" w:rsidRDefault="00D770CC" w:rsidP="006408CD">
      <w:pPr>
        <w:pStyle w:val="14"/>
      </w:pPr>
      <w:r w:rsidRPr="006408CD">
        <w:rPr>
          <w:rFonts w:hint="eastAsia"/>
        </w:rPr>
        <w:t>9.第9行“（一）同一控制下企业合并”：填报企业发生同一控制下企业合并重组业务的相关金额。</w:t>
      </w:r>
    </w:p>
    <w:p w14:paraId="71855C75" w14:textId="77777777" w:rsidR="00197109" w:rsidRPr="006408CD" w:rsidRDefault="00D770CC" w:rsidP="006408CD">
      <w:pPr>
        <w:pStyle w:val="14"/>
      </w:pPr>
      <w:r w:rsidRPr="006408CD">
        <w:rPr>
          <w:rFonts w:hint="eastAsia"/>
        </w:rPr>
        <w:t>10.第10行“（二）非同一控制下企业合并”：填报企业发生非同一控制下企业合并重组业务的相关金额。</w:t>
      </w:r>
    </w:p>
    <w:p w14:paraId="2438F682" w14:textId="77777777" w:rsidR="00197109" w:rsidRPr="006408CD" w:rsidRDefault="00D770CC" w:rsidP="006408CD">
      <w:pPr>
        <w:pStyle w:val="14"/>
      </w:pPr>
      <w:r w:rsidRPr="006408CD">
        <w:rPr>
          <w:rFonts w:hint="eastAsia"/>
        </w:rPr>
        <w:t>11.第11行“五、企业分立”：填报企业发生非同一控制下企业分立重组业务的相关金额。</w:t>
      </w:r>
    </w:p>
    <w:p w14:paraId="38559266" w14:textId="77777777" w:rsidR="00197109" w:rsidRPr="006408CD" w:rsidRDefault="00D770CC" w:rsidP="006408CD">
      <w:pPr>
        <w:pStyle w:val="14"/>
      </w:pPr>
      <w:r w:rsidRPr="006408CD">
        <w:rPr>
          <w:rFonts w:hint="eastAsia"/>
        </w:rPr>
        <w:t>12.第12行“六、非货币性资产对外投资”：填报企业发生非货币性资产对外投资的相关金额，符合《财政部 国家税务总局关于非货币性资产投资企业所得税政策问题的通知》（财税〔2014〕116号）和《国家税务总局关于非货币性资产投资企业所得税有关征管问题的公告》（2015年第33号）规定执行递延纳税政策的填写“特殊性税务处理（递延纳税）”相关列次。</w:t>
      </w:r>
    </w:p>
    <w:p w14:paraId="45DE1D3C" w14:textId="77777777" w:rsidR="00197109" w:rsidRPr="006408CD" w:rsidRDefault="00D770CC" w:rsidP="006408CD">
      <w:pPr>
        <w:pStyle w:val="14"/>
      </w:pPr>
      <w:r w:rsidRPr="006408CD">
        <w:rPr>
          <w:rFonts w:hint="eastAsia"/>
        </w:rPr>
        <w:t>13.第13行“七、技术入股”：填报企业以技术成果投资入股到境内居民企业，被投资企业支付对价全部为股票（权）的技术入股业务的相关金额，符合《财政部 国家税务总局关于完善股权激励和技术入股有关所得税政策的通知》（财税〔2016〕101号）、《国家税务总局关于股权激励和技术入股所得税征管问题的公告》（2016年第62号）规定适用递延纳税政策的填写“特殊性税务处理（递延纳税）”相关列次。</w:t>
      </w:r>
    </w:p>
    <w:p w14:paraId="751459E4" w14:textId="77777777" w:rsidR="00197109" w:rsidRPr="006408CD" w:rsidRDefault="00D770CC" w:rsidP="006408CD">
      <w:pPr>
        <w:pStyle w:val="14"/>
      </w:pPr>
      <w:r w:rsidRPr="006408CD">
        <w:rPr>
          <w:rFonts w:hint="eastAsia"/>
        </w:rPr>
        <w:t>14.第14行“八、股权划转、资产划转”：填报企业发生资产（股权）划转业务的相关金额。</w:t>
      </w:r>
    </w:p>
    <w:p w14:paraId="28C96A87" w14:textId="77777777" w:rsidR="00197109" w:rsidRPr="006408CD" w:rsidRDefault="00D770CC" w:rsidP="006408CD">
      <w:pPr>
        <w:pStyle w:val="14"/>
      </w:pPr>
      <w:r w:rsidRPr="006408CD">
        <w:rPr>
          <w:rFonts w:hint="eastAsia"/>
        </w:rPr>
        <w:t>15.第15行“九、基础设施领域不动产投资信托基金（□原始权益人 □项目公司）”：填报原始权益人、项目公司在设立基础设施REITs前、设立阶段发生的划转基础设施资产、转让项目公司股权等相关业务产生的损益金额及调整金额。本行填报第15.1行和第15.2行的合计金额。</w:t>
      </w:r>
    </w:p>
    <w:p w14:paraId="520889B2" w14:textId="77777777" w:rsidR="00197109" w:rsidRPr="006408CD" w:rsidRDefault="00D770CC" w:rsidP="006408CD">
      <w:pPr>
        <w:pStyle w:val="14"/>
      </w:pPr>
      <w:r w:rsidRPr="006408CD">
        <w:rPr>
          <w:rFonts w:hint="eastAsia"/>
        </w:rPr>
        <w:lastRenderedPageBreak/>
        <w:t>纳税人填报本行时，根据实际情况填报企业类型。</w:t>
      </w:r>
    </w:p>
    <w:p w14:paraId="2C974489" w14:textId="77777777" w:rsidR="00197109" w:rsidRPr="006408CD" w:rsidRDefault="00D770CC" w:rsidP="006408CD">
      <w:pPr>
        <w:pStyle w:val="14"/>
      </w:pPr>
      <w:r w:rsidRPr="006408CD">
        <w:rPr>
          <w:rFonts w:hint="eastAsia"/>
        </w:rPr>
        <w:t>第15.1行“（一）设立基础设施REITs前”:填报在设立基础设施REITs前，原始权益人与项目公司就其发生的划转基础设施资产业务产生的损益金额及调整金额。</w:t>
      </w:r>
    </w:p>
    <w:p w14:paraId="422D1190" w14:textId="77777777" w:rsidR="00197109" w:rsidRPr="006408CD" w:rsidRDefault="00D770CC" w:rsidP="006408CD">
      <w:pPr>
        <w:pStyle w:val="14"/>
      </w:pPr>
      <w:r w:rsidRPr="006408CD">
        <w:rPr>
          <w:rFonts w:hint="eastAsia"/>
        </w:rPr>
        <w:t>第15.2行“（二）设立基础设施REITs阶段”：填报原始权益人在设立基础设施REITs阶段，针对向基础设施REITs转让项目公司股权实现的资产转让评估增值以及按照战略配售要求自持的基础设施REITs份额对应的资产转让评估增值等产生的损益金额及调整金额。</w:t>
      </w:r>
    </w:p>
    <w:p w14:paraId="56079A54" w14:textId="77777777" w:rsidR="00197109" w:rsidRPr="006408CD" w:rsidRDefault="00D770CC" w:rsidP="006408CD">
      <w:pPr>
        <w:pStyle w:val="14"/>
      </w:pPr>
      <w:r w:rsidRPr="006408CD">
        <w:rPr>
          <w:rFonts w:hint="eastAsia"/>
        </w:rPr>
        <w:t>16.第16行“十、其他”：填报企业发生的其他递延纳税事项的相关金额。</w:t>
      </w:r>
    </w:p>
    <w:p w14:paraId="7CB85A42" w14:textId="77777777" w:rsidR="00197109" w:rsidRPr="006408CD" w:rsidRDefault="00D770CC" w:rsidP="006408CD">
      <w:pPr>
        <w:pStyle w:val="14"/>
      </w:pPr>
      <w:r w:rsidRPr="006408CD">
        <w:rPr>
          <w:rFonts w:hint="eastAsia"/>
        </w:rPr>
        <w:t>（二）列次填报</w:t>
      </w:r>
    </w:p>
    <w:p w14:paraId="476B9CB3" w14:textId="77777777" w:rsidR="00197109" w:rsidRPr="006408CD" w:rsidRDefault="00D770CC" w:rsidP="006408CD">
      <w:pPr>
        <w:pStyle w:val="14"/>
      </w:pPr>
      <w:r w:rsidRPr="006408CD">
        <w:rPr>
          <w:rFonts w:hint="eastAsia"/>
        </w:rPr>
        <w:t>本表数据栏设置“一般性税务处理”“特殊性税务处理（递延纳税）”两大栏次，纳税人应根据企业重组所适用的税务处理办法，分别按照企业重组类型进行累计填报，损失以“-”号填列。</w:t>
      </w:r>
    </w:p>
    <w:p w14:paraId="06674949" w14:textId="77777777" w:rsidR="00197109" w:rsidRPr="006408CD" w:rsidRDefault="00D770CC" w:rsidP="006408CD">
      <w:pPr>
        <w:pStyle w:val="14"/>
      </w:pPr>
      <w:r w:rsidRPr="006408CD">
        <w:rPr>
          <w:rFonts w:hint="eastAsia"/>
        </w:rPr>
        <w:t>1.第1列“一般性税务处理-账载金额”：填报企业重组适用一般性税务处理或企业未发生递延纳税业务，会计核算确认的企业损益金额。</w:t>
      </w:r>
    </w:p>
    <w:p w14:paraId="43732938" w14:textId="77777777" w:rsidR="00197109" w:rsidRPr="006408CD" w:rsidRDefault="00D770CC" w:rsidP="006408CD">
      <w:pPr>
        <w:pStyle w:val="14"/>
      </w:pPr>
      <w:r w:rsidRPr="006408CD">
        <w:rPr>
          <w:rFonts w:hint="eastAsia"/>
        </w:rPr>
        <w:t>2.第2列“一般性税务处理-税收金额”：填报企业重组适用一般性税务处理或企业未发生递延纳税业务，按税收规定确认的所得（或损失）。</w:t>
      </w:r>
    </w:p>
    <w:p w14:paraId="34012FEC" w14:textId="77777777" w:rsidR="00197109" w:rsidRPr="006408CD" w:rsidRDefault="00D770CC" w:rsidP="006408CD">
      <w:pPr>
        <w:pStyle w:val="14"/>
      </w:pPr>
      <w:r w:rsidRPr="006408CD">
        <w:rPr>
          <w:rFonts w:hint="eastAsia"/>
        </w:rPr>
        <w:t>3.第3列“一般性税务处理-纳税调整金额”：填报企业重组适用一般性税务处理或企业未发生递延纳税业务，按税收规定确认的所得（或损失）与会计核算确认的损益金额的差额。本项填报第2-1列的余额。</w:t>
      </w:r>
    </w:p>
    <w:p w14:paraId="2C983DC3" w14:textId="77777777" w:rsidR="00197109" w:rsidRPr="006408CD" w:rsidRDefault="00D770CC" w:rsidP="006408CD">
      <w:pPr>
        <w:pStyle w:val="14"/>
      </w:pPr>
      <w:r w:rsidRPr="006408CD">
        <w:rPr>
          <w:rFonts w:hint="eastAsia"/>
        </w:rPr>
        <w:t>4.第4列“特殊性税务处理（递延纳税）-账载金额”：填报企业重组适用特殊性税务处理或企业发生递延纳税业务，会计核算确认的损益金额。</w:t>
      </w:r>
    </w:p>
    <w:p w14:paraId="67863130" w14:textId="77777777" w:rsidR="00197109" w:rsidRPr="006408CD" w:rsidRDefault="00D770CC" w:rsidP="006408CD">
      <w:pPr>
        <w:pStyle w:val="14"/>
      </w:pPr>
      <w:r w:rsidRPr="006408CD">
        <w:rPr>
          <w:rFonts w:hint="eastAsia"/>
        </w:rPr>
        <w:t>5.第5列“特殊性税务处理（递延纳税）-税收金额”：填报企业重组适用特殊性税务处理或企业发生递延纳税业务，按税收规定确认的所得（或损失）。</w:t>
      </w:r>
    </w:p>
    <w:p w14:paraId="2219E5FE" w14:textId="77777777" w:rsidR="00197109" w:rsidRPr="006408CD" w:rsidRDefault="00D770CC" w:rsidP="006408CD">
      <w:pPr>
        <w:pStyle w:val="14"/>
      </w:pPr>
      <w:r w:rsidRPr="006408CD">
        <w:rPr>
          <w:rFonts w:hint="eastAsia"/>
        </w:rPr>
        <w:t>6.第6列“特殊性税务处理（递延纳税）-纳税调整金额”：填报企业重组适用特殊性税务处理或企业发生递延纳税业务，按税收规定确认的所得（或损失）与会计核算确认的损益金额的差额。本项填报第5-4列的余额。</w:t>
      </w:r>
    </w:p>
    <w:p w14:paraId="5698F5CC" w14:textId="77777777" w:rsidR="00197109" w:rsidRPr="006408CD" w:rsidRDefault="00D770CC" w:rsidP="006408CD">
      <w:pPr>
        <w:pStyle w:val="14"/>
      </w:pPr>
      <w:r w:rsidRPr="006408CD">
        <w:rPr>
          <w:rFonts w:hint="eastAsia"/>
        </w:rPr>
        <w:t>7.第7列“纳税调整金额”：填报第3+6列的合计金额。</w:t>
      </w:r>
    </w:p>
    <w:p w14:paraId="451A799C" w14:textId="77777777" w:rsidR="00197109" w:rsidRPr="006408CD" w:rsidRDefault="00D770CC" w:rsidP="006408CD">
      <w:pPr>
        <w:pStyle w:val="SBBL2"/>
        <w:ind w:firstLine="482"/>
      </w:pPr>
      <w:bookmarkStart w:id="277" w:name="_Toc1179643045_WPSOffice_Level1"/>
      <w:bookmarkStart w:id="278" w:name="_Toc249341077_WPSOffice_Level1"/>
      <w:bookmarkStart w:id="279" w:name="_Toc1181149639_WPSOffice_Level1"/>
      <w:r w:rsidRPr="006408CD">
        <w:rPr>
          <w:rFonts w:hint="eastAsia"/>
        </w:rPr>
        <w:t>二、表内、表间关系</w:t>
      </w:r>
      <w:bookmarkEnd w:id="277"/>
      <w:bookmarkEnd w:id="278"/>
      <w:bookmarkEnd w:id="279"/>
    </w:p>
    <w:p w14:paraId="23B84218" w14:textId="77777777" w:rsidR="00197109" w:rsidRPr="006408CD" w:rsidRDefault="00D770CC" w:rsidP="006408CD">
      <w:pPr>
        <w:pStyle w:val="14"/>
      </w:pPr>
      <w:r w:rsidRPr="006408CD">
        <w:rPr>
          <w:rFonts w:hint="eastAsia"/>
        </w:rPr>
        <w:t>（一）表内关系</w:t>
      </w:r>
    </w:p>
    <w:p w14:paraId="6ECC6630" w14:textId="77777777" w:rsidR="00197109" w:rsidRPr="006408CD" w:rsidRDefault="00D770CC" w:rsidP="006408CD">
      <w:pPr>
        <w:pStyle w:val="14"/>
      </w:pPr>
      <w:r w:rsidRPr="006408CD">
        <w:rPr>
          <w:rFonts w:hint="eastAsia"/>
        </w:rPr>
        <w:t>1.第8行＝第9+10行。</w:t>
      </w:r>
    </w:p>
    <w:p w14:paraId="3279269D" w14:textId="77777777" w:rsidR="00197109" w:rsidRPr="006408CD" w:rsidRDefault="00D770CC" w:rsidP="006408CD">
      <w:pPr>
        <w:pStyle w:val="14"/>
      </w:pPr>
      <w:r w:rsidRPr="006408CD">
        <w:rPr>
          <w:rFonts w:hint="eastAsia"/>
        </w:rPr>
        <w:lastRenderedPageBreak/>
        <w:t>2.第15行＝第15.1+15.2行。</w:t>
      </w:r>
    </w:p>
    <w:p w14:paraId="6CCB3384" w14:textId="77777777" w:rsidR="00197109" w:rsidRPr="006408CD" w:rsidRDefault="00D770CC" w:rsidP="006408CD">
      <w:pPr>
        <w:pStyle w:val="14"/>
      </w:pPr>
      <w:r w:rsidRPr="006408CD">
        <w:rPr>
          <w:rFonts w:hint="eastAsia"/>
        </w:rPr>
        <w:t>3.第17行＝第1+4+6+8+11+12+13+14+15+16行。</w:t>
      </w:r>
    </w:p>
    <w:p w14:paraId="4A845107" w14:textId="77777777" w:rsidR="00197109" w:rsidRPr="006408CD" w:rsidRDefault="00D770CC" w:rsidP="006408CD">
      <w:pPr>
        <w:pStyle w:val="14"/>
      </w:pPr>
      <w:r w:rsidRPr="006408CD">
        <w:rPr>
          <w:rFonts w:hint="eastAsia"/>
        </w:rPr>
        <w:t>4.第3列＝第2-1列。</w:t>
      </w:r>
    </w:p>
    <w:p w14:paraId="51255FF8" w14:textId="77777777" w:rsidR="00197109" w:rsidRPr="006408CD" w:rsidRDefault="00D770CC" w:rsidP="006408CD">
      <w:pPr>
        <w:pStyle w:val="14"/>
      </w:pPr>
      <w:r w:rsidRPr="006408CD">
        <w:rPr>
          <w:rFonts w:hint="eastAsia"/>
        </w:rPr>
        <w:t>5.第6列＝第5-4列。</w:t>
      </w:r>
    </w:p>
    <w:p w14:paraId="21DF928C" w14:textId="77777777" w:rsidR="00197109" w:rsidRPr="006408CD" w:rsidRDefault="00D770CC" w:rsidP="006408CD">
      <w:pPr>
        <w:pStyle w:val="14"/>
      </w:pPr>
      <w:r w:rsidRPr="006408CD">
        <w:rPr>
          <w:rFonts w:hint="eastAsia"/>
        </w:rPr>
        <w:t>6.第7列＝第3+6列。</w:t>
      </w:r>
    </w:p>
    <w:p w14:paraId="1905DC74" w14:textId="77777777" w:rsidR="00197109" w:rsidRPr="006408CD" w:rsidRDefault="00D770CC" w:rsidP="006408CD">
      <w:pPr>
        <w:pStyle w:val="14"/>
      </w:pPr>
      <w:r w:rsidRPr="006408CD">
        <w:rPr>
          <w:rFonts w:hint="eastAsia"/>
        </w:rPr>
        <w:t>（二）表间关系</w:t>
      </w:r>
    </w:p>
    <w:p w14:paraId="10E70E95" w14:textId="77777777" w:rsidR="00197109" w:rsidRPr="006408CD" w:rsidRDefault="00D770CC" w:rsidP="006408CD">
      <w:pPr>
        <w:pStyle w:val="14"/>
      </w:pPr>
      <w:r w:rsidRPr="006408CD">
        <w:rPr>
          <w:rFonts w:hint="eastAsia"/>
        </w:rPr>
        <w:t>1.第17行第1+4列＝表A105000第37行第1列。</w:t>
      </w:r>
    </w:p>
    <w:p w14:paraId="0B2725B3" w14:textId="77777777" w:rsidR="00197109" w:rsidRPr="006408CD" w:rsidRDefault="00D770CC" w:rsidP="006408CD">
      <w:pPr>
        <w:pStyle w:val="14"/>
      </w:pPr>
      <w:r w:rsidRPr="006408CD">
        <w:rPr>
          <w:rFonts w:hint="eastAsia"/>
        </w:rPr>
        <w:t>2.第17行第2+5列＝表A105000第37行第2列。</w:t>
      </w:r>
    </w:p>
    <w:p w14:paraId="77DE0703" w14:textId="77777777" w:rsidR="00197109" w:rsidRPr="006408CD" w:rsidRDefault="00D770CC" w:rsidP="006408CD">
      <w:pPr>
        <w:pStyle w:val="14"/>
        <w:sectPr w:rsidR="00197109" w:rsidRPr="006408CD" w:rsidSect="004368E7">
          <w:pgSz w:w="11905" w:h="16838"/>
          <w:pgMar w:top="1418" w:right="1418" w:bottom="1418" w:left="1418" w:header="850" w:footer="680" w:gutter="113"/>
          <w:cols w:space="720"/>
          <w:docGrid w:linePitch="332"/>
        </w:sectPr>
      </w:pPr>
      <w:r w:rsidRPr="006408CD">
        <w:rPr>
          <w:rFonts w:hint="eastAsia"/>
        </w:rPr>
        <w:t>3.若第17行第7列≥0，第17行第7列＝表A105000第37行第3列；若第17行第7列＜0，第17行第7列的绝对值＝表A105000第37行第4列。</w:t>
      </w:r>
    </w:p>
    <w:p w14:paraId="1BBFE6C4" w14:textId="0BE7001E" w:rsidR="00197109" w:rsidRDefault="00D770CC" w:rsidP="006408CD">
      <w:pPr>
        <w:pStyle w:val="120"/>
      </w:pPr>
      <w:bookmarkStart w:id="280" w:name="_Toc535314742"/>
      <w:r>
        <w:lastRenderedPageBreak/>
        <w:t>A105110</w:t>
      </w:r>
      <w:r>
        <w:tab/>
      </w:r>
      <w:r w:rsidR="004C3DB1">
        <w:t xml:space="preserve"> </w:t>
      </w:r>
      <w:r>
        <w:rPr>
          <w:rFonts w:hint="eastAsia"/>
        </w:rPr>
        <w:t>政策性搬迁纳税调整明细表</w:t>
      </w:r>
      <w:bookmarkEnd w:id="280"/>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40"/>
        <w:gridCol w:w="6760"/>
        <w:gridCol w:w="2320"/>
      </w:tblGrid>
      <w:tr w:rsidR="00197109" w14:paraId="60473D44" w14:textId="77777777">
        <w:trPr>
          <w:trHeight w:val="397"/>
          <w:jc w:val="center"/>
        </w:trPr>
        <w:tc>
          <w:tcPr>
            <w:tcW w:w="640" w:type="dxa"/>
            <w:tcBorders>
              <w:top w:val="single" w:sz="12" w:space="0" w:color="auto"/>
            </w:tcBorders>
            <w:noWrap/>
            <w:vAlign w:val="center"/>
          </w:tcPr>
          <w:p w14:paraId="2C04BD9A"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6760" w:type="dxa"/>
            <w:tcBorders>
              <w:top w:val="single" w:sz="12" w:space="0" w:color="auto"/>
            </w:tcBorders>
            <w:noWrap/>
            <w:vAlign w:val="center"/>
          </w:tcPr>
          <w:p w14:paraId="4CEA92F6" w14:textId="77777777" w:rsidR="00197109" w:rsidRDefault="00D770CC">
            <w:pPr>
              <w:widowControl/>
              <w:jc w:val="center"/>
              <w:rPr>
                <w:rFonts w:ascii="宋体" w:cs="宋体"/>
                <w:kern w:val="0"/>
                <w:sz w:val="20"/>
                <w:szCs w:val="20"/>
              </w:rPr>
            </w:pPr>
            <w:r>
              <w:rPr>
                <w:rFonts w:ascii="宋体" w:hAnsi="宋体" w:cs="宋体" w:hint="eastAsia"/>
                <w:spacing w:val="500"/>
                <w:kern w:val="0"/>
                <w:sz w:val="20"/>
                <w:szCs w:val="20"/>
                <w:fitText w:val="1400" w:id="6"/>
              </w:rPr>
              <w:t>项</w:t>
            </w:r>
            <w:r>
              <w:rPr>
                <w:rFonts w:ascii="宋体" w:hAnsi="宋体" w:cs="宋体" w:hint="eastAsia"/>
                <w:kern w:val="0"/>
                <w:sz w:val="20"/>
                <w:szCs w:val="20"/>
                <w:fitText w:val="1400" w:id="6"/>
              </w:rPr>
              <w:t>目</w:t>
            </w:r>
          </w:p>
        </w:tc>
        <w:tc>
          <w:tcPr>
            <w:tcW w:w="2320" w:type="dxa"/>
            <w:tcBorders>
              <w:top w:val="single" w:sz="12" w:space="0" w:color="auto"/>
            </w:tcBorders>
            <w:noWrap/>
            <w:vAlign w:val="center"/>
          </w:tcPr>
          <w:p w14:paraId="5E14D549" w14:textId="77777777" w:rsidR="00197109" w:rsidRDefault="00D770CC">
            <w:pPr>
              <w:widowControl/>
              <w:jc w:val="center"/>
              <w:rPr>
                <w:rFonts w:ascii="宋体" w:cs="宋体"/>
                <w:kern w:val="0"/>
                <w:sz w:val="20"/>
                <w:szCs w:val="20"/>
              </w:rPr>
            </w:pPr>
            <w:r>
              <w:rPr>
                <w:rFonts w:ascii="宋体" w:hAnsi="宋体" w:cs="宋体" w:hint="eastAsia"/>
                <w:spacing w:val="300"/>
                <w:kern w:val="0"/>
                <w:sz w:val="20"/>
                <w:szCs w:val="20"/>
                <w:fitText w:val="1000" w:id="7"/>
              </w:rPr>
              <w:t>金</w:t>
            </w:r>
            <w:r>
              <w:rPr>
                <w:rFonts w:ascii="宋体" w:hAnsi="宋体" w:cs="宋体" w:hint="eastAsia"/>
                <w:kern w:val="0"/>
                <w:sz w:val="20"/>
                <w:szCs w:val="20"/>
                <w:fitText w:val="1000" w:id="7"/>
              </w:rPr>
              <w:t>额</w:t>
            </w:r>
          </w:p>
        </w:tc>
      </w:tr>
      <w:tr w:rsidR="00197109" w14:paraId="4689C9FF" w14:textId="77777777">
        <w:trPr>
          <w:trHeight w:val="397"/>
          <w:jc w:val="center"/>
        </w:trPr>
        <w:tc>
          <w:tcPr>
            <w:tcW w:w="640" w:type="dxa"/>
            <w:noWrap/>
            <w:vAlign w:val="center"/>
          </w:tcPr>
          <w:p w14:paraId="28063B30" w14:textId="77777777"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6760" w:type="dxa"/>
            <w:noWrap/>
            <w:vAlign w:val="center"/>
          </w:tcPr>
          <w:p w14:paraId="12195FF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一、搬迁收入</w:t>
            </w:r>
            <w:r>
              <w:rPr>
                <w:rFonts w:ascii="宋体" w:hAnsi="宋体" w:cs="宋体"/>
                <w:kern w:val="0"/>
                <w:sz w:val="20"/>
                <w:szCs w:val="20"/>
              </w:rPr>
              <w:t>(2+8)</w:t>
            </w:r>
          </w:p>
        </w:tc>
        <w:tc>
          <w:tcPr>
            <w:tcW w:w="2320" w:type="dxa"/>
            <w:noWrap/>
            <w:vAlign w:val="center"/>
          </w:tcPr>
          <w:p w14:paraId="7283D4DB"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14:paraId="03B1D360" w14:textId="77777777">
        <w:trPr>
          <w:trHeight w:val="397"/>
          <w:jc w:val="center"/>
        </w:trPr>
        <w:tc>
          <w:tcPr>
            <w:tcW w:w="640" w:type="dxa"/>
            <w:noWrap/>
            <w:vAlign w:val="center"/>
          </w:tcPr>
          <w:p w14:paraId="2F171FF8" w14:textId="77777777"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6760" w:type="dxa"/>
            <w:noWrap/>
            <w:vAlign w:val="center"/>
          </w:tcPr>
          <w:p w14:paraId="253228E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（一）搬迁补偿收入（</w:t>
            </w:r>
            <w:r>
              <w:rPr>
                <w:rFonts w:ascii="宋体" w:hAnsi="宋体" w:cs="宋体"/>
                <w:kern w:val="0"/>
                <w:sz w:val="20"/>
                <w:szCs w:val="20"/>
              </w:rPr>
              <w:t>3+4+5+6+7</w:t>
            </w:r>
            <w:r>
              <w:rPr>
                <w:rFonts w:ascii="宋体" w:hAnsi="宋体" w:cs="宋体" w:hint="eastAsia"/>
                <w:kern w:val="0"/>
                <w:sz w:val="20"/>
                <w:szCs w:val="20"/>
              </w:rPr>
              <w:t>）</w:t>
            </w:r>
          </w:p>
        </w:tc>
        <w:tc>
          <w:tcPr>
            <w:tcW w:w="2320" w:type="dxa"/>
            <w:noWrap/>
            <w:vAlign w:val="center"/>
          </w:tcPr>
          <w:p w14:paraId="1057645C"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14:paraId="2A0827A6" w14:textId="77777777">
        <w:trPr>
          <w:trHeight w:val="397"/>
          <w:jc w:val="center"/>
        </w:trPr>
        <w:tc>
          <w:tcPr>
            <w:tcW w:w="640" w:type="dxa"/>
            <w:noWrap/>
            <w:vAlign w:val="center"/>
          </w:tcPr>
          <w:p w14:paraId="5806B4F5" w14:textId="77777777"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6760" w:type="dxa"/>
            <w:noWrap/>
            <w:vAlign w:val="center"/>
          </w:tcPr>
          <w:p w14:paraId="145905DB"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1.</w:t>
            </w:r>
            <w:r>
              <w:rPr>
                <w:rFonts w:ascii="宋体" w:hAnsi="宋体" w:cs="宋体" w:hint="eastAsia"/>
                <w:kern w:val="0"/>
                <w:sz w:val="20"/>
                <w:szCs w:val="20"/>
              </w:rPr>
              <w:t>对被征用资产价值的补偿</w:t>
            </w:r>
          </w:p>
        </w:tc>
        <w:tc>
          <w:tcPr>
            <w:tcW w:w="2320" w:type="dxa"/>
            <w:noWrap/>
            <w:vAlign w:val="center"/>
          </w:tcPr>
          <w:p w14:paraId="364256C9"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14:paraId="6710D466" w14:textId="77777777">
        <w:trPr>
          <w:trHeight w:val="397"/>
          <w:jc w:val="center"/>
        </w:trPr>
        <w:tc>
          <w:tcPr>
            <w:tcW w:w="640" w:type="dxa"/>
            <w:noWrap/>
            <w:vAlign w:val="center"/>
          </w:tcPr>
          <w:p w14:paraId="15E5E1DA" w14:textId="77777777"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6760" w:type="dxa"/>
            <w:noWrap/>
            <w:vAlign w:val="center"/>
          </w:tcPr>
          <w:p w14:paraId="2F1613CE"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2.</w:t>
            </w:r>
            <w:r>
              <w:rPr>
                <w:rFonts w:ascii="宋体" w:hAnsi="宋体" w:cs="宋体" w:hint="eastAsia"/>
                <w:kern w:val="0"/>
                <w:sz w:val="20"/>
                <w:szCs w:val="20"/>
              </w:rPr>
              <w:t>因搬迁、安置而给予的补偿</w:t>
            </w:r>
          </w:p>
        </w:tc>
        <w:tc>
          <w:tcPr>
            <w:tcW w:w="2320" w:type="dxa"/>
            <w:noWrap/>
            <w:vAlign w:val="center"/>
          </w:tcPr>
          <w:p w14:paraId="7D0294BB"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14:paraId="3050ABD3" w14:textId="77777777">
        <w:trPr>
          <w:trHeight w:val="397"/>
          <w:jc w:val="center"/>
        </w:trPr>
        <w:tc>
          <w:tcPr>
            <w:tcW w:w="640" w:type="dxa"/>
            <w:noWrap/>
            <w:vAlign w:val="center"/>
          </w:tcPr>
          <w:p w14:paraId="0BB140AC" w14:textId="77777777"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6760" w:type="dxa"/>
            <w:noWrap/>
            <w:vAlign w:val="center"/>
          </w:tcPr>
          <w:p w14:paraId="2A0AC460"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3.</w:t>
            </w:r>
            <w:r>
              <w:rPr>
                <w:rFonts w:ascii="宋体" w:hAnsi="宋体" w:cs="宋体" w:hint="eastAsia"/>
                <w:kern w:val="0"/>
                <w:sz w:val="20"/>
                <w:szCs w:val="20"/>
              </w:rPr>
              <w:t>对停产停业形成的损失而给予的补偿</w:t>
            </w:r>
          </w:p>
        </w:tc>
        <w:tc>
          <w:tcPr>
            <w:tcW w:w="2320" w:type="dxa"/>
            <w:noWrap/>
            <w:vAlign w:val="center"/>
          </w:tcPr>
          <w:p w14:paraId="7A1C720F"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14:paraId="770966BC" w14:textId="77777777">
        <w:trPr>
          <w:trHeight w:val="397"/>
          <w:jc w:val="center"/>
        </w:trPr>
        <w:tc>
          <w:tcPr>
            <w:tcW w:w="640" w:type="dxa"/>
            <w:noWrap/>
            <w:vAlign w:val="center"/>
          </w:tcPr>
          <w:p w14:paraId="21DC9997" w14:textId="77777777"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6760" w:type="dxa"/>
            <w:noWrap/>
            <w:vAlign w:val="center"/>
          </w:tcPr>
          <w:p w14:paraId="26FD0AD3"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4.</w:t>
            </w:r>
            <w:r>
              <w:rPr>
                <w:rFonts w:ascii="宋体" w:hAnsi="宋体" w:cs="宋体" w:hint="eastAsia"/>
                <w:kern w:val="0"/>
                <w:sz w:val="20"/>
                <w:szCs w:val="20"/>
              </w:rPr>
              <w:t>资产搬迁过程中遭到毁损而取得的保险赔款</w:t>
            </w:r>
          </w:p>
        </w:tc>
        <w:tc>
          <w:tcPr>
            <w:tcW w:w="2320" w:type="dxa"/>
            <w:noWrap/>
            <w:vAlign w:val="center"/>
          </w:tcPr>
          <w:p w14:paraId="549519BE"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14:paraId="44C5D07B" w14:textId="77777777">
        <w:trPr>
          <w:trHeight w:val="397"/>
          <w:jc w:val="center"/>
        </w:trPr>
        <w:tc>
          <w:tcPr>
            <w:tcW w:w="640" w:type="dxa"/>
            <w:noWrap/>
            <w:vAlign w:val="center"/>
          </w:tcPr>
          <w:p w14:paraId="3EB73CE6" w14:textId="77777777"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6760" w:type="dxa"/>
            <w:noWrap/>
            <w:vAlign w:val="center"/>
          </w:tcPr>
          <w:p w14:paraId="16A80E1C"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5.</w:t>
            </w:r>
            <w:r>
              <w:rPr>
                <w:rFonts w:ascii="宋体" w:hAnsi="宋体" w:cs="宋体" w:hint="eastAsia"/>
                <w:kern w:val="0"/>
                <w:sz w:val="20"/>
                <w:szCs w:val="20"/>
              </w:rPr>
              <w:t>其他补偿收入</w:t>
            </w:r>
          </w:p>
        </w:tc>
        <w:tc>
          <w:tcPr>
            <w:tcW w:w="2320" w:type="dxa"/>
            <w:noWrap/>
            <w:vAlign w:val="center"/>
          </w:tcPr>
          <w:p w14:paraId="483217BF"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14:paraId="2712B779" w14:textId="77777777">
        <w:trPr>
          <w:trHeight w:val="397"/>
          <w:jc w:val="center"/>
        </w:trPr>
        <w:tc>
          <w:tcPr>
            <w:tcW w:w="640" w:type="dxa"/>
            <w:noWrap/>
            <w:vAlign w:val="center"/>
          </w:tcPr>
          <w:p w14:paraId="73DBCD35" w14:textId="77777777"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6760" w:type="dxa"/>
            <w:noWrap/>
            <w:vAlign w:val="center"/>
          </w:tcPr>
          <w:p w14:paraId="525C51E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（二）搬迁资产处置收入</w:t>
            </w:r>
          </w:p>
        </w:tc>
        <w:tc>
          <w:tcPr>
            <w:tcW w:w="2320" w:type="dxa"/>
            <w:noWrap/>
            <w:vAlign w:val="center"/>
          </w:tcPr>
          <w:p w14:paraId="3ABE06AC"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14:paraId="6DF18DEA" w14:textId="77777777">
        <w:trPr>
          <w:trHeight w:val="397"/>
          <w:jc w:val="center"/>
        </w:trPr>
        <w:tc>
          <w:tcPr>
            <w:tcW w:w="640" w:type="dxa"/>
            <w:noWrap/>
            <w:vAlign w:val="center"/>
          </w:tcPr>
          <w:p w14:paraId="14155F46" w14:textId="77777777"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6760" w:type="dxa"/>
            <w:noWrap/>
            <w:vAlign w:val="center"/>
          </w:tcPr>
          <w:p w14:paraId="12F4AA6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二、搬迁支出</w:t>
            </w:r>
            <w:r>
              <w:rPr>
                <w:rFonts w:ascii="宋体" w:hAnsi="宋体" w:cs="宋体"/>
                <w:kern w:val="0"/>
                <w:sz w:val="20"/>
                <w:szCs w:val="20"/>
              </w:rPr>
              <w:t>(10+16)</w:t>
            </w:r>
          </w:p>
        </w:tc>
        <w:tc>
          <w:tcPr>
            <w:tcW w:w="2320" w:type="dxa"/>
            <w:noWrap/>
            <w:vAlign w:val="center"/>
          </w:tcPr>
          <w:p w14:paraId="4F398D60"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14:paraId="0E68302E" w14:textId="77777777">
        <w:trPr>
          <w:trHeight w:val="397"/>
          <w:jc w:val="center"/>
        </w:trPr>
        <w:tc>
          <w:tcPr>
            <w:tcW w:w="640" w:type="dxa"/>
            <w:noWrap/>
            <w:vAlign w:val="center"/>
          </w:tcPr>
          <w:p w14:paraId="66DE3561" w14:textId="77777777"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6760" w:type="dxa"/>
            <w:noWrap/>
            <w:vAlign w:val="center"/>
          </w:tcPr>
          <w:p w14:paraId="75B2AF5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（一）搬迁费用支出</w:t>
            </w:r>
            <w:r>
              <w:rPr>
                <w:rFonts w:ascii="宋体" w:hAnsi="宋体" w:cs="宋体"/>
                <w:kern w:val="0"/>
                <w:sz w:val="20"/>
                <w:szCs w:val="20"/>
              </w:rPr>
              <w:t>(11+12+13+14+15)</w:t>
            </w:r>
          </w:p>
        </w:tc>
        <w:tc>
          <w:tcPr>
            <w:tcW w:w="2320" w:type="dxa"/>
            <w:noWrap/>
            <w:vAlign w:val="center"/>
          </w:tcPr>
          <w:p w14:paraId="62FC9189"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14:paraId="1C21E55F" w14:textId="77777777">
        <w:trPr>
          <w:trHeight w:val="397"/>
          <w:jc w:val="center"/>
        </w:trPr>
        <w:tc>
          <w:tcPr>
            <w:tcW w:w="640" w:type="dxa"/>
            <w:noWrap/>
            <w:vAlign w:val="center"/>
          </w:tcPr>
          <w:p w14:paraId="4E0D0E68" w14:textId="77777777"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6760" w:type="dxa"/>
            <w:noWrap/>
            <w:vAlign w:val="center"/>
          </w:tcPr>
          <w:p w14:paraId="65EE8060"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1.</w:t>
            </w:r>
            <w:r>
              <w:rPr>
                <w:rFonts w:ascii="宋体" w:hAnsi="宋体" w:cs="宋体" w:hint="eastAsia"/>
                <w:kern w:val="0"/>
                <w:sz w:val="20"/>
                <w:szCs w:val="20"/>
              </w:rPr>
              <w:t>安置职工实际发生的费用</w:t>
            </w:r>
          </w:p>
        </w:tc>
        <w:tc>
          <w:tcPr>
            <w:tcW w:w="2320" w:type="dxa"/>
            <w:noWrap/>
            <w:vAlign w:val="center"/>
          </w:tcPr>
          <w:p w14:paraId="09BFBF7D"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14:paraId="649DB9F6" w14:textId="77777777">
        <w:trPr>
          <w:trHeight w:val="397"/>
          <w:jc w:val="center"/>
        </w:trPr>
        <w:tc>
          <w:tcPr>
            <w:tcW w:w="640" w:type="dxa"/>
            <w:noWrap/>
            <w:vAlign w:val="center"/>
          </w:tcPr>
          <w:p w14:paraId="5B692183" w14:textId="77777777"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6760" w:type="dxa"/>
            <w:noWrap/>
            <w:vAlign w:val="center"/>
          </w:tcPr>
          <w:p w14:paraId="6B377AAD"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2.</w:t>
            </w:r>
            <w:r>
              <w:rPr>
                <w:rFonts w:ascii="宋体" w:hAnsi="宋体" w:cs="宋体" w:hint="eastAsia"/>
                <w:kern w:val="0"/>
                <w:sz w:val="20"/>
                <w:szCs w:val="20"/>
              </w:rPr>
              <w:t>停工期间支付给职工的工资及福利费</w:t>
            </w:r>
          </w:p>
        </w:tc>
        <w:tc>
          <w:tcPr>
            <w:tcW w:w="2320" w:type="dxa"/>
            <w:noWrap/>
            <w:vAlign w:val="center"/>
          </w:tcPr>
          <w:p w14:paraId="4A6A21C1"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14:paraId="5BABAF9F" w14:textId="77777777">
        <w:trPr>
          <w:trHeight w:val="397"/>
          <w:jc w:val="center"/>
        </w:trPr>
        <w:tc>
          <w:tcPr>
            <w:tcW w:w="640" w:type="dxa"/>
            <w:noWrap/>
            <w:vAlign w:val="center"/>
          </w:tcPr>
          <w:p w14:paraId="11F3EBD6" w14:textId="77777777"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6760" w:type="dxa"/>
            <w:noWrap/>
            <w:vAlign w:val="center"/>
          </w:tcPr>
          <w:p w14:paraId="55AB1F92"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3.</w:t>
            </w:r>
            <w:r>
              <w:rPr>
                <w:rFonts w:ascii="宋体" w:hAnsi="宋体" w:cs="宋体" w:hint="eastAsia"/>
                <w:kern w:val="0"/>
                <w:sz w:val="20"/>
                <w:szCs w:val="20"/>
              </w:rPr>
              <w:t>临时存放搬迁资产而发生的费用</w:t>
            </w:r>
          </w:p>
        </w:tc>
        <w:tc>
          <w:tcPr>
            <w:tcW w:w="2320" w:type="dxa"/>
            <w:noWrap/>
            <w:vAlign w:val="center"/>
          </w:tcPr>
          <w:p w14:paraId="20E71209"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14:paraId="39088824" w14:textId="77777777">
        <w:trPr>
          <w:trHeight w:val="397"/>
          <w:jc w:val="center"/>
        </w:trPr>
        <w:tc>
          <w:tcPr>
            <w:tcW w:w="640" w:type="dxa"/>
            <w:noWrap/>
            <w:vAlign w:val="center"/>
          </w:tcPr>
          <w:p w14:paraId="647D441F" w14:textId="77777777" w:rsidR="00197109" w:rsidRDefault="00D770CC">
            <w:pPr>
              <w:widowControl/>
              <w:jc w:val="center"/>
              <w:rPr>
                <w:rFonts w:ascii="宋体" w:cs="宋体"/>
                <w:kern w:val="0"/>
                <w:sz w:val="20"/>
                <w:szCs w:val="20"/>
              </w:rPr>
            </w:pPr>
            <w:r>
              <w:rPr>
                <w:rFonts w:ascii="宋体" w:hAnsi="宋体" w:cs="宋体"/>
                <w:kern w:val="0"/>
                <w:sz w:val="20"/>
                <w:szCs w:val="20"/>
              </w:rPr>
              <w:t>14</w:t>
            </w:r>
          </w:p>
        </w:tc>
        <w:tc>
          <w:tcPr>
            <w:tcW w:w="6760" w:type="dxa"/>
            <w:noWrap/>
            <w:vAlign w:val="center"/>
          </w:tcPr>
          <w:p w14:paraId="34AB3F8A"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4.</w:t>
            </w:r>
            <w:r>
              <w:rPr>
                <w:rFonts w:ascii="宋体" w:hAnsi="宋体" w:cs="宋体" w:hint="eastAsia"/>
                <w:kern w:val="0"/>
                <w:sz w:val="20"/>
                <w:szCs w:val="20"/>
              </w:rPr>
              <w:t>各类资产搬迁安装费用</w:t>
            </w:r>
          </w:p>
        </w:tc>
        <w:tc>
          <w:tcPr>
            <w:tcW w:w="2320" w:type="dxa"/>
            <w:noWrap/>
            <w:vAlign w:val="center"/>
          </w:tcPr>
          <w:p w14:paraId="28B168A7"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14:paraId="7E06BF6C" w14:textId="77777777">
        <w:trPr>
          <w:trHeight w:val="397"/>
          <w:jc w:val="center"/>
        </w:trPr>
        <w:tc>
          <w:tcPr>
            <w:tcW w:w="640" w:type="dxa"/>
            <w:noWrap/>
            <w:vAlign w:val="center"/>
          </w:tcPr>
          <w:p w14:paraId="175B8CC5" w14:textId="77777777" w:rsidR="00197109" w:rsidRDefault="00D770CC">
            <w:pPr>
              <w:widowControl/>
              <w:jc w:val="center"/>
              <w:rPr>
                <w:rFonts w:ascii="宋体" w:cs="宋体"/>
                <w:kern w:val="0"/>
                <w:sz w:val="20"/>
                <w:szCs w:val="20"/>
              </w:rPr>
            </w:pPr>
            <w:r>
              <w:rPr>
                <w:rFonts w:ascii="宋体" w:hAnsi="宋体" w:cs="宋体"/>
                <w:kern w:val="0"/>
                <w:sz w:val="20"/>
                <w:szCs w:val="20"/>
              </w:rPr>
              <w:t>15</w:t>
            </w:r>
          </w:p>
        </w:tc>
        <w:tc>
          <w:tcPr>
            <w:tcW w:w="6760" w:type="dxa"/>
            <w:noWrap/>
            <w:vAlign w:val="center"/>
          </w:tcPr>
          <w:p w14:paraId="2E34242E" w14:textId="77777777" w:rsidR="00197109" w:rsidRDefault="00D770CC">
            <w:pPr>
              <w:widowControl/>
              <w:jc w:val="left"/>
              <w:rPr>
                <w:rFonts w:ascii="宋体" w:cs="宋体"/>
                <w:kern w:val="0"/>
                <w:sz w:val="20"/>
                <w:szCs w:val="20"/>
              </w:rPr>
            </w:pPr>
            <w:r>
              <w:rPr>
                <w:rFonts w:ascii="宋体" w:hAnsi="宋体" w:cs="宋体"/>
                <w:kern w:val="0"/>
                <w:sz w:val="20"/>
                <w:szCs w:val="20"/>
              </w:rPr>
              <w:t xml:space="preserve">       5.</w:t>
            </w:r>
            <w:r>
              <w:rPr>
                <w:rFonts w:ascii="宋体" w:hAnsi="宋体" w:cs="宋体" w:hint="eastAsia"/>
                <w:kern w:val="0"/>
                <w:sz w:val="20"/>
                <w:szCs w:val="20"/>
              </w:rPr>
              <w:t>其他与搬迁相关的费用</w:t>
            </w:r>
          </w:p>
        </w:tc>
        <w:tc>
          <w:tcPr>
            <w:tcW w:w="2320" w:type="dxa"/>
            <w:noWrap/>
            <w:vAlign w:val="center"/>
          </w:tcPr>
          <w:p w14:paraId="215CBE8C"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14:paraId="2DA5794E" w14:textId="77777777">
        <w:trPr>
          <w:trHeight w:val="397"/>
          <w:jc w:val="center"/>
        </w:trPr>
        <w:tc>
          <w:tcPr>
            <w:tcW w:w="640" w:type="dxa"/>
            <w:noWrap/>
            <w:vAlign w:val="center"/>
          </w:tcPr>
          <w:p w14:paraId="63EA85C6" w14:textId="77777777" w:rsidR="00197109" w:rsidRDefault="00D770CC">
            <w:pPr>
              <w:widowControl/>
              <w:jc w:val="center"/>
              <w:rPr>
                <w:rFonts w:ascii="宋体" w:cs="宋体"/>
                <w:kern w:val="0"/>
                <w:sz w:val="20"/>
                <w:szCs w:val="20"/>
              </w:rPr>
            </w:pPr>
            <w:r>
              <w:rPr>
                <w:rFonts w:ascii="宋体" w:hAnsi="宋体" w:cs="宋体"/>
                <w:kern w:val="0"/>
                <w:sz w:val="20"/>
                <w:szCs w:val="20"/>
              </w:rPr>
              <w:t>16</w:t>
            </w:r>
          </w:p>
        </w:tc>
        <w:tc>
          <w:tcPr>
            <w:tcW w:w="6760" w:type="dxa"/>
            <w:noWrap/>
            <w:vAlign w:val="center"/>
          </w:tcPr>
          <w:p w14:paraId="371ADA5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（二）搬迁资产处置支出</w:t>
            </w:r>
          </w:p>
        </w:tc>
        <w:tc>
          <w:tcPr>
            <w:tcW w:w="2320" w:type="dxa"/>
            <w:noWrap/>
            <w:vAlign w:val="center"/>
          </w:tcPr>
          <w:p w14:paraId="1C380F08"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14:paraId="002F18E7" w14:textId="77777777">
        <w:trPr>
          <w:trHeight w:val="397"/>
          <w:jc w:val="center"/>
        </w:trPr>
        <w:tc>
          <w:tcPr>
            <w:tcW w:w="640" w:type="dxa"/>
            <w:noWrap/>
            <w:vAlign w:val="center"/>
          </w:tcPr>
          <w:p w14:paraId="402B5F2E" w14:textId="77777777" w:rsidR="00197109" w:rsidRDefault="00D770CC">
            <w:pPr>
              <w:widowControl/>
              <w:jc w:val="center"/>
              <w:rPr>
                <w:rFonts w:ascii="宋体" w:cs="宋体"/>
                <w:kern w:val="0"/>
                <w:sz w:val="20"/>
                <w:szCs w:val="20"/>
              </w:rPr>
            </w:pPr>
            <w:r>
              <w:rPr>
                <w:rFonts w:ascii="宋体" w:hAnsi="宋体" w:cs="宋体"/>
                <w:kern w:val="0"/>
                <w:sz w:val="20"/>
                <w:szCs w:val="20"/>
              </w:rPr>
              <w:t>17</w:t>
            </w:r>
          </w:p>
        </w:tc>
        <w:tc>
          <w:tcPr>
            <w:tcW w:w="6760" w:type="dxa"/>
            <w:noWrap/>
            <w:vAlign w:val="center"/>
          </w:tcPr>
          <w:p w14:paraId="5AEF4A3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三、搬迁所得或损失（</w:t>
            </w:r>
            <w:r>
              <w:rPr>
                <w:rFonts w:ascii="宋体" w:hAnsi="宋体" w:cs="宋体"/>
                <w:kern w:val="0"/>
                <w:sz w:val="20"/>
                <w:szCs w:val="20"/>
              </w:rPr>
              <w:t>1-9</w:t>
            </w:r>
            <w:r>
              <w:rPr>
                <w:rFonts w:ascii="宋体" w:hAnsi="宋体" w:cs="宋体" w:hint="eastAsia"/>
                <w:kern w:val="0"/>
                <w:sz w:val="20"/>
                <w:szCs w:val="20"/>
              </w:rPr>
              <w:t>）</w:t>
            </w:r>
          </w:p>
        </w:tc>
        <w:tc>
          <w:tcPr>
            <w:tcW w:w="2320" w:type="dxa"/>
            <w:noWrap/>
            <w:vAlign w:val="center"/>
          </w:tcPr>
          <w:p w14:paraId="290000E5"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14:paraId="2442F81B" w14:textId="77777777">
        <w:trPr>
          <w:trHeight w:val="397"/>
          <w:jc w:val="center"/>
        </w:trPr>
        <w:tc>
          <w:tcPr>
            <w:tcW w:w="640" w:type="dxa"/>
            <w:noWrap/>
            <w:vAlign w:val="center"/>
          </w:tcPr>
          <w:p w14:paraId="29DB02E0" w14:textId="77777777" w:rsidR="00197109" w:rsidRDefault="00D770CC">
            <w:pPr>
              <w:widowControl/>
              <w:jc w:val="center"/>
              <w:rPr>
                <w:rFonts w:ascii="宋体" w:cs="宋体"/>
                <w:kern w:val="0"/>
                <w:sz w:val="20"/>
                <w:szCs w:val="20"/>
              </w:rPr>
            </w:pPr>
            <w:r>
              <w:rPr>
                <w:rFonts w:ascii="宋体" w:hAnsi="宋体" w:cs="宋体"/>
                <w:kern w:val="0"/>
                <w:sz w:val="20"/>
                <w:szCs w:val="20"/>
              </w:rPr>
              <w:t>18</w:t>
            </w:r>
          </w:p>
        </w:tc>
        <w:tc>
          <w:tcPr>
            <w:tcW w:w="6760" w:type="dxa"/>
            <w:noWrap/>
            <w:vAlign w:val="center"/>
          </w:tcPr>
          <w:p w14:paraId="520A249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四、应计入本年应纳税所得额的搬迁所得或损失（</w:t>
            </w:r>
            <w:r>
              <w:rPr>
                <w:rFonts w:ascii="宋体" w:hAnsi="宋体" w:cs="宋体"/>
                <w:kern w:val="0"/>
                <w:sz w:val="20"/>
                <w:szCs w:val="20"/>
              </w:rPr>
              <w:t>19+20+21</w:t>
            </w:r>
            <w:r>
              <w:rPr>
                <w:rFonts w:ascii="宋体" w:hAnsi="宋体" w:cs="宋体" w:hint="eastAsia"/>
                <w:kern w:val="0"/>
                <w:sz w:val="20"/>
                <w:szCs w:val="20"/>
              </w:rPr>
              <w:t>）</w:t>
            </w:r>
          </w:p>
        </w:tc>
        <w:tc>
          <w:tcPr>
            <w:tcW w:w="2320" w:type="dxa"/>
            <w:noWrap/>
            <w:vAlign w:val="center"/>
          </w:tcPr>
          <w:p w14:paraId="6A2B9012"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14:paraId="0AAC876C" w14:textId="77777777">
        <w:trPr>
          <w:trHeight w:val="397"/>
          <w:jc w:val="center"/>
        </w:trPr>
        <w:tc>
          <w:tcPr>
            <w:tcW w:w="640" w:type="dxa"/>
            <w:noWrap/>
            <w:vAlign w:val="center"/>
          </w:tcPr>
          <w:p w14:paraId="3834D70F" w14:textId="77777777" w:rsidR="00197109" w:rsidRDefault="00D770CC">
            <w:pPr>
              <w:widowControl/>
              <w:jc w:val="center"/>
              <w:rPr>
                <w:rFonts w:ascii="宋体" w:cs="宋体"/>
                <w:kern w:val="0"/>
                <w:sz w:val="20"/>
                <w:szCs w:val="20"/>
              </w:rPr>
            </w:pPr>
            <w:r>
              <w:rPr>
                <w:rFonts w:ascii="宋体" w:hAnsi="宋体" w:cs="宋体"/>
                <w:kern w:val="0"/>
                <w:sz w:val="20"/>
                <w:szCs w:val="20"/>
              </w:rPr>
              <w:t>19</w:t>
            </w:r>
          </w:p>
        </w:tc>
        <w:tc>
          <w:tcPr>
            <w:tcW w:w="6760" w:type="dxa"/>
            <w:noWrap/>
            <w:vAlign w:val="center"/>
          </w:tcPr>
          <w:p w14:paraId="5E2B3D9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其中：搬迁所得</w:t>
            </w:r>
          </w:p>
        </w:tc>
        <w:tc>
          <w:tcPr>
            <w:tcW w:w="2320" w:type="dxa"/>
            <w:noWrap/>
            <w:vAlign w:val="center"/>
          </w:tcPr>
          <w:p w14:paraId="3BE63C85"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14:paraId="390656A0" w14:textId="77777777">
        <w:trPr>
          <w:trHeight w:val="397"/>
          <w:jc w:val="center"/>
        </w:trPr>
        <w:tc>
          <w:tcPr>
            <w:tcW w:w="640" w:type="dxa"/>
            <w:noWrap/>
            <w:vAlign w:val="center"/>
          </w:tcPr>
          <w:p w14:paraId="17D3EA31" w14:textId="77777777" w:rsidR="00197109" w:rsidRDefault="00D770CC">
            <w:pPr>
              <w:widowControl/>
              <w:jc w:val="center"/>
              <w:rPr>
                <w:rFonts w:ascii="宋体" w:cs="宋体"/>
                <w:kern w:val="0"/>
                <w:sz w:val="20"/>
                <w:szCs w:val="20"/>
              </w:rPr>
            </w:pPr>
            <w:r>
              <w:rPr>
                <w:rFonts w:ascii="宋体" w:hAnsi="宋体" w:cs="宋体"/>
                <w:kern w:val="0"/>
                <w:sz w:val="20"/>
                <w:szCs w:val="20"/>
              </w:rPr>
              <w:t>20</w:t>
            </w:r>
          </w:p>
        </w:tc>
        <w:tc>
          <w:tcPr>
            <w:tcW w:w="6760" w:type="dxa"/>
            <w:vAlign w:val="center"/>
          </w:tcPr>
          <w:p w14:paraId="37CC16D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搬迁损失一次性扣除</w:t>
            </w:r>
          </w:p>
        </w:tc>
        <w:tc>
          <w:tcPr>
            <w:tcW w:w="2320" w:type="dxa"/>
            <w:noWrap/>
            <w:vAlign w:val="center"/>
          </w:tcPr>
          <w:p w14:paraId="2B961DEA"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14:paraId="6DCD17F2" w14:textId="77777777">
        <w:trPr>
          <w:trHeight w:val="397"/>
          <w:jc w:val="center"/>
        </w:trPr>
        <w:tc>
          <w:tcPr>
            <w:tcW w:w="640" w:type="dxa"/>
            <w:noWrap/>
            <w:vAlign w:val="center"/>
          </w:tcPr>
          <w:p w14:paraId="43360FF1" w14:textId="77777777" w:rsidR="00197109" w:rsidRDefault="00D770CC">
            <w:pPr>
              <w:widowControl/>
              <w:jc w:val="center"/>
              <w:rPr>
                <w:rFonts w:ascii="宋体" w:cs="宋体"/>
                <w:kern w:val="0"/>
                <w:sz w:val="20"/>
                <w:szCs w:val="20"/>
              </w:rPr>
            </w:pPr>
            <w:r>
              <w:rPr>
                <w:rFonts w:ascii="宋体" w:hAnsi="宋体" w:cs="宋体"/>
                <w:kern w:val="0"/>
                <w:sz w:val="20"/>
                <w:szCs w:val="20"/>
              </w:rPr>
              <w:t>21</w:t>
            </w:r>
          </w:p>
        </w:tc>
        <w:tc>
          <w:tcPr>
            <w:tcW w:w="6760" w:type="dxa"/>
            <w:vAlign w:val="center"/>
          </w:tcPr>
          <w:p w14:paraId="0C0E65E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搬迁损失分期扣除</w:t>
            </w:r>
          </w:p>
        </w:tc>
        <w:tc>
          <w:tcPr>
            <w:tcW w:w="2320" w:type="dxa"/>
            <w:noWrap/>
            <w:vAlign w:val="center"/>
          </w:tcPr>
          <w:p w14:paraId="1F67D7C3"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14:paraId="2CC6829E" w14:textId="77777777">
        <w:trPr>
          <w:trHeight w:val="397"/>
          <w:jc w:val="center"/>
        </w:trPr>
        <w:tc>
          <w:tcPr>
            <w:tcW w:w="640" w:type="dxa"/>
            <w:noWrap/>
            <w:vAlign w:val="center"/>
          </w:tcPr>
          <w:p w14:paraId="701CA362" w14:textId="77777777" w:rsidR="00197109" w:rsidRDefault="00D770CC">
            <w:pPr>
              <w:widowControl/>
              <w:jc w:val="center"/>
              <w:rPr>
                <w:rFonts w:ascii="宋体" w:cs="宋体"/>
                <w:kern w:val="0"/>
                <w:sz w:val="20"/>
                <w:szCs w:val="20"/>
              </w:rPr>
            </w:pPr>
            <w:r>
              <w:rPr>
                <w:rFonts w:ascii="宋体" w:hAnsi="宋体" w:cs="宋体"/>
                <w:kern w:val="0"/>
                <w:sz w:val="20"/>
                <w:szCs w:val="20"/>
              </w:rPr>
              <w:t>22</w:t>
            </w:r>
          </w:p>
        </w:tc>
        <w:tc>
          <w:tcPr>
            <w:tcW w:w="6760" w:type="dxa"/>
            <w:noWrap/>
            <w:vAlign w:val="center"/>
          </w:tcPr>
          <w:p w14:paraId="15B4EC3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五、计入当期损益的搬迁收益或损失</w:t>
            </w:r>
          </w:p>
        </w:tc>
        <w:tc>
          <w:tcPr>
            <w:tcW w:w="2320" w:type="dxa"/>
            <w:noWrap/>
            <w:vAlign w:val="center"/>
          </w:tcPr>
          <w:p w14:paraId="58D63545"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14:paraId="3D474064" w14:textId="77777777">
        <w:trPr>
          <w:trHeight w:val="397"/>
          <w:jc w:val="center"/>
        </w:trPr>
        <w:tc>
          <w:tcPr>
            <w:tcW w:w="640" w:type="dxa"/>
            <w:noWrap/>
            <w:vAlign w:val="center"/>
          </w:tcPr>
          <w:p w14:paraId="568DA61D" w14:textId="77777777" w:rsidR="00197109" w:rsidRDefault="00D770CC">
            <w:pPr>
              <w:widowControl/>
              <w:jc w:val="center"/>
              <w:rPr>
                <w:rFonts w:ascii="宋体" w:cs="宋体"/>
                <w:kern w:val="0"/>
                <w:sz w:val="20"/>
                <w:szCs w:val="20"/>
              </w:rPr>
            </w:pPr>
            <w:r>
              <w:rPr>
                <w:rFonts w:ascii="宋体" w:hAnsi="宋体" w:cs="宋体"/>
                <w:kern w:val="0"/>
                <w:sz w:val="20"/>
                <w:szCs w:val="20"/>
              </w:rPr>
              <w:t>23</w:t>
            </w:r>
          </w:p>
        </w:tc>
        <w:tc>
          <w:tcPr>
            <w:tcW w:w="6760" w:type="dxa"/>
            <w:noWrap/>
            <w:vAlign w:val="center"/>
          </w:tcPr>
          <w:p w14:paraId="132A81A7"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六、以前年度搬迁损失当期扣除金额</w:t>
            </w:r>
          </w:p>
        </w:tc>
        <w:tc>
          <w:tcPr>
            <w:tcW w:w="2320" w:type="dxa"/>
            <w:noWrap/>
            <w:vAlign w:val="center"/>
          </w:tcPr>
          <w:p w14:paraId="60BC9259"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r w:rsidR="00197109" w14:paraId="7188543E" w14:textId="77777777">
        <w:trPr>
          <w:trHeight w:val="397"/>
          <w:jc w:val="center"/>
        </w:trPr>
        <w:tc>
          <w:tcPr>
            <w:tcW w:w="640" w:type="dxa"/>
            <w:tcBorders>
              <w:bottom w:val="single" w:sz="12" w:space="0" w:color="auto"/>
            </w:tcBorders>
            <w:noWrap/>
            <w:vAlign w:val="center"/>
          </w:tcPr>
          <w:p w14:paraId="717E10EB" w14:textId="77777777" w:rsidR="00197109" w:rsidRDefault="00D770CC">
            <w:pPr>
              <w:widowControl/>
              <w:jc w:val="center"/>
              <w:rPr>
                <w:rFonts w:ascii="宋体" w:cs="宋体"/>
                <w:kern w:val="0"/>
                <w:sz w:val="20"/>
                <w:szCs w:val="20"/>
              </w:rPr>
            </w:pPr>
            <w:r>
              <w:rPr>
                <w:rFonts w:ascii="宋体" w:hAnsi="宋体" w:cs="宋体"/>
                <w:kern w:val="0"/>
                <w:sz w:val="20"/>
                <w:szCs w:val="20"/>
              </w:rPr>
              <w:t>24</w:t>
            </w:r>
          </w:p>
        </w:tc>
        <w:tc>
          <w:tcPr>
            <w:tcW w:w="6760" w:type="dxa"/>
            <w:tcBorders>
              <w:bottom w:val="single" w:sz="12" w:space="0" w:color="auto"/>
            </w:tcBorders>
            <w:noWrap/>
            <w:vAlign w:val="center"/>
          </w:tcPr>
          <w:p w14:paraId="0C5C0A5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七、纳税调整金额（</w:t>
            </w:r>
            <w:r>
              <w:rPr>
                <w:rFonts w:ascii="宋体" w:hAnsi="宋体" w:cs="宋体"/>
                <w:kern w:val="0"/>
                <w:sz w:val="20"/>
                <w:szCs w:val="20"/>
              </w:rPr>
              <w:t>18-22-23</w:t>
            </w:r>
            <w:r>
              <w:rPr>
                <w:rFonts w:ascii="宋体" w:hAnsi="宋体" w:cs="宋体" w:hint="eastAsia"/>
                <w:kern w:val="0"/>
                <w:sz w:val="20"/>
                <w:szCs w:val="20"/>
              </w:rPr>
              <w:t>）</w:t>
            </w:r>
          </w:p>
        </w:tc>
        <w:tc>
          <w:tcPr>
            <w:tcW w:w="2320" w:type="dxa"/>
            <w:tcBorders>
              <w:bottom w:val="single" w:sz="12" w:space="0" w:color="auto"/>
            </w:tcBorders>
            <w:noWrap/>
            <w:vAlign w:val="center"/>
          </w:tcPr>
          <w:p w14:paraId="4205BF4A"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 xml:space="preserve">　</w:t>
            </w:r>
          </w:p>
        </w:tc>
      </w:tr>
    </w:tbl>
    <w:p w14:paraId="1614D0FA" w14:textId="77777777" w:rsidR="00197109" w:rsidRDefault="00197109">
      <w:pPr>
        <w:tabs>
          <w:tab w:val="left" w:pos="1350"/>
        </w:tabs>
      </w:pPr>
    </w:p>
    <w:p w14:paraId="37A1C370" w14:textId="77777777" w:rsidR="00197109" w:rsidRDefault="00D770CC">
      <w:pPr>
        <w:tabs>
          <w:tab w:val="left" w:pos="1350"/>
        </w:tabs>
        <w:sectPr w:rsidR="00197109" w:rsidSect="004368E7">
          <w:pgSz w:w="11906" w:h="16838"/>
          <w:pgMar w:top="1418" w:right="1418" w:bottom="1418" w:left="1418" w:header="851" w:footer="992" w:gutter="113"/>
          <w:cols w:space="425"/>
          <w:titlePg/>
          <w:docGrid w:linePitch="312"/>
        </w:sectPr>
      </w:pPr>
      <w:r>
        <w:tab/>
      </w:r>
    </w:p>
    <w:p w14:paraId="53D37781" w14:textId="77777777" w:rsidR="00197109" w:rsidRDefault="00D770CC" w:rsidP="006408CD">
      <w:pPr>
        <w:pStyle w:val="110"/>
      </w:pPr>
      <w:bookmarkStart w:id="281" w:name="_Toc535314743"/>
      <w:r>
        <w:rPr>
          <w:rFonts w:hint="eastAsia"/>
        </w:rPr>
        <w:lastRenderedPageBreak/>
        <w:t>A105110</w:t>
      </w:r>
      <w:r>
        <w:rPr>
          <w:rFonts w:hint="eastAsia"/>
        </w:rPr>
        <w:tab/>
        <w:t>《政策性搬迁纳税调整明细表》填报说明</w:t>
      </w:r>
      <w:bookmarkEnd w:id="281"/>
    </w:p>
    <w:p w14:paraId="729C6534" w14:textId="77777777" w:rsidR="00197109" w:rsidRDefault="00D770CC">
      <w:pPr>
        <w:pStyle w:val="14"/>
      </w:pPr>
      <w:r>
        <w:rPr>
          <w:rFonts w:hint="eastAsia"/>
        </w:rPr>
        <w:t>本表适用于发生政策性搬迁纳税调整项目的纳税人在完成搬迁年度及以后进行损失分期扣除的年度填报。纳税人根据税法、《国家税务总局关于发布〈企业政策性搬迁所得税管理办法〉的公告》（国家税务总局公告</w:t>
      </w:r>
      <w:r>
        <w:t>2012</w:t>
      </w:r>
      <w:r>
        <w:rPr>
          <w:rFonts w:hint="eastAsia"/>
        </w:rPr>
        <w:t>年第</w:t>
      </w:r>
      <w:r>
        <w:t>40</w:t>
      </w:r>
      <w:r>
        <w:rPr>
          <w:rFonts w:hint="eastAsia"/>
        </w:rPr>
        <w:t>号）、《国家税务总局关于企业政策性搬迁所得税有关问题的公告》（国家税务总局公告</w:t>
      </w:r>
      <w:r>
        <w:t>2013</w:t>
      </w:r>
      <w:r>
        <w:rPr>
          <w:rFonts w:hint="eastAsia"/>
        </w:rPr>
        <w:t>年第</w:t>
      </w:r>
      <w:r>
        <w:t>11</w:t>
      </w:r>
      <w:r>
        <w:rPr>
          <w:rFonts w:hint="eastAsia"/>
        </w:rPr>
        <w:t>号）等相关规定，以及国家统一企业会计制度，填报企业政策性搬迁项目的相关会计处理、税收规定及纳税调整情况。</w:t>
      </w:r>
    </w:p>
    <w:p w14:paraId="74E377D2" w14:textId="77777777" w:rsidR="00197109" w:rsidRDefault="00D770CC">
      <w:pPr>
        <w:pStyle w:val="SBBL2"/>
        <w:ind w:firstLine="482"/>
      </w:pPr>
      <w:r>
        <w:rPr>
          <w:rFonts w:hint="eastAsia"/>
        </w:rPr>
        <w:t>一、有关项目填报说明</w:t>
      </w:r>
    </w:p>
    <w:p w14:paraId="55789DE9" w14:textId="77777777" w:rsidR="00197109" w:rsidRDefault="00D770CC">
      <w:pPr>
        <w:pStyle w:val="14"/>
      </w:pPr>
      <w:r>
        <w:rPr>
          <w:rFonts w:hint="eastAsia"/>
        </w:rPr>
        <w:t>本表第</w:t>
      </w:r>
      <w:r>
        <w:t>1</w:t>
      </w:r>
      <w:r>
        <w:rPr>
          <w:rFonts w:hint="eastAsia"/>
        </w:rPr>
        <w:t>行“一、搬迁收入”至第</w:t>
      </w:r>
      <w:r>
        <w:t>21</w:t>
      </w:r>
      <w:r>
        <w:rPr>
          <w:rFonts w:hint="eastAsia"/>
        </w:rPr>
        <w:t>行“搬迁损失分期扣除”的金额，按照税收规定确认的政策性搬迁清算累计数填报。</w:t>
      </w:r>
    </w:p>
    <w:p w14:paraId="0F4EDFC5" w14:textId="77777777" w:rsidR="00197109" w:rsidRDefault="00D770CC">
      <w:pPr>
        <w:pStyle w:val="14"/>
      </w:pPr>
      <w:r>
        <w:t>1.</w:t>
      </w:r>
      <w:r>
        <w:rPr>
          <w:rFonts w:hint="eastAsia"/>
        </w:rPr>
        <w:t>第</w:t>
      </w:r>
      <w:r>
        <w:t>1</w:t>
      </w:r>
      <w:r>
        <w:rPr>
          <w:rFonts w:hint="eastAsia"/>
        </w:rPr>
        <w:t>行“一、搬迁收入”：填报第</w:t>
      </w:r>
      <w:r>
        <w:t>2+8</w:t>
      </w:r>
      <w:r>
        <w:rPr>
          <w:rFonts w:hint="eastAsia"/>
        </w:rPr>
        <w:t>行的合计金额。</w:t>
      </w:r>
    </w:p>
    <w:p w14:paraId="5FEB4029" w14:textId="77777777" w:rsidR="00197109" w:rsidRDefault="00D770CC">
      <w:pPr>
        <w:pStyle w:val="14"/>
      </w:pPr>
      <w:r>
        <w:t>2.</w:t>
      </w:r>
      <w:r>
        <w:rPr>
          <w:rFonts w:hint="eastAsia"/>
        </w:rPr>
        <w:t>第</w:t>
      </w:r>
      <w:r>
        <w:t>2</w:t>
      </w:r>
      <w:r>
        <w:rPr>
          <w:rFonts w:hint="eastAsia"/>
        </w:rPr>
        <w:t>行“（一）搬迁补偿收入”：填报按税收规定确认的，纳税人从本企业以外取得的搬迁补偿收入金额，此行为第</w:t>
      </w:r>
      <w:r>
        <w:t>3</w:t>
      </w:r>
      <w:r>
        <w:rPr>
          <w:rFonts w:hint="eastAsia"/>
        </w:rPr>
        <w:t>行至第</w:t>
      </w:r>
      <w:r>
        <w:t>7</w:t>
      </w:r>
      <w:r>
        <w:rPr>
          <w:rFonts w:hint="eastAsia"/>
        </w:rPr>
        <w:t>行的合计金额。</w:t>
      </w:r>
    </w:p>
    <w:p w14:paraId="5F095C8E" w14:textId="77777777" w:rsidR="00197109" w:rsidRDefault="00D770CC">
      <w:pPr>
        <w:pStyle w:val="14"/>
      </w:pPr>
      <w:r>
        <w:t>3.</w:t>
      </w:r>
      <w:r>
        <w:rPr>
          <w:rFonts w:hint="eastAsia"/>
        </w:rPr>
        <w:t>第</w:t>
      </w:r>
      <w:r>
        <w:t>3</w:t>
      </w:r>
      <w:r>
        <w:rPr>
          <w:rFonts w:hint="eastAsia"/>
        </w:rPr>
        <w:t>行“</w:t>
      </w:r>
      <w:r>
        <w:t>1.</w:t>
      </w:r>
      <w:r>
        <w:rPr>
          <w:rFonts w:hint="eastAsia"/>
        </w:rPr>
        <w:t>对被征用资产价值的补偿”：填报按税收规定确认的，纳税人被征用资产价值补偿收入累计金额。</w:t>
      </w:r>
    </w:p>
    <w:p w14:paraId="05309080" w14:textId="77777777" w:rsidR="00197109" w:rsidRDefault="00D770CC">
      <w:pPr>
        <w:pStyle w:val="14"/>
      </w:pPr>
      <w:r>
        <w:t>4.</w:t>
      </w:r>
      <w:r>
        <w:rPr>
          <w:rFonts w:hint="eastAsia"/>
        </w:rPr>
        <w:t>第</w:t>
      </w:r>
      <w:r>
        <w:t>4</w:t>
      </w:r>
      <w:r>
        <w:rPr>
          <w:rFonts w:hint="eastAsia"/>
        </w:rPr>
        <w:t>行“</w:t>
      </w:r>
      <w:r>
        <w:t>2.</w:t>
      </w:r>
      <w:r>
        <w:rPr>
          <w:rFonts w:hint="eastAsia"/>
        </w:rPr>
        <w:t>因搬迁、安置而给予的补偿”：填报按税收规定确认的，纳税人因搬迁、安置而取得的补偿收入累计金额。</w:t>
      </w:r>
    </w:p>
    <w:p w14:paraId="33243AF8" w14:textId="77777777" w:rsidR="00197109" w:rsidRDefault="00D770CC">
      <w:pPr>
        <w:pStyle w:val="14"/>
      </w:pPr>
      <w:r>
        <w:t>5.</w:t>
      </w:r>
      <w:r>
        <w:rPr>
          <w:rFonts w:hint="eastAsia"/>
        </w:rPr>
        <w:t>第</w:t>
      </w:r>
      <w:r>
        <w:t>5</w:t>
      </w:r>
      <w:r>
        <w:rPr>
          <w:rFonts w:hint="eastAsia"/>
        </w:rPr>
        <w:t>行“</w:t>
      </w:r>
      <w:r>
        <w:t>3.</w:t>
      </w:r>
      <w:r>
        <w:rPr>
          <w:rFonts w:hint="eastAsia"/>
        </w:rPr>
        <w:t>对停产停业形成的损失而给予的补偿”：填报按税收规定确认的，纳税人停产停业形成损失而取得的补偿收入累计金额。</w:t>
      </w:r>
    </w:p>
    <w:p w14:paraId="0FF705FA" w14:textId="77777777" w:rsidR="00197109" w:rsidRDefault="00D770CC">
      <w:pPr>
        <w:pStyle w:val="14"/>
      </w:pPr>
      <w:r>
        <w:t>6.</w:t>
      </w:r>
      <w:r>
        <w:rPr>
          <w:rFonts w:hint="eastAsia"/>
        </w:rPr>
        <w:t>第</w:t>
      </w:r>
      <w:r>
        <w:t>6</w:t>
      </w:r>
      <w:r>
        <w:rPr>
          <w:rFonts w:hint="eastAsia"/>
        </w:rPr>
        <w:t>行“</w:t>
      </w:r>
      <w:r>
        <w:t>4.</w:t>
      </w:r>
      <w:r>
        <w:rPr>
          <w:rFonts w:hint="eastAsia"/>
        </w:rPr>
        <w:t>资产搬迁过程中遭到毁损而取得的保险赔款”：填报按税收规定确认，纳税人资产搬迁过程中遭到毁损而取得的保险赔款收入累计金额。</w:t>
      </w:r>
    </w:p>
    <w:p w14:paraId="12ACFF0C" w14:textId="77777777" w:rsidR="00197109" w:rsidRDefault="00D770CC">
      <w:pPr>
        <w:pStyle w:val="14"/>
      </w:pPr>
      <w:r>
        <w:t>7.</w:t>
      </w:r>
      <w:r>
        <w:rPr>
          <w:rFonts w:hint="eastAsia"/>
        </w:rPr>
        <w:t>第</w:t>
      </w:r>
      <w:r>
        <w:t>7</w:t>
      </w:r>
      <w:r>
        <w:rPr>
          <w:rFonts w:hint="eastAsia"/>
        </w:rPr>
        <w:t>行“</w:t>
      </w:r>
      <w:r>
        <w:t>5.</w:t>
      </w:r>
      <w:r>
        <w:rPr>
          <w:rFonts w:hint="eastAsia"/>
        </w:rPr>
        <w:t>其他补偿收入”：填报按税收规定确认，纳税人其他补偿收入累计金额。</w:t>
      </w:r>
    </w:p>
    <w:p w14:paraId="11C11DD1" w14:textId="77777777" w:rsidR="00197109" w:rsidRDefault="00D770CC">
      <w:pPr>
        <w:pStyle w:val="14"/>
      </w:pPr>
      <w:r>
        <w:t>8.</w:t>
      </w:r>
      <w:r>
        <w:rPr>
          <w:rFonts w:hint="eastAsia"/>
        </w:rPr>
        <w:t>第</w:t>
      </w:r>
      <w:r>
        <w:t>8</w:t>
      </w:r>
      <w:r>
        <w:rPr>
          <w:rFonts w:hint="eastAsia"/>
        </w:rPr>
        <w:t>行“（二）搬迁资产处置收入”：填报按税收规定确认，纳税人由于搬迁而处置各类资产所取得的收入累计金额。</w:t>
      </w:r>
    </w:p>
    <w:p w14:paraId="38A1A614" w14:textId="77777777" w:rsidR="00197109" w:rsidRDefault="00D770CC">
      <w:pPr>
        <w:pStyle w:val="14"/>
      </w:pPr>
      <w:r>
        <w:t>9.</w:t>
      </w:r>
      <w:r>
        <w:rPr>
          <w:rFonts w:hint="eastAsia"/>
        </w:rPr>
        <w:t>第</w:t>
      </w:r>
      <w:r>
        <w:t>9</w:t>
      </w:r>
      <w:r>
        <w:rPr>
          <w:rFonts w:hint="eastAsia"/>
        </w:rPr>
        <w:t>行“二、搬迁支出”：填报第</w:t>
      </w:r>
      <w:r>
        <w:t>10+16</w:t>
      </w:r>
      <w:r>
        <w:rPr>
          <w:rFonts w:hint="eastAsia"/>
        </w:rPr>
        <w:t>行的合计金额。</w:t>
      </w:r>
    </w:p>
    <w:p w14:paraId="2C6D2E39" w14:textId="77777777" w:rsidR="00197109" w:rsidRDefault="00D770CC">
      <w:pPr>
        <w:pStyle w:val="14"/>
      </w:pPr>
      <w:r>
        <w:t>10.</w:t>
      </w:r>
      <w:r>
        <w:rPr>
          <w:rFonts w:hint="eastAsia"/>
        </w:rPr>
        <w:t>第</w:t>
      </w:r>
      <w:r>
        <w:t>10</w:t>
      </w:r>
      <w:r>
        <w:rPr>
          <w:rFonts w:hint="eastAsia"/>
        </w:rPr>
        <w:t>行“（一）搬迁费用支出”：填报按税收规定确认，纳税人搬迁过程中发生的费用支出累计金额，为第</w:t>
      </w:r>
      <w:r>
        <w:t>11</w:t>
      </w:r>
      <w:r>
        <w:rPr>
          <w:rFonts w:hint="eastAsia"/>
        </w:rPr>
        <w:t>行至第</w:t>
      </w:r>
      <w:r>
        <w:t>15</w:t>
      </w:r>
      <w:r>
        <w:rPr>
          <w:rFonts w:hint="eastAsia"/>
        </w:rPr>
        <w:t>行的合计金额。</w:t>
      </w:r>
    </w:p>
    <w:p w14:paraId="73931C31" w14:textId="77777777" w:rsidR="00197109" w:rsidRDefault="00D770CC">
      <w:pPr>
        <w:pStyle w:val="14"/>
      </w:pPr>
      <w:r>
        <w:t>11.</w:t>
      </w:r>
      <w:r>
        <w:rPr>
          <w:rFonts w:hint="eastAsia"/>
        </w:rPr>
        <w:t>第</w:t>
      </w:r>
      <w:r>
        <w:t>11</w:t>
      </w:r>
      <w:r>
        <w:rPr>
          <w:rFonts w:hint="eastAsia"/>
        </w:rPr>
        <w:t>行“</w:t>
      </w:r>
      <w:r>
        <w:t>1.</w:t>
      </w:r>
      <w:r>
        <w:rPr>
          <w:rFonts w:hint="eastAsia"/>
        </w:rPr>
        <w:t>安置职工实际发生的费用”：填报按税收规定确认，纳税人安置职</w:t>
      </w:r>
      <w:r>
        <w:rPr>
          <w:rFonts w:hint="eastAsia"/>
        </w:rPr>
        <w:lastRenderedPageBreak/>
        <w:t>工实际发生费用支出的累计金额。</w:t>
      </w:r>
    </w:p>
    <w:p w14:paraId="6DAD7BAF" w14:textId="77777777" w:rsidR="00197109" w:rsidRDefault="00D770CC">
      <w:pPr>
        <w:pStyle w:val="14"/>
      </w:pPr>
      <w:r>
        <w:t>12.</w:t>
      </w:r>
      <w:r>
        <w:rPr>
          <w:rFonts w:hint="eastAsia"/>
        </w:rPr>
        <w:t>第</w:t>
      </w:r>
      <w:r>
        <w:t>12</w:t>
      </w:r>
      <w:r>
        <w:rPr>
          <w:rFonts w:hint="eastAsia"/>
        </w:rPr>
        <w:t>行“</w:t>
      </w:r>
      <w:r>
        <w:t>2.</w:t>
      </w:r>
      <w:r>
        <w:rPr>
          <w:rFonts w:hint="eastAsia"/>
        </w:rPr>
        <w:t>停工期间支付给职工的工资及福利费”：填报按税收规定确认，纳税人因停工支付给职工的工资及福利费支出累计金额。</w:t>
      </w:r>
    </w:p>
    <w:p w14:paraId="336EDA64" w14:textId="77777777" w:rsidR="00197109" w:rsidRDefault="00D770CC">
      <w:pPr>
        <w:pStyle w:val="14"/>
      </w:pPr>
      <w:r>
        <w:t>13.</w:t>
      </w:r>
      <w:r>
        <w:rPr>
          <w:rFonts w:hint="eastAsia"/>
        </w:rPr>
        <w:t>第</w:t>
      </w:r>
      <w:r>
        <w:t>13</w:t>
      </w:r>
      <w:r>
        <w:rPr>
          <w:rFonts w:hint="eastAsia"/>
        </w:rPr>
        <w:t>行“</w:t>
      </w:r>
      <w:r>
        <w:t>3.</w:t>
      </w:r>
      <w:r>
        <w:rPr>
          <w:rFonts w:hint="eastAsia"/>
        </w:rPr>
        <w:t>临时存放搬迁资产而发生的费用”：填报按税收规定确认，纳税人临时存放搬迁资产发生的费用支出累计金额。</w:t>
      </w:r>
    </w:p>
    <w:p w14:paraId="3EBD04DF" w14:textId="77777777" w:rsidR="00197109" w:rsidRDefault="00D770CC">
      <w:pPr>
        <w:pStyle w:val="14"/>
      </w:pPr>
      <w:r>
        <w:t>14.</w:t>
      </w:r>
      <w:r>
        <w:rPr>
          <w:rFonts w:hint="eastAsia"/>
        </w:rPr>
        <w:t>第</w:t>
      </w:r>
      <w:r>
        <w:t>14</w:t>
      </w:r>
      <w:r>
        <w:rPr>
          <w:rFonts w:hint="eastAsia"/>
        </w:rPr>
        <w:t>行“</w:t>
      </w:r>
      <w:r>
        <w:t>4.</w:t>
      </w:r>
      <w:r>
        <w:rPr>
          <w:rFonts w:hint="eastAsia"/>
        </w:rPr>
        <w:t>各类资产搬迁安装费用”：填报按税收规定确认，纳税人各类资产搬迁安装费用支出累计金额。</w:t>
      </w:r>
    </w:p>
    <w:p w14:paraId="7470B0FB" w14:textId="77777777" w:rsidR="00197109" w:rsidRDefault="00D770CC">
      <w:pPr>
        <w:pStyle w:val="14"/>
      </w:pPr>
      <w:r>
        <w:t>15.</w:t>
      </w:r>
      <w:r>
        <w:rPr>
          <w:rFonts w:hint="eastAsia"/>
        </w:rPr>
        <w:t>第</w:t>
      </w:r>
      <w:r>
        <w:t>15</w:t>
      </w:r>
      <w:r>
        <w:rPr>
          <w:rFonts w:hint="eastAsia"/>
        </w:rPr>
        <w:t>行“</w:t>
      </w:r>
      <w:r>
        <w:t>5.</w:t>
      </w:r>
      <w:r>
        <w:rPr>
          <w:rFonts w:hint="eastAsia"/>
        </w:rPr>
        <w:t>其他与搬迁相关的费用”：填报按税收规定确认，纳税人其他与搬迁相关的费用支出累计金额。</w:t>
      </w:r>
    </w:p>
    <w:p w14:paraId="22428273" w14:textId="77777777" w:rsidR="00197109" w:rsidRDefault="00D770CC">
      <w:pPr>
        <w:pStyle w:val="14"/>
      </w:pPr>
      <w:r>
        <w:t>16.</w:t>
      </w:r>
      <w:r>
        <w:rPr>
          <w:rFonts w:hint="eastAsia"/>
        </w:rPr>
        <w:t>第</w:t>
      </w:r>
      <w:r>
        <w:t>16</w:t>
      </w:r>
      <w:r>
        <w:rPr>
          <w:rFonts w:hint="eastAsia"/>
        </w:rPr>
        <w:t>行“（二）搬迁资产处置支出”：填报按税收规定确认的，纳税人搬迁资产处置支出累计金额。符合《国家税务总局关于企业政策性搬迁所得税有关问题的公告》（国家税务总局公告</w:t>
      </w:r>
      <w:r>
        <w:t>2013</w:t>
      </w:r>
      <w:r>
        <w:rPr>
          <w:rFonts w:hint="eastAsia"/>
        </w:rPr>
        <w:t>年第</w:t>
      </w:r>
      <w:r>
        <w:t>11</w:t>
      </w:r>
      <w:r>
        <w:rPr>
          <w:rFonts w:hint="eastAsia"/>
        </w:rPr>
        <w:t>号）规定的资产购置支出，填报在本行。</w:t>
      </w:r>
    </w:p>
    <w:p w14:paraId="6C933397" w14:textId="77777777" w:rsidR="00197109" w:rsidRDefault="00D770CC">
      <w:pPr>
        <w:pStyle w:val="14"/>
      </w:pPr>
      <w:r>
        <w:t>17.</w:t>
      </w:r>
      <w:r>
        <w:rPr>
          <w:rFonts w:hint="eastAsia"/>
        </w:rPr>
        <w:t>第</w:t>
      </w:r>
      <w:r>
        <w:t>17</w:t>
      </w:r>
      <w:r>
        <w:rPr>
          <w:rFonts w:hint="eastAsia"/>
        </w:rPr>
        <w:t>行“三、搬迁所得或损失”：填报政策性搬迁所得或损失，填报第</w:t>
      </w:r>
      <w:r>
        <w:t>1-9</w:t>
      </w:r>
      <w:r>
        <w:rPr>
          <w:rFonts w:hint="eastAsia"/>
        </w:rPr>
        <w:t>行的余额，</w:t>
      </w:r>
      <w:r>
        <w:rPr>
          <w:rFonts w:cs="Arial" w:hint="eastAsia"/>
        </w:rPr>
        <w:t>损失以“</w:t>
      </w:r>
      <w:r>
        <w:rPr>
          <w:rFonts w:cs="Arial"/>
        </w:rPr>
        <w:t>-</w:t>
      </w:r>
      <w:r>
        <w:rPr>
          <w:rFonts w:cs="Arial" w:hint="eastAsia"/>
        </w:rPr>
        <w:t>”号填列</w:t>
      </w:r>
      <w:r>
        <w:rPr>
          <w:rFonts w:hint="eastAsia"/>
        </w:rPr>
        <w:t>。</w:t>
      </w:r>
    </w:p>
    <w:p w14:paraId="662F2270" w14:textId="77777777" w:rsidR="00197109" w:rsidRDefault="00D770CC">
      <w:pPr>
        <w:pStyle w:val="14"/>
      </w:pPr>
      <w:r>
        <w:t>18.</w:t>
      </w:r>
      <w:r>
        <w:rPr>
          <w:rFonts w:hint="eastAsia"/>
        </w:rPr>
        <w:t>第</w:t>
      </w:r>
      <w:r>
        <w:t>18</w:t>
      </w:r>
      <w:r>
        <w:rPr>
          <w:rFonts w:hint="eastAsia"/>
        </w:rPr>
        <w:t>行“四、应计入本年应纳税所得额的搬迁所得或损失”：填报政策性搬迁所得或损失按照税收规定计入本年应纳税所得额的金额，填报第</w:t>
      </w:r>
      <w:r>
        <w:t>19</w:t>
      </w:r>
      <w:r>
        <w:rPr>
          <w:rFonts w:hint="eastAsia"/>
        </w:rPr>
        <w:t>行至第</w:t>
      </w:r>
      <w:r>
        <w:t>21</w:t>
      </w:r>
      <w:r>
        <w:rPr>
          <w:rFonts w:hint="eastAsia"/>
        </w:rPr>
        <w:t>行的合计金额，</w:t>
      </w:r>
      <w:r>
        <w:rPr>
          <w:rFonts w:cs="Arial" w:hint="eastAsia"/>
        </w:rPr>
        <w:t>损失以“</w:t>
      </w:r>
      <w:r>
        <w:rPr>
          <w:rFonts w:cs="Arial"/>
        </w:rPr>
        <w:t>-</w:t>
      </w:r>
      <w:r>
        <w:rPr>
          <w:rFonts w:cs="Arial" w:hint="eastAsia"/>
        </w:rPr>
        <w:t>”号填列</w:t>
      </w:r>
      <w:r>
        <w:rPr>
          <w:rFonts w:hint="eastAsia"/>
        </w:rPr>
        <w:t>。</w:t>
      </w:r>
    </w:p>
    <w:p w14:paraId="394902D2" w14:textId="77777777" w:rsidR="00197109" w:rsidRDefault="00D770CC">
      <w:pPr>
        <w:pStyle w:val="14"/>
      </w:pPr>
      <w:r>
        <w:t>19.</w:t>
      </w:r>
      <w:r>
        <w:rPr>
          <w:rFonts w:hint="eastAsia"/>
        </w:rPr>
        <w:t>第</w:t>
      </w:r>
      <w:r>
        <w:t>19</w:t>
      </w:r>
      <w:r>
        <w:rPr>
          <w:rFonts w:hint="eastAsia"/>
        </w:rPr>
        <w:t>行“其中：搬迁所得”：填报按税法相关规定，搬迁完成年度政策性搬迁所得的金额。</w:t>
      </w:r>
    </w:p>
    <w:p w14:paraId="40FE0DDA" w14:textId="77777777" w:rsidR="00197109" w:rsidRDefault="00D770CC">
      <w:pPr>
        <w:pStyle w:val="14"/>
      </w:pPr>
      <w:r>
        <w:t>20.</w:t>
      </w:r>
      <w:r>
        <w:rPr>
          <w:rFonts w:hint="eastAsia"/>
        </w:rPr>
        <w:t>第</w:t>
      </w:r>
      <w:r>
        <w:t>20</w:t>
      </w:r>
      <w:r>
        <w:rPr>
          <w:rFonts w:hint="eastAsia"/>
        </w:rPr>
        <w:t>行“搬迁损失一次性扣除”：由选择一次性扣除搬迁损失的纳税人填报，填报搬迁完成年度按照税收规定计算的搬迁损失金额，</w:t>
      </w:r>
      <w:r>
        <w:rPr>
          <w:rFonts w:cs="Arial" w:hint="eastAsia"/>
        </w:rPr>
        <w:t>损失以“</w:t>
      </w:r>
      <w:r>
        <w:rPr>
          <w:rFonts w:cs="Arial"/>
        </w:rPr>
        <w:t>-</w:t>
      </w:r>
      <w:r>
        <w:rPr>
          <w:rFonts w:cs="Arial" w:hint="eastAsia"/>
        </w:rPr>
        <w:t>”号填列</w:t>
      </w:r>
      <w:r>
        <w:rPr>
          <w:rFonts w:hint="eastAsia"/>
        </w:rPr>
        <w:t>。</w:t>
      </w:r>
    </w:p>
    <w:p w14:paraId="6D663CAF" w14:textId="77777777" w:rsidR="00197109" w:rsidRDefault="00D770CC">
      <w:pPr>
        <w:pStyle w:val="14"/>
      </w:pPr>
      <w:r>
        <w:t>21.</w:t>
      </w:r>
      <w:r>
        <w:rPr>
          <w:rFonts w:hint="eastAsia"/>
        </w:rPr>
        <w:t>第</w:t>
      </w:r>
      <w:r>
        <w:t>21</w:t>
      </w:r>
      <w:r>
        <w:rPr>
          <w:rFonts w:hint="eastAsia"/>
        </w:rPr>
        <w:t>行“搬迁损失分期扣除”：由选择分期扣除搬迁损失的纳税人填报，填报搬迁完成年度按照税收规定计算的搬迁损失在本年扣除的金额，</w:t>
      </w:r>
      <w:r>
        <w:rPr>
          <w:rFonts w:cs="Arial" w:hint="eastAsia"/>
        </w:rPr>
        <w:t>损失以“</w:t>
      </w:r>
      <w:r>
        <w:rPr>
          <w:rFonts w:cs="Arial"/>
        </w:rPr>
        <w:t>-</w:t>
      </w:r>
      <w:r>
        <w:rPr>
          <w:rFonts w:cs="Arial" w:hint="eastAsia"/>
        </w:rPr>
        <w:t>”号填列</w:t>
      </w:r>
      <w:r>
        <w:rPr>
          <w:rFonts w:hint="eastAsia"/>
        </w:rPr>
        <w:t>。</w:t>
      </w:r>
    </w:p>
    <w:p w14:paraId="0632F346" w14:textId="77777777" w:rsidR="00197109" w:rsidRDefault="00D770CC">
      <w:pPr>
        <w:pStyle w:val="14"/>
      </w:pPr>
      <w:r>
        <w:t>22.</w:t>
      </w:r>
      <w:r>
        <w:rPr>
          <w:rFonts w:hint="eastAsia"/>
        </w:rPr>
        <w:t>第</w:t>
      </w:r>
      <w:r>
        <w:t>22</w:t>
      </w:r>
      <w:r>
        <w:rPr>
          <w:rFonts w:hint="eastAsia"/>
        </w:rPr>
        <w:t>行“五、计入当期损益的搬迁收益或损失”：填报政策性搬迁项目会计核算计入当期损益的金额，</w:t>
      </w:r>
      <w:r>
        <w:rPr>
          <w:rFonts w:cs="Arial" w:hint="eastAsia"/>
        </w:rPr>
        <w:t>损失以“</w:t>
      </w:r>
      <w:r>
        <w:rPr>
          <w:rFonts w:cs="Arial"/>
        </w:rPr>
        <w:t>-</w:t>
      </w:r>
      <w:r>
        <w:rPr>
          <w:rFonts w:cs="Arial" w:hint="eastAsia"/>
        </w:rPr>
        <w:t>”号填列</w:t>
      </w:r>
      <w:r>
        <w:rPr>
          <w:rFonts w:hint="eastAsia"/>
        </w:rPr>
        <w:t>。</w:t>
      </w:r>
    </w:p>
    <w:p w14:paraId="6BAB74E8" w14:textId="77777777" w:rsidR="00197109" w:rsidRDefault="00D770CC">
      <w:pPr>
        <w:pStyle w:val="14"/>
      </w:pPr>
      <w:r>
        <w:t>23.</w:t>
      </w:r>
      <w:r>
        <w:rPr>
          <w:rFonts w:hint="eastAsia"/>
        </w:rPr>
        <w:t>第</w:t>
      </w:r>
      <w:r>
        <w:t>23</w:t>
      </w:r>
      <w:r>
        <w:rPr>
          <w:rFonts w:hint="eastAsia"/>
        </w:rPr>
        <w:t>行“六、以前年度搬迁损失当期扣除金额”：以前年度完成搬迁形成的损失，按照税收规定在当期扣除的金额。</w:t>
      </w:r>
    </w:p>
    <w:p w14:paraId="2BB0D621" w14:textId="77777777" w:rsidR="00197109" w:rsidRDefault="00D770CC">
      <w:pPr>
        <w:pStyle w:val="14"/>
      </w:pPr>
      <w:r>
        <w:t>24.</w:t>
      </w:r>
      <w:r>
        <w:rPr>
          <w:rFonts w:hint="eastAsia"/>
        </w:rPr>
        <w:t>第</w:t>
      </w:r>
      <w:r>
        <w:t>24</w:t>
      </w:r>
      <w:r>
        <w:rPr>
          <w:rFonts w:hint="eastAsia"/>
        </w:rPr>
        <w:t>行“七、纳税调整金额”：填报第</w:t>
      </w:r>
      <w:r>
        <w:t>18-22-23</w:t>
      </w:r>
      <w:r>
        <w:rPr>
          <w:rFonts w:hint="eastAsia"/>
        </w:rPr>
        <w:t>行的余额。</w:t>
      </w:r>
    </w:p>
    <w:p w14:paraId="3A136E8E" w14:textId="77777777" w:rsidR="00197109" w:rsidRDefault="00D770CC">
      <w:pPr>
        <w:pStyle w:val="SBBL2"/>
        <w:ind w:firstLine="482"/>
      </w:pPr>
      <w:r>
        <w:rPr>
          <w:rFonts w:hint="eastAsia"/>
        </w:rPr>
        <w:t>二、表内、表间关系</w:t>
      </w:r>
    </w:p>
    <w:p w14:paraId="16850AC4" w14:textId="77777777" w:rsidR="00197109" w:rsidRDefault="00D770CC">
      <w:pPr>
        <w:pStyle w:val="SBBL3"/>
      </w:pPr>
      <w:r>
        <w:rPr>
          <w:rFonts w:hint="eastAsia"/>
        </w:rPr>
        <w:t>（一）表内关系</w:t>
      </w:r>
    </w:p>
    <w:p w14:paraId="08FAB821" w14:textId="77777777" w:rsidR="00197109" w:rsidRDefault="00D770CC">
      <w:pPr>
        <w:pStyle w:val="14"/>
      </w:pPr>
      <w:r>
        <w:lastRenderedPageBreak/>
        <w:t>1.</w:t>
      </w:r>
      <w:r>
        <w:rPr>
          <w:rFonts w:hint="eastAsia"/>
        </w:rPr>
        <w:t>第</w:t>
      </w:r>
      <w:r>
        <w:t>1</w:t>
      </w:r>
      <w:r>
        <w:rPr>
          <w:rFonts w:hint="eastAsia"/>
        </w:rPr>
        <w:t>行＝第</w:t>
      </w:r>
      <w:r>
        <w:t>2+8</w:t>
      </w:r>
      <w:r>
        <w:rPr>
          <w:rFonts w:hint="eastAsia"/>
        </w:rPr>
        <w:t>行。</w:t>
      </w:r>
    </w:p>
    <w:p w14:paraId="157682F0" w14:textId="77777777" w:rsidR="00197109" w:rsidRDefault="00D770CC">
      <w:pPr>
        <w:pStyle w:val="14"/>
      </w:pPr>
      <w:r>
        <w:t>2.</w:t>
      </w:r>
      <w:r>
        <w:rPr>
          <w:rFonts w:hint="eastAsia"/>
        </w:rPr>
        <w:t>第</w:t>
      </w:r>
      <w:r>
        <w:t>2</w:t>
      </w:r>
      <w:r>
        <w:rPr>
          <w:rFonts w:hint="eastAsia"/>
        </w:rPr>
        <w:t>行＝第</w:t>
      </w:r>
      <w:r>
        <w:t>3+4+</w:t>
      </w:r>
      <w:r>
        <w:rPr>
          <w:rFonts w:hint="eastAsia"/>
        </w:rPr>
        <w:t>…</w:t>
      </w:r>
      <w:r>
        <w:t>+7</w:t>
      </w:r>
      <w:r>
        <w:rPr>
          <w:rFonts w:hint="eastAsia"/>
        </w:rPr>
        <w:t>行。</w:t>
      </w:r>
    </w:p>
    <w:p w14:paraId="7E89E675" w14:textId="77777777" w:rsidR="00197109" w:rsidRDefault="00D770CC">
      <w:pPr>
        <w:pStyle w:val="14"/>
      </w:pPr>
      <w:r>
        <w:t>3.</w:t>
      </w:r>
      <w:r>
        <w:rPr>
          <w:rFonts w:hint="eastAsia"/>
        </w:rPr>
        <w:t>第</w:t>
      </w:r>
      <w:r>
        <w:t>9</w:t>
      </w:r>
      <w:r>
        <w:rPr>
          <w:rFonts w:hint="eastAsia"/>
        </w:rPr>
        <w:t>行＝第</w:t>
      </w:r>
      <w:r>
        <w:t>10+16</w:t>
      </w:r>
      <w:r>
        <w:rPr>
          <w:rFonts w:hint="eastAsia"/>
        </w:rPr>
        <w:t>行。</w:t>
      </w:r>
    </w:p>
    <w:p w14:paraId="0B5B1C54" w14:textId="77777777" w:rsidR="00197109" w:rsidRDefault="00D770CC">
      <w:pPr>
        <w:pStyle w:val="14"/>
      </w:pPr>
      <w:r>
        <w:t>4.</w:t>
      </w:r>
      <w:r>
        <w:rPr>
          <w:rFonts w:hint="eastAsia"/>
        </w:rPr>
        <w:t>第</w:t>
      </w:r>
      <w:r>
        <w:t>10</w:t>
      </w:r>
      <w:r>
        <w:rPr>
          <w:rFonts w:hint="eastAsia"/>
        </w:rPr>
        <w:t>行＝第</w:t>
      </w:r>
      <w:r>
        <w:t>11+12+</w:t>
      </w:r>
      <w:r>
        <w:rPr>
          <w:rFonts w:hint="eastAsia"/>
        </w:rPr>
        <w:t>…</w:t>
      </w:r>
      <w:r>
        <w:t>+15</w:t>
      </w:r>
      <w:r>
        <w:rPr>
          <w:rFonts w:hint="eastAsia"/>
        </w:rPr>
        <w:t>行。</w:t>
      </w:r>
    </w:p>
    <w:p w14:paraId="415A85E0" w14:textId="77777777" w:rsidR="00197109" w:rsidRDefault="00D770CC">
      <w:pPr>
        <w:pStyle w:val="14"/>
      </w:pPr>
      <w:r>
        <w:t>5.</w:t>
      </w:r>
      <w:r>
        <w:rPr>
          <w:rFonts w:hint="eastAsia"/>
        </w:rPr>
        <w:t>第</w:t>
      </w:r>
      <w:r>
        <w:t>17</w:t>
      </w:r>
      <w:r>
        <w:rPr>
          <w:rFonts w:hint="eastAsia"/>
        </w:rPr>
        <w:t>行＝第</w:t>
      </w:r>
      <w:r>
        <w:t>1-9</w:t>
      </w:r>
      <w:r>
        <w:rPr>
          <w:rFonts w:hint="eastAsia"/>
        </w:rPr>
        <w:t>行。</w:t>
      </w:r>
    </w:p>
    <w:p w14:paraId="48CEC787" w14:textId="77777777" w:rsidR="00197109" w:rsidRDefault="00D770CC">
      <w:pPr>
        <w:pStyle w:val="14"/>
      </w:pPr>
      <w:r>
        <w:t>6.</w:t>
      </w:r>
      <w:r>
        <w:rPr>
          <w:rFonts w:hint="eastAsia"/>
        </w:rPr>
        <w:t>第</w:t>
      </w:r>
      <w:r>
        <w:t>18</w:t>
      </w:r>
      <w:r>
        <w:rPr>
          <w:rFonts w:hint="eastAsia"/>
        </w:rPr>
        <w:t>行＝第</w:t>
      </w:r>
      <w:r>
        <w:t>19+20+21</w:t>
      </w:r>
      <w:r>
        <w:rPr>
          <w:rFonts w:hint="eastAsia"/>
        </w:rPr>
        <w:t>行。</w:t>
      </w:r>
    </w:p>
    <w:p w14:paraId="3FC96820" w14:textId="77777777" w:rsidR="00197109" w:rsidRDefault="00D770CC">
      <w:pPr>
        <w:pStyle w:val="14"/>
      </w:pPr>
      <w:r>
        <w:t>7.</w:t>
      </w:r>
      <w:r>
        <w:rPr>
          <w:rFonts w:hint="eastAsia"/>
        </w:rPr>
        <w:t>第</w:t>
      </w:r>
      <w:r>
        <w:t>24</w:t>
      </w:r>
      <w:r>
        <w:rPr>
          <w:rFonts w:hint="eastAsia"/>
        </w:rPr>
        <w:t>行＝第</w:t>
      </w:r>
      <w:r>
        <w:t>18-22-23</w:t>
      </w:r>
      <w:r>
        <w:rPr>
          <w:rFonts w:hint="eastAsia"/>
        </w:rPr>
        <w:t>行。</w:t>
      </w:r>
    </w:p>
    <w:p w14:paraId="2CAC648D" w14:textId="77777777" w:rsidR="00197109" w:rsidRDefault="00D770CC">
      <w:pPr>
        <w:pStyle w:val="SBBL3"/>
      </w:pPr>
      <w:r>
        <w:rPr>
          <w:rFonts w:hint="eastAsia"/>
        </w:rPr>
        <w:t>（二）表间关系</w:t>
      </w:r>
    </w:p>
    <w:p w14:paraId="6C9A2F4A" w14:textId="77777777" w:rsidR="00197109" w:rsidRDefault="00D770CC">
      <w:pPr>
        <w:pStyle w:val="14"/>
      </w:pPr>
      <w:r>
        <w:rPr>
          <w:rFonts w:hint="eastAsia"/>
        </w:rPr>
        <w:t>若第</w:t>
      </w:r>
      <w:r>
        <w:t>24</w:t>
      </w:r>
      <w:r>
        <w:rPr>
          <w:rFonts w:hint="eastAsia"/>
        </w:rPr>
        <w:t>行≥</w:t>
      </w:r>
      <w:r>
        <w:t>0</w:t>
      </w:r>
      <w:r>
        <w:rPr>
          <w:rFonts w:hint="eastAsia"/>
        </w:rPr>
        <w:t>，第</w:t>
      </w:r>
      <w:r>
        <w:t>24</w:t>
      </w:r>
      <w:r>
        <w:rPr>
          <w:rFonts w:hint="eastAsia"/>
        </w:rPr>
        <w:t>行＝表</w:t>
      </w:r>
      <w:r>
        <w:t>A105000</w:t>
      </w:r>
      <w:r>
        <w:rPr>
          <w:rFonts w:hint="eastAsia"/>
        </w:rPr>
        <w:t>第</w:t>
      </w:r>
      <w:r>
        <w:t>38</w:t>
      </w:r>
      <w:r>
        <w:rPr>
          <w:rFonts w:hint="eastAsia"/>
        </w:rPr>
        <w:t>行第</w:t>
      </w:r>
      <w:r>
        <w:t>3</w:t>
      </w:r>
      <w:r>
        <w:rPr>
          <w:rFonts w:hint="eastAsia"/>
        </w:rPr>
        <w:t>列；若第</w:t>
      </w:r>
      <w:r>
        <w:t>24</w:t>
      </w:r>
      <w:r>
        <w:rPr>
          <w:rFonts w:hint="eastAsia"/>
        </w:rPr>
        <w:t>行＜</w:t>
      </w:r>
      <w:r>
        <w:t>0</w:t>
      </w:r>
      <w:r>
        <w:rPr>
          <w:rFonts w:hint="eastAsia"/>
        </w:rPr>
        <w:t>，第</w:t>
      </w:r>
      <w:r>
        <w:t>24</w:t>
      </w:r>
      <w:r>
        <w:rPr>
          <w:rFonts w:hint="eastAsia"/>
        </w:rPr>
        <w:t>行的绝对值＝表</w:t>
      </w:r>
      <w:r>
        <w:t>A105000</w:t>
      </w:r>
      <w:r>
        <w:rPr>
          <w:rFonts w:hint="eastAsia"/>
        </w:rPr>
        <w:t>第</w:t>
      </w:r>
      <w:r>
        <w:t>38</w:t>
      </w:r>
      <w:r>
        <w:rPr>
          <w:rFonts w:hint="eastAsia"/>
        </w:rPr>
        <w:t>行第</w:t>
      </w:r>
      <w:r>
        <w:t>4</w:t>
      </w:r>
      <w:r>
        <w:rPr>
          <w:rFonts w:hint="eastAsia"/>
        </w:rPr>
        <w:t>列。</w:t>
      </w:r>
    </w:p>
    <w:p w14:paraId="72152151" w14:textId="77777777" w:rsidR="00197109" w:rsidRDefault="00197109">
      <w:pPr>
        <w:pStyle w:val="14"/>
        <w:ind w:firstLineChars="0" w:firstLine="0"/>
      </w:pPr>
    </w:p>
    <w:p w14:paraId="2FAC0EF2" w14:textId="77777777" w:rsidR="00197109" w:rsidRDefault="00197109">
      <w:pPr>
        <w:pStyle w:val="14"/>
        <w:ind w:firstLineChars="0" w:firstLine="0"/>
      </w:pPr>
    </w:p>
    <w:p w14:paraId="76C630C1" w14:textId="77777777" w:rsidR="00197109" w:rsidRDefault="00197109">
      <w:pPr>
        <w:pStyle w:val="14"/>
        <w:ind w:firstLineChars="0" w:firstLine="0"/>
      </w:pPr>
    </w:p>
    <w:p w14:paraId="2C4949F6" w14:textId="77777777" w:rsidR="00197109" w:rsidRDefault="00197109">
      <w:pPr>
        <w:pStyle w:val="14"/>
        <w:ind w:firstLineChars="0" w:firstLine="0"/>
      </w:pPr>
    </w:p>
    <w:p w14:paraId="12A720EF" w14:textId="77777777" w:rsidR="00197109" w:rsidRDefault="00197109">
      <w:pPr>
        <w:pStyle w:val="14"/>
        <w:ind w:firstLineChars="0" w:firstLine="0"/>
        <w:sectPr w:rsidR="00197109" w:rsidSect="004368E7">
          <w:pgSz w:w="11906" w:h="16838"/>
          <w:pgMar w:top="1418" w:right="1418" w:bottom="1418" w:left="1418" w:header="851" w:footer="992" w:gutter="113"/>
          <w:cols w:space="425"/>
          <w:docGrid w:linePitch="312"/>
        </w:sectPr>
      </w:pPr>
    </w:p>
    <w:tbl>
      <w:tblPr>
        <w:tblpPr w:leftFromText="180" w:rightFromText="180" w:vertAnchor="page" w:horzAnchor="margin" w:tblpXSpec="center" w:tblpY="2176"/>
        <w:tblW w:w="15502"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Layout w:type="fixed"/>
        <w:tblLook w:val="04A0" w:firstRow="1" w:lastRow="0" w:firstColumn="1" w:lastColumn="0" w:noHBand="0" w:noVBand="1"/>
      </w:tblPr>
      <w:tblGrid>
        <w:gridCol w:w="426"/>
        <w:gridCol w:w="3922"/>
        <w:gridCol w:w="638"/>
        <w:gridCol w:w="638"/>
        <w:gridCol w:w="850"/>
        <w:gridCol w:w="850"/>
        <w:gridCol w:w="1276"/>
        <w:gridCol w:w="1276"/>
        <w:gridCol w:w="622"/>
        <w:gridCol w:w="1646"/>
        <w:gridCol w:w="1417"/>
        <w:gridCol w:w="1134"/>
        <w:gridCol w:w="807"/>
      </w:tblGrid>
      <w:tr w:rsidR="006408CD" w14:paraId="611AC133" w14:textId="77777777" w:rsidTr="006408CD">
        <w:trPr>
          <w:trHeight w:val="340"/>
        </w:trPr>
        <w:tc>
          <w:tcPr>
            <w:tcW w:w="426" w:type="dxa"/>
            <w:vMerge w:val="restart"/>
            <w:noWrap/>
            <w:vAlign w:val="center"/>
          </w:tcPr>
          <w:p w14:paraId="30A73E00" w14:textId="77777777" w:rsidR="006408CD" w:rsidRDefault="006408CD" w:rsidP="006408CD">
            <w:pPr>
              <w:widowControl/>
              <w:jc w:val="center"/>
              <w:rPr>
                <w:rFonts w:ascii="宋体" w:hAnsi="宋体" w:cs="宋体"/>
                <w:kern w:val="0"/>
                <w:sz w:val="20"/>
                <w:szCs w:val="20"/>
              </w:rPr>
            </w:pPr>
            <w:bookmarkStart w:id="282" w:name="_Toc54267934"/>
            <w:r>
              <w:rPr>
                <w:rFonts w:ascii="宋体" w:hAnsi="宋体" w:cs="宋体" w:hint="eastAsia"/>
                <w:kern w:val="0"/>
                <w:sz w:val="20"/>
                <w:szCs w:val="20"/>
              </w:rPr>
              <w:lastRenderedPageBreak/>
              <w:t>行次</w:t>
            </w:r>
          </w:p>
        </w:tc>
        <w:tc>
          <w:tcPr>
            <w:tcW w:w="3922" w:type="dxa"/>
            <w:vMerge w:val="restart"/>
            <w:noWrap/>
            <w:vAlign w:val="center"/>
          </w:tcPr>
          <w:p w14:paraId="1B02634A"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项目</w:t>
            </w:r>
          </w:p>
        </w:tc>
        <w:tc>
          <w:tcPr>
            <w:tcW w:w="2976" w:type="dxa"/>
            <w:gridSpan w:val="4"/>
            <w:noWrap/>
            <w:vAlign w:val="center"/>
          </w:tcPr>
          <w:p w14:paraId="45A7C6D4"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账载金额</w:t>
            </w:r>
          </w:p>
        </w:tc>
        <w:tc>
          <w:tcPr>
            <w:tcW w:w="7371" w:type="dxa"/>
            <w:gridSpan w:val="6"/>
            <w:noWrap/>
            <w:vAlign w:val="center"/>
          </w:tcPr>
          <w:p w14:paraId="50838EA7"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税收金额</w:t>
            </w:r>
          </w:p>
        </w:tc>
        <w:tc>
          <w:tcPr>
            <w:tcW w:w="807" w:type="dxa"/>
            <w:vMerge w:val="restart"/>
            <w:noWrap/>
            <w:vAlign w:val="center"/>
          </w:tcPr>
          <w:p w14:paraId="62047C20"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纳税调整金额</w:t>
            </w:r>
          </w:p>
        </w:tc>
      </w:tr>
      <w:tr w:rsidR="006408CD" w14:paraId="3E0E86E6" w14:textId="77777777" w:rsidTr="006408CD">
        <w:trPr>
          <w:trHeight w:val="340"/>
        </w:trPr>
        <w:tc>
          <w:tcPr>
            <w:tcW w:w="426" w:type="dxa"/>
            <w:vMerge/>
            <w:noWrap/>
            <w:vAlign w:val="center"/>
          </w:tcPr>
          <w:p w14:paraId="5A7298BE" w14:textId="77777777" w:rsidR="006408CD" w:rsidRDefault="006408CD" w:rsidP="006408CD">
            <w:pPr>
              <w:widowControl/>
              <w:jc w:val="left"/>
              <w:rPr>
                <w:rFonts w:ascii="宋体" w:hAnsi="宋体" w:cs="宋体"/>
                <w:kern w:val="0"/>
                <w:sz w:val="20"/>
                <w:szCs w:val="20"/>
              </w:rPr>
            </w:pPr>
          </w:p>
        </w:tc>
        <w:tc>
          <w:tcPr>
            <w:tcW w:w="3922" w:type="dxa"/>
            <w:vMerge/>
            <w:noWrap/>
            <w:vAlign w:val="center"/>
          </w:tcPr>
          <w:p w14:paraId="795A9B58" w14:textId="77777777" w:rsidR="006408CD" w:rsidRDefault="006408CD" w:rsidP="006408CD">
            <w:pPr>
              <w:widowControl/>
              <w:jc w:val="left"/>
              <w:rPr>
                <w:rFonts w:ascii="宋体" w:hAnsi="宋体" w:cs="宋体"/>
                <w:kern w:val="0"/>
                <w:sz w:val="20"/>
                <w:szCs w:val="20"/>
              </w:rPr>
            </w:pPr>
          </w:p>
        </w:tc>
        <w:tc>
          <w:tcPr>
            <w:tcW w:w="638" w:type="dxa"/>
            <w:noWrap/>
            <w:vAlign w:val="center"/>
          </w:tcPr>
          <w:p w14:paraId="24067582"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上年末贷款资产余额</w:t>
            </w:r>
          </w:p>
        </w:tc>
        <w:tc>
          <w:tcPr>
            <w:tcW w:w="638" w:type="dxa"/>
            <w:noWrap/>
            <w:vAlign w:val="center"/>
          </w:tcPr>
          <w:p w14:paraId="26D6BD7E"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本年末贷款资产余额</w:t>
            </w:r>
          </w:p>
        </w:tc>
        <w:tc>
          <w:tcPr>
            <w:tcW w:w="850" w:type="dxa"/>
            <w:noWrap/>
            <w:vAlign w:val="center"/>
          </w:tcPr>
          <w:p w14:paraId="17304645"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上年末</w:t>
            </w:r>
            <w:bookmarkStart w:id="283" w:name="_Hlk51878406"/>
            <w:r>
              <w:rPr>
                <w:rFonts w:ascii="宋体" w:hAnsi="宋体" w:cs="宋体" w:hint="eastAsia"/>
                <w:kern w:val="0"/>
                <w:sz w:val="20"/>
                <w:szCs w:val="20"/>
              </w:rPr>
              <w:t>贷款损失准备金</w:t>
            </w:r>
            <w:bookmarkEnd w:id="283"/>
            <w:r>
              <w:rPr>
                <w:rFonts w:ascii="宋体" w:hAnsi="宋体" w:cs="宋体" w:hint="eastAsia"/>
                <w:kern w:val="0"/>
                <w:sz w:val="20"/>
                <w:szCs w:val="20"/>
              </w:rPr>
              <w:t>余额</w:t>
            </w:r>
          </w:p>
        </w:tc>
        <w:tc>
          <w:tcPr>
            <w:tcW w:w="850" w:type="dxa"/>
            <w:noWrap/>
            <w:vAlign w:val="center"/>
          </w:tcPr>
          <w:p w14:paraId="32048116"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本年末贷款损失准备金余额</w:t>
            </w:r>
          </w:p>
        </w:tc>
        <w:tc>
          <w:tcPr>
            <w:tcW w:w="1276" w:type="dxa"/>
            <w:noWrap/>
            <w:vAlign w:val="center"/>
          </w:tcPr>
          <w:p w14:paraId="71D8EF6C"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上年末准予提取贷款损失准备金的贷款资产余额</w:t>
            </w:r>
          </w:p>
        </w:tc>
        <w:tc>
          <w:tcPr>
            <w:tcW w:w="1276" w:type="dxa"/>
            <w:noWrap/>
            <w:vAlign w:val="center"/>
          </w:tcPr>
          <w:p w14:paraId="2A65F88C"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本年末准予提取贷款损失准备金的贷款资产余额</w:t>
            </w:r>
          </w:p>
        </w:tc>
        <w:tc>
          <w:tcPr>
            <w:tcW w:w="622" w:type="dxa"/>
            <w:noWrap/>
            <w:vAlign w:val="center"/>
          </w:tcPr>
          <w:p w14:paraId="24FCE582"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计提</w:t>
            </w:r>
          </w:p>
          <w:p w14:paraId="14FD6D1E"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比例</w:t>
            </w:r>
          </w:p>
        </w:tc>
        <w:tc>
          <w:tcPr>
            <w:tcW w:w="1646" w:type="dxa"/>
            <w:noWrap/>
            <w:vAlign w:val="center"/>
          </w:tcPr>
          <w:p w14:paraId="594FD6E9"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按本年末准予提取贷款损失准备金的贷款资产余额与计提比例计算的准备金额</w:t>
            </w:r>
          </w:p>
        </w:tc>
        <w:tc>
          <w:tcPr>
            <w:tcW w:w="1417" w:type="dxa"/>
            <w:noWrap/>
            <w:vAlign w:val="center"/>
          </w:tcPr>
          <w:p w14:paraId="66F49FA1"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截至上年末已在税前扣除的贷款损失准备金的余额</w:t>
            </w:r>
          </w:p>
        </w:tc>
        <w:tc>
          <w:tcPr>
            <w:tcW w:w="1134" w:type="dxa"/>
            <w:noWrap/>
            <w:vAlign w:val="center"/>
          </w:tcPr>
          <w:p w14:paraId="519CCE69"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准予当年税前扣除的贷款损失准备金</w:t>
            </w:r>
          </w:p>
        </w:tc>
        <w:tc>
          <w:tcPr>
            <w:tcW w:w="807" w:type="dxa"/>
            <w:vMerge/>
            <w:noWrap/>
            <w:vAlign w:val="center"/>
          </w:tcPr>
          <w:p w14:paraId="07A773B4" w14:textId="77777777" w:rsidR="006408CD" w:rsidRDefault="006408CD" w:rsidP="006408CD">
            <w:pPr>
              <w:widowControl/>
              <w:jc w:val="left"/>
              <w:rPr>
                <w:rFonts w:ascii="宋体" w:hAnsi="宋体" w:cs="宋体"/>
                <w:kern w:val="0"/>
                <w:sz w:val="20"/>
                <w:szCs w:val="20"/>
              </w:rPr>
            </w:pPr>
          </w:p>
        </w:tc>
      </w:tr>
      <w:tr w:rsidR="006408CD" w14:paraId="5192E837" w14:textId="77777777" w:rsidTr="006408CD">
        <w:trPr>
          <w:trHeight w:val="340"/>
        </w:trPr>
        <w:tc>
          <w:tcPr>
            <w:tcW w:w="426" w:type="dxa"/>
            <w:vMerge/>
            <w:noWrap/>
            <w:vAlign w:val="center"/>
          </w:tcPr>
          <w:p w14:paraId="4E59FC79" w14:textId="77777777" w:rsidR="006408CD" w:rsidRDefault="006408CD" w:rsidP="006408CD">
            <w:pPr>
              <w:widowControl/>
              <w:jc w:val="left"/>
              <w:rPr>
                <w:rFonts w:ascii="宋体" w:hAnsi="宋体" w:cs="宋体"/>
                <w:kern w:val="0"/>
                <w:sz w:val="20"/>
                <w:szCs w:val="20"/>
              </w:rPr>
            </w:pPr>
          </w:p>
        </w:tc>
        <w:tc>
          <w:tcPr>
            <w:tcW w:w="3922" w:type="dxa"/>
            <w:vMerge/>
            <w:noWrap/>
            <w:vAlign w:val="center"/>
          </w:tcPr>
          <w:p w14:paraId="6D377C68" w14:textId="77777777" w:rsidR="006408CD" w:rsidRDefault="006408CD" w:rsidP="006408CD">
            <w:pPr>
              <w:widowControl/>
              <w:jc w:val="left"/>
              <w:rPr>
                <w:rFonts w:ascii="宋体" w:hAnsi="宋体" w:cs="宋体"/>
                <w:kern w:val="0"/>
                <w:sz w:val="20"/>
                <w:szCs w:val="20"/>
              </w:rPr>
            </w:pPr>
          </w:p>
        </w:tc>
        <w:tc>
          <w:tcPr>
            <w:tcW w:w="638" w:type="dxa"/>
            <w:noWrap/>
            <w:vAlign w:val="center"/>
          </w:tcPr>
          <w:p w14:paraId="04AC8271"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1</w:t>
            </w:r>
          </w:p>
        </w:tc>
        <w:tc>
          <w:tcPr>
            <w:tcW w:w="638" w:type="dxa"/>
            <w:noWrap/>
            <w:vAlign w:val="center"/>
          </w:tcPr>
          <w:p w14:paraId="6914E8D0"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2</w:t>
            </w:r>
          </w:p>
        </w:tc>
        <w:tc>
          <w:tcPr>
            <w:tcW w:w="850" w:type="dxa"/>
            <w:noWrap/>
            <w:vAlign w:val="center"/>
          </w:tcPr>
          <w:p w14:paraId="62346381"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3</w:t>
            </w:r>
          </w:p>
        </w:tc>
        <w:tc>
          <w:tcPr>
            <w:tcW w:w="850" w:type="dxa"/>
            <w:noWrap/>
            <w:vAlign w:val="center"/>
          </w:tcPr>
          <w:p w14:paraId="0EDA33F1"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4</w:t>
            </w:r>
          </w:p>
        </w:tc>
        <w:tc>
          <w:tcPr>
            <w:tcW w:w="1276" w:type="dxa"/>
            <w:noWrap/>
            <w:vAlign w:val="center"/>
          </w:tcPr>
          <w:p w14:paraId="6407637D"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5</w:t>
            </w:r>
          </w:p>
        </w:tc>
        <w:tc>
          <w:tcPr>
            <w:tcW w:w="1276" w:type="dxa"/>
            <w:noWrap/>
            <w:vAlign w:val="center"/>
          </w:tcPr>
          <w:p w14:paraId="0A80A26E"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6</w:t>
            </w:r>
          </w:p>
        </w:tc>
        <w:tc>
          <w:tcPr>
            <w:tcW w:w="622" w:type="dxa"/>
            <w:noWrap/>
            <w:vAlign w:val="center"/>
          </w:tcPr>
          <w:p w14:paraId="03E41EA5"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7</w:t>
            </w:r>
          </w:p>
        </w:tc>
        <w:tc>
          <w:tcPr>
            <w:tcW w:w="1646" w:type="dxa"/>
            <w:noWrap/>
            <w:vAlign w:val="center"/>
          </w:tcPr>
          <w:p w14:paraId="61785AC2"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8（6×7）</w:t>
            </w:r>
          </w:p>
        </w:tc>
        <w:tc>
          <w:tcPr>
            <w:tcW w:w="1417" w:type="dxa"/>
            <w:noWrap/>
            <w:vAlign w:val="center"/>
          </w:tcPr>
          <w:p w14:paraId="613EB4DE"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9</w:t>
            </w:r>
          </w:p>
        </w:tc>
        <w:tc>
          <w:tcPr>
            <w:tcW w:w="1134" w:type="dxa"/>
            <w:noWrap/>
            <w:vAlign w:val="center"/>
          </w:tcPr>
          <w:p w14:paraId="3DAD942C"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10（4与8的孰小值-9）</w:t>
            </w:r>
          </w:p>
        </w:tc>
        <w:tc>
          <w:tcPr>
            <w:tcW w:w="807" w:type="dxa"/>
            <w:noWrap/>
            <w:vAlign w:val="center"/>
          </w:tcPr>
          <w:p w14:paraId="471A2890"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11（4-3-10）</w:t>
            </w:r>
          </w:p>
        </w:tc>
      </w:tr>
      <w:tr w:rsidR="006408CD" w14:paraId="5C4D4817" w14:textId="77777777" w:rsidTr="006408CD">
        <w:trPr>
          <w:trHeight w:val="340"/>
        </w:trPr>
        <w:tc>
          <w:tcPr>
            <w:tcW w:w="426" w:type="dxa"/>
            <w:noWrap/>
            <w:vAlign w:val="center"/>
          </w:tcPr>
          <w:p w14:paraId="0BE35FE6"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1</w:t>
            </w:r>
          </w:p>
        </w:tc>
        <w:tc>
          <w:tcPr>
            <w:tcW w:w="3922" w:type="dxa"/>
            <w:noWrap/>
            <w:vAlign w:val="center"/>
          </w:tcPr>
          <w:p w14:paraId="2CE2ACD5" w14:textId="77777777" w:rsidR="006408CD" w:rsidRDefault="006408CD" w:rsidP="006408CD">
            <w:pPr>
              <w:widowControl/>
              <w:jc w:val="left"/>
              <w:rPr>
                <w:rFonts w:ascii="宋体" w:hAnsi="宋体" w:cs="宋体"/>
                <w:kern w:val="0"/>
                <w:sz w:val="20"/>
                <w:szCs w:val="20"/>
              </w:rPr>
            </w:pPr>
            <w:r>
              <w:rPr>
                <w:rFonts w:ascii="宋体" w:hAnsi="宋体" w:cs="宋体" w:hint="eastAsia"/>
                <w:kern w:val="0"/>
                <w:sz w:val="20"/>
                <w:szCs w:val="20"/>
              </w:rPr>
              <w:t>一、金融企业（2+3)</w:t>
            </w:r>
          </w:p>
        </w:tc>
        <w:tc>
          <w:tcPr>
            <w:tcW w:w="638" w:type="dxa"/>
            <w:noWrap/>
            <w:vAlign w:val="center"/>
          </w:tcPr>
          <w:p w14:paraId="0F0D3CA7" w14:textId="77777777" w:rsidR="006408CD" w:rsidRDefault="006408CD" w:rsidP="006408CD">
            <w:pPr>
              <w:widowControl/>
              <w:jc w:val="center"/>
              <w:rPr>
                <w:rFonts w:ascii="宋体" w:hAnsi="宋体" w:cs="宋体"/>
                <w:kern w:val="0"/>
                <w:sz w:val="20"/>
                <w:szCs w:val="20"/>
              </w:rPr>
            </w:pPr>
          </w:p>
        </w:tc>
        <w:tc>
          <w:tcPr>
            <w:tcW w:w="638" w:type="dxa"/>
            <w:noWrap/>
            <w:vAlign w:val="center"/>
          </w:tcPr>
          <w:p w14:paraId="09DC7AE8" w14:textId="77777777" w:rsidR="006408CD" w:rsidRDefault="006408CD" w:rsidP="006408CD">
            <w:pPr>
              <w:widowControl/>
              <w:jc w:val="center"/>
              <w:rPr>
                <w:rFonts w:ascii="宋体" w:hAnsi="宋体" w:cs="宋体"/>
                <w:kern w:val="0"/>
                <w:sz w:val="20"/>
                <w:szCs w:val="20"/>
              </w:rPr>
            </w:pPr>
          </w:p>
        </w:tc>
        <w:tc>
          <w:tcPr>
            <w:tcW w:w="850" w:type="dxa"/>
            <w:noWrap/>
            <w:vAlign w:val="center"/>
          </w:tcPr>
          <w:p w14:paraId="6A63DE83" w14:textId="77777777" w:rsidR="006408CD" w:rsidRDefault="006408CD" w:rsidP="006408CD">
            <w:pPr>
              <w:widowControl/>
              <w:jc w:val="center"/>
              <w:rPr>
                <w:rFonts w:ascii="宋体" w:hAnsi="宋体" w:cs="宋体"/>
                <w:kern w:val="0"/>
                <w:sz w:val="20"/>
                <w:szCs w:val="20"/>
              </w:rPr>
            </w:pPr>
          </w:p>
        </w:tc>
        <w:tc>
          <w:tcPr>
            <w:tcW w:w="850" w:type="dxa"/>
            <w:noWrap/>
            <w:vAlign w:val="center"/>
          </w:tcPr>
          <w:p w14:paraId="145C2554" w14:textId="77777777" w:rsidR="006408CD" w:rsidRDefault="006408CD" w:rsidP="006408CD">
            <w:pPr>
              <w:widowControl/>
              <w:jc w:val="center"/>
              <w:rPr>
                <w:rFonts w:ascii="宋体" w:hAnsi="宋体" w:cs="宋体"/>
                <w:kern w:val="0"/>
                <w:sz w:val="20"/>
                <w:szCs w:val="20"/>
              </w:rPr>
            </w:pPr>
          </w:p>
        </w:tc>
        <w:tc>
          <w:tcPr>
            <w:tcW w:w="1276" w:type="dxa"/>
            <w:noWrap/>
            <w:vAlign w:val="center"/>
          </w:tcPr>
          <w:p w14:paraId="2E10C3E9" w14:textId="77777777" w:rsidR="006408CD" w:rsidRDefault="006408CD" w:rsidP="006408CD">
            <w:pPr>
              <w:widowControl/>
              <w:jc w:val="center"/>
              <w:rPr>
                <w:rFonts w:ascii="宋体" w:hAnsi="宋体" w:cs="宋体"/>
                <w:kern w:val="0"/>
                <w:sz w:val="20"/>
                <w:szCs w:val="20"/>
              </w:rPr>
            </w:pPr>
          </w:p>
        </w:tc>
        <w:tc>
          <w:tcPr>
            <w:tcW w:w="1276" w:type="dxa"/>
            <w:noWrap/>
            <w:vAlign w:val="center"/>
          </w:tcPr>
          <w:p w14:paraId="5438848E" w14:textId="77777777" w:rsidR="006408CD" w:rsidRDefault="006408CD" w:rsidP="006408CD">
            <w:pPr>
              <w:widowControl/>
              <w:jc w:val="center"/>
              <w:rPr>
                <w:rFonts w:ascii="宋体" w:hAnsi="宋体" w:cs="宋体"/>
                <w:kern w:val="0"/>
                <w:sz w:val="20"/>
                <w:szCs w:val="20"/>
              </w:rPr>
            </w:pPr>
          </w:p>
        </w:tc>
        <w:tc>
          <w:tcPr>
            <w:tcW w:w="622" w:type="dxa"/>
            <w:noWrap/>
            <w:vAlign w:val="center"/>
          </w:tcPr>
          <w:p w14:paraId="17421D4C"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646" w:type="dxa"/>
            <w:noWrap/>
            <w:vAlign w:val="center"/>
          </w:tcPr>
          <w:p w14:paraId="5E6A9AB0" w14:textId="77777777" w:rsidR="006408CD" w:rsidRDefault="006408CD" w:rsidP="006408CD">
            <w:pPr>
              <w:widowControl/>
              <w:jc w:val="center"/>
              <w:rPr>
                <w:rFonts w:ascii="宋体" w:hAnsi="宋体" w:cs="宋体"/>
                <w:kern w:val="0"/>
                <w:sz w:val="20"/>
                <w:szCs w:val="20"/>
              </w:rPr>
            </w:pPr>
          </w:p>
        </w:tc>
        <w:tc>
          <w:tcPr>
            <w:tcW w:w="1417" w:type="dxa"/>
            <w:noWrap/>
            <w:vAlign w:val="center"/>
          </w:tcPr>
          <w:p w14:paraId="3ABD46FA" w14:textId="77777777" w:rsidR="006408CD" w:rsidRDefault="006408CD" w:rsidP="006408CD">
            <w:pPr>
              <w:widowControl/>
              <w:jc w:val="center"/>
              <w:rPr>
                <w:rFonts w:ascii="宋体" w:hAnsi="宋体" w:cs="宋体"/>
                <w:kern w:val="0"/>
                <w:sz w:val="20"/>
                <w:szCs w:val="20"/>
              </w:rPr>
            </w:pPr>
          </w:p>
        </w:tc>
        <w:tc>
          <w:tcPr>
            <w:tcW w:w="1134" w:type="dxa"/>
            <w:noWrap/>
            <w:vAlign w:val="center"/>
          </w:tcPr>
          <w:p w14:paraId="0A58B406" w14:textId="77777777" w:rsidR="006408CD" w:rsidRDefault="006408CD" w:rsidP="006408CD">
            <w:pPr>
              <w:widowControl/>
              <w:jc w:val="center"/>
              <w:rPr>
                <w:rFonts w:ascii="宋体" w:hAnsi="宋体" w:cs="宋体"/>
                <w:kern w:val="0"/>
                <w:sz w:val="20"/>
                <w:szCs w:val="20"/>
              </w:rPr>
            </w:pPr>
          </w:p>
        </w:tc>
        <w:tc>
          <w:tcPr>
            <w:tcW w:w="807" w:type="dxa"/>
            <w:noWrap/>
            <w:vAlign w:val="center"/>
          </w:tcPr>
          <w:p w14:paraId="07FEFD6F" w14:textId="77777777" w:rsidR="006408CD" w:rsidRDefault="006408CD" w:rsidP="006408CD">
            <w:pPr>
              <w:widowControl/>
              <w:jc w:val="center"/>
              <w:rPr>
                <w:rFonts w:ascii="宋体" w:hAnsi="宋体" w:cs="宋体"/>
                <w:kern w:val="0"/>
                <w:sz w:val="20"/>
                <w:szCs w:val="20"/>
              </w:rPr>
            </w:pPr>
          </w:p>
        </w:tc>
      </w:tr>
      <w:tr w:rsidR="006408CD" w14:paraId="04BD0D4C" w14:textId="77777777" w:rsidTr="006408CD">
        <w:trPr>
          <w:trHeight w:val="340"/>
        </w:trPr>
        <w:tc>
          <w:tcPr>
            <w:tcW w:w="426" w:type="dxa"/>
            <w:noWrap/>
            <w:vAlign w:val="center"/>
          </w:tcPr>
          <w:p w14:paraId="1BD3801C"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2</w:t>
            </w:r>
          </w:p>
        </w:tc>
        <w:tc>
          <w:tcPr>
            <w:tcW w:w="3922" w:type="dxa"/>
            <w:noWrap/>
            <w:vAlign w:val="center"/>
          </w:tcPr>
          <w:p w14:paraId="1BE67F47" w14:textId="77777777" w:rsidR="006408CD" w:rsidRDefault="006408CD" w:rsidP="006408CD">
            <w:pPr>
              <w:widowControl/>
              <w:ind w:firstLineChars="200" w:firstLine="400"/>
              <w:jc w:val="left"/>
              <w:rPr>
                <w:rFonts w:ascii="宋体" w:hAnsi="宋体" w:cs="宋体"/>
                <w:kern w:val="0"/>
                <w:sz w:val="20"/>
                <w:szCs w:val="20"/>
              </w:rPr>
            </w:pPr>
            <w:r>
              <w:rPr>
                <w:rFonts w:ascii="宋体" w:hAnsi="宋体" w:cs="宋体" w:hint="eastAsia"/>
                <w:kern w:val="0"/>
                <w:sz w:val="20"/>
                <w:szCs w:val="20"/>
              </w:rPr>
              <w:t>（一）贷款损失准备金</w:t>
            </w:r>
          </w:p>
        </w:tc>
        <w:tc>
          <w:tcPr>
            <w:tcW w:w="638" w:type="dxa"/>
            <w:noWrap/>
            <w:vAlign w:val="center"/>
          </w:tcPr>
          <w:p w14:paraId="74AD76BF" w14:textId="77777777" w:rsidR="006408CD" w:rsidRDefault="006408CD" w:rsidP="006408CD">
            <w:pPr>
              <w:widowControl/>
              <w:jc w:val="center"/>
              <w:rPr>
                <w:rFonts w:ascii="宋体" w:hAnsi="宋体" w:cs="宋体"/>
                <w:kern w:val="0"/>
                <w:sz w:val="20"/>
                <w:szCs w:val="20"/>
              </w:rPr>
            </w:pPr>
          </w:p>
        </w:tc>
        <w:tc>
          <w:tcPr>
            <w:tcW w:w="638" w:type="dxa"/>
            <w:noWrap/>
            <w:vAlign w:val="center"/>
          </w:tcPr>
          <w:p w14:paraId="3DB160D1" w14:textId="77777777" w:rsidR="006408CD" w:rsidRDefault="006408CD" w:rsidP="006408CD">
            <w:pPr>
              <w:widowControl/>
              <w:jc w:val="center"/>
              <w:rPr>
                <w:rFonts w:ascii="宋体" w:hAnsi="宋体" w:cs="宋体"/>
                <w:kern w:val="0"/>
                <w:sz w:val="20"/>
                <w:szCs w:val="20"/>
              </w:rPr>
            </w:pPr>
          </w:p>
        </w:tc>
        <w:tc>
          <w:tcPr>
            <w:tcW w:w="850" w:type="dxa"/>
            <w:noWrap/>
            <w:vAlign w:val="center"/>
          </w:tcPr>
          <w:p w14:paraId="58DC0D43"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50" w:type="dxa"/>
            <w:noWrap/>
            <w:vAlign w:val="center"/>
          </w:tcPr>
          <w:p w14:paraId="0CF5AD4B"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276" w:type="dxa"/>
            <w:noWrap/>
            <w:vAlign w:val="center"/>
          </w:tcPr>
          <w:p w14:paraId="4805C394" w14:textId="77777777" w:rsidR="006408CD" w:rsidRDefault="006408CD" w:rsidP="006408CD">
            <w:pPr>
              <w:widowControl/>
              <w:jc w:val="center"/>
              <w:rPr>
                <w:rFonts w:ascii="宋体" w:hAnsi="宋体" w:cs="宋体"/>
                <w:kern w:val="0"/>
                <w:sz w:val="20"/>
                <w:szCs w:val="20"/>
              </w:rPr>
            </w:pPr>
          </w:p>
        </w:tc>
        <w:tc>
          <w:tcPr>
            <w:tcW w:w="1276" w:type="dxa"/>
            <w:noWrap/>
            <w:vAlign w:val="center"/>
          </w:tcPr>
          <w:p w14:paraId="202CDA7C" w14:textId="77777777" w:rsidR="006408CD" w:rsidRDefault="006408CD" w:rsidP="006408CD">
            <w:pPr>
              <w:widowControl/>
              <w:jc w:val="center"/>
              <w:rPr>
                <w:rFonts w:ascii="宋体" w:hAnsi="宋体" w:cs="宋体"/>
                <w:kern w:val="0"/>
                <w:sz w:val="20"/>
                <w:szCs w:val="20"/>
              </w:rPr>
            </w:pPr>
          </w:p>
        </w:tc>
        <w:tc>
          <w:tcPr>
            <w:tcW w:w="622" w:type="dxa"/>
            <w:noWrap/>
            <w:vAlign w:val="center"/>
          </w:tcPr>
          <w:p w14:paraId="73C69917"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1%</w:t>
            </w:r>
          </w:p>
        </w:tc>
        <w:tc>
          <w:tcPr>
            <w:tcW w:w="1646" w:type="dxa"/>
            <w:noWrap/>
            <w:vAlign w:val="center"/>
          </w:tcPr>
          <w:p w14:paraId="24EC0397" w14:textId="77777777" w:rsidR="006408CD" w:rsidRDefault="006408CD" w:rsidP="006408CD">
            <w:pPr>
              <w:widowControl/>
              <w:jc w:val="center"/>
              <w:rPr>
                <w:rFonts w:ascii="宋体" w:hAnsi="宋体" w:cs="宋体"/>
                <w:kern w:val="0"/>
                <w:sz w:val="20"/>
                <w:szCs w:val="20"/>
              </w:rPr>
            </w:pPr>
          </w:p>
        </w:tc>
        <w:tc>
          <w:tcPr>
            <w:tcW w:w="1417" w:type="dxa"/>
            <w:noWrap/>
            <w:vAlign w:val="center"/>
          </w:tcPr>
          <w:p w14:paraId="0D5271A1"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134" w:type="dxa"/>
            <w:noWrap/>
            <w:vAlign w:val="center"/>
          </w:tcPr>
          <w:p w14:paraId="2EDDE2B0"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07" w:type="dxa"/>
            <w:noWrap/>
            <w:vAlign w:val="center"/>
          </w:tcPr>
          <w:p w14:paraId="114E526E"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r>
      <w:tr w:rsidR="006408CD" w14:paraId="68382B35" w14:textId="77777777" w:rsidTr="006408CD">
        <w:trPr>
          <w:trHeight w:val="340"/>
        </w:trPr>
        <w:tc>
          <w:tcPr>
            <w:tcW w:w="426" w:type="dxa"/>
            <w:noWrap/>
            <w:vAlign w:val="center"/>
          </w:tcPr>
          <w:p w14:paraId="63B3CD16"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3</w:t>
            </w:r>
          </w:p>
        </w:tc>
        <w:tc>
          <w:tcPr>
            <w:tcW w:w="3922" w:type="dxa"/>
            <w:noWrap/>
            <w:vAlign w:val="center"/>
          </w:tcPr>
          <w:p w14:paraId="03CFB2D7" w14:textId="77777777" w:rsidR="006408CD" w:rsidRDefault="006408CD" w:rsidP="006408CD">
            <w:pPr>
              <w:widowControl/>
              <w:ind w:firstLineChars="200" w:firstLine="400"/>
              <w:jc w:val="left"/>
              <w:rPr>
                <w:rFonts w:ascii="宋体" w:hAnsi="宋体" w:cs="宋体"/>
                <w:kern w:val="0"/>
                <w:sz w:val="20"/>
                <w:szCs w:val="20"/>
              </w:rPr>
            </w:pPr>
            <w:r>
              <w:rPr>
                <w:rFonts w:ascii="宋体" w:hAnsi="宋体" w:cs="宋体" w:hint="eastAsia"/>
                <w:kern w:val="0"/>
                <w:sz w:val="20"/>
                <w:szCs w:val="20"/>
              </w:rPr>
              <w:t>（二）涉农和中小企业贷款损失准备金</w:t>
            </w:r>
          </w:p>
        </w:tc>
        <w:tc>
          <w:tcPr>
            <w:tcW w:w="638" w:type="dxa"/>
            <w:noWrap/>
            <w:vAlign w:val="center"/>
          </w:tcPr>
          <w:p w14:paraId="520CA085" w14:textId="77777777" w:rsidR="006408CD" w:rsidRDefault="006408CD" w:rsidP="006408CD">
            <w:pPr>
              <w:widowControl/>
              <w:jc w:val="center"/>
              <w:rPr>
                <w:rFonts w:ascii="宋体" w:hAnsi="宋体" w:cs="宋体"/>
                <w:kern w:val="0"/>
                <w:sz w:val="20"/>
                <w:szCs w:val="20"/>
              </w:rPr>
            </w:pPr>
          </w:p>
        </w:tc>
        <w:tc>
          <w:tcPr>
            <w:tcW w:w="638" w:type="dxa"/>
            <w:noWrap/>
            <w:vAlign w:val="center"/>
          </w:tcPr>
          <w:p w14:paraId="4976F3EB" w14:textId="77777777" w:rsidR="006408CD" w:rsidRDefault="006408CD" w:rsidP="006408CD">
            <w:pPr>
              <w:widowControl/>
              <w:jc w:val="center"/>
              <w:rPr>
                <w:rFonts w:ascii="宋体" w:hAnsi="宋体" w:cs="宋体"/>
                <w:kern w:val="0"/>
                <w:sz w:val="20"/>
                <w:szCs w:val="20"/>
              </w:rPr>
            </w:pPr>
          </w:p>
        </w:tc>
        <w:tc>
          <w:tcPr>
            <w:tcW w:w="850" w:type="dxa"/>
            <w:noWrap/>
            <w:vAlign w:val="center"/>
          </w:tcPr>
          <w:p w14:paraId="737863E5"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50" w:type="dxa"/>
            <w:noWrap/>
            <w:vAlign w:val="center"/>
          </w:tcPr>
          <w:p w14:paraId="6C9D4D1D"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276" w:type="dxa"/>
            <w:noWrap/>
            <w:vAlign w:val="center"/>
          </w:tcPr>
          <w:p w14:paraId="69A4345D" w14:textId="77777777" w:rsidR="006408CD" w:rsidRDefault="006408CD" w:rsidP="006408CD">
            <w:pPr>
              <w:widowControl/>
              <w:jc w:val="center"/>
              <w:rPr>
                <w:rFonts w:ascii="宋体" w:hAnsi="宋体" w:cs="宋体"/>
                <w:kern w:val="0"/>
                <w:sz w:val="20"/>
                <w:szCs w:val="20"/>
              </w:rPr>
            </w:pPr>
          </w:p>
        </w:tc>
        <w:tc>
          <w:tcPr>
            <w:tcW w:w="1276" w:type="dxa"/>
            <w:noWrap/>
            <w:vAlign w:val="center"/>
          </w:tcPr>
          <w:p w14:paraId="5B79C41A" w14:textId="77777777" w:rsidR="006408CD" w:rsidRDefault="006408CD" w:rsidP="006408CD">
            <w:pPr>
              <w:widowControl/>
              <w:jc w:val="center"/>
              <w:rPr>
                <w:rFonts w:ascii="宋体" w:hAnsi="宋体" w:cs="宋体"/>
                <w:kern w:val="0"/>
                <w:sz w:val="20"/>
                <w:szCs w:val="20"/>
              </w:rPr>
            </w:pPr>
          </w:p>
        </w:tc>
        <w:tc>
          <w:tcPr>
            <w:tcW w:w="622" w:type="dxa"/>
            <w:noWrap/>
            <w:vAlign w:val="center"/>
          </w:tcPr>
          <w:p w14:paraId="6964FDFF"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646" w:type="dxa"/>
            <w:noWrap/>
            <w:vAlign w:val="center"/>
          </w:tcPr>
          <w:p w14:paraId="627116B2" w14:textId="77777777" w:rsidR="006408CD" w:rsidRDefault="006408CD" w:rsidP="006408CD">
            <w:pPr>
              <w:widowControl/>
              <w:jc w:val="center"/>
              <w:rPr>
                <w:rFonts w:ascii="宋体" w:hAnsi="宋体" w:cs="宋体"/>
                <w:kern w:val="0"/>
                <w:sz w:val="20"/>
                <w:szCs w:val="20"/>
              </w:rPr>
            </w:pPr>
          </w:p>
        </w:tc>
        <w:tc>
          <w:tcPr>
            <w:tcW w:w="1417" w:type="dxa"/>
            <w:noWrap/>
            <w:vAlign w:val="center"/>
          </w:tcPr>
          <w:p w14:paraId="27809C8F"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134" w:type="dxa"/>
            <w:noWrap/>
            <w:vAlign w:val="center"/>
          </w:tcPr>
          <w:p w14:paraId="0C02D106"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07" w:type="dxa"/>
            <w:noWrap/>
            <w:vAlign w:val="center"/>
          </w:tcPr>
          <w:p w14:paraId="63199A0F"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r>
      <w:tr w:rsidR="006408CD" w14:paraId="739E04A7" w14:textId="77777777" w:rsidTr="006408CD">
        <w:trPr>
          <w:trHeight w:val="340"/>
        </w:trPr>
        <w:tc>
          <w:tcPr>
            <w:tcW w:w="426" w:type="dxa"/>
            <w:noWrap/>
            <w:vAlign w:val="center"/>
          </w:tcPr>
          <w:p w14:paraId="4DDE7076"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4</w:t>
            </w:r>
          </w:p>
        </w:tc>
        <w:tc>
          <w:tcPr>
            <w:tcW w:w="3922" w:type="dxa"/>
            <w:noWrap/>
            <w:vAlign w:val="center"/>
          </w:tcPr>
          <w:p w14:paraId="698D4165" w14:textId="77777777" w:rsidR="006408CD" w:rsidRDefault="006408CD" w:rsidP="006408CD">
            <w:pPr>
              <w:widowControl/>
              <w:ind w:firstLineChars="400" w:firstLine="800"/>
              <w:jc w:val="left"/>
              <w:rPr>
                <w:rFonts w:ascii="宋体" w:hAnsi="宋体" w:cs="宋体"/>
                <w:kern w:val="0"/>
                <w:sz w:val="20"/>
                <w:szCs w:val="20"/>
              </w:rPr>
            </w:pPr>
            <w:r>
              <w:rPr>
                <w:rFonts w:ascii="宋体" w:hAnsi="宋体" w:cs="宋体" w:hint="eastAsia"/>
                <w:kern w:val="0"/>
                <w:sz w:val="20"/>
                <w:szCs w:val="20"/>
              </w:rPr>
              <w:t>其中：关注类贷款</w:t>
            </w:r>
          </w:p>
        </w:tc>
        <w:tc>
          <w:tcPr>
            <w:tcW w:w="638" w:type="dxa"/>
            <w:noWrap/>
            <w:vAlign w:val="center"/>
          </w:tcPr>
          <w:p w14:paraId="6B12BA6C" w14:textId="77777777" w:rsidR="006408CD" w:rsidRDefault="006408CD" w:rsidP="006408CD">
            <w:pPr>
              <w:widowControl/>
              <w:jc w:val="center"/>
              <w:rPr>
                <w:rFonts w:ascii="宋体" w:hAnsi="宋体" w:cs="宋体"/>
                <w:kern w:val="0"/>
                <w:sz w:val="20"/>
                <w:szCs w:val="20"/>
              </w:rPr>
            </w:pPr>
          </w:p>
        </w:tc>
        <w:tc>
          <w:tcPr>
            <w:tcW w:w="638" w:type="dxa"/>
            <w:noWrap/>
            <w:vAlign w:val="center"/>
          </w:tcPr>
          <w:p w14:paraId="4886AF4E" w14:textId="77777777" w:rsidR="006408CD" w:rsidRDefault="006408CD" w:rsidP="006408CD">
            <w:pPr>
              <w:widowControl/>
              <w:jc w:val="center"/>
              <w:rPr>
                <w:rFonts w:ascii="宋体" w:hAnsi="宋体" w:cs="宋体"/>
                <w:kern w:val="0"/>
                <w:sz w:val="20"/>
                <w:szCs w:val="20"/>
              </w:rPr>
            </w:pPr>
          </w:p>
        </w:tc>
        <w:tc>
          <w:tcPr>
            <w:tcW w:w="850" w:type="dxa"/>
            <w:noWrap/>
            <w:vAlign w:val="center"/>
          </w:tcPr>
          <w:p w14:paraId="720016BA"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50" w:type="dxa"/>
            <w:noWrap/>
            <w:vAlign w:val="center"/>
          </w:tcPr>
          <w:p w14:paraId="0874E425"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276" w:type="dxa"/>
            <w:noWrap/>
            <w:vAlign w:val="center"/>
          </w:tcPr>
          <w:p w14:paraId="07611B9D" w14:textId="77777777" w:rsidR="006408CD" w:rsidRDefault="006408CD" w:rsidP="006408CD">
            <w:pPr>
              <w:widowControl/>
              <w:jc w:val="center"/>
              <w:rPr>
                <w:rFonts w:ascii="宋体" w:hAnsi="宋体" w:cs="宋体"/>
                <w:kern w:val="0"/>
                <w:sz w:val="20"/>
                <w:szCs w:val="20"/>
              </w:rPr>
            </w:pPr>
          </w:p>
        </w:tc>
        <w:tc>
          <w:tcPr>
            <w:tcW w:w="1276" w:type="dxa"/>
            <w:noWrap/>
            <w:vAlign w:val="center"/>
          </w:tcPr>
          <w:p w14:paraId="336D040B" w14:textId="77777777" w:rsidR="006408CD" w:rsidRDefault="006408CD" w:rsidP="006408CD">
            <w:pPr>
              <w:widowControl/>
              <w:jc w:val="center"/>
              <w:rPr>
                <w:rFonts w:ascii="宋体" w:hAnsi="宋体" w:cs="宋体"/>
                <w:kern w:val="0"/>
                <w:sz w:val="20"/>
                <w:szCs w:val="20"/>
              </w:rPr>
            </w:pPr>
          </w:p>
        </w:tc>
        <w:tc>
          <w:tcPr>
            <w:tcW w:w="622" w:type="dxa"/>
            <w:noWrap/>
            <w:vAlign w:val="center"/>
          </w:tcPr>
          <w:p w14:paraId="7840E1B3"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2%</w:t>
            </w:r>
          </w:p>
        </w:tc>
        <w:tc>
          <w:tcPr>
            <w:tcW w:w="1646" w:type="dxa"/>
            <w:noWrap/>
            <w:vAlign w:val="center"/>
          </w:tcPr>
          <w:p w14:paraId="6C1F89B5" w14:textId="77777777" w:rsidR="006408CD" w:rsidRDefault="006408CD" w:rsidP="006408CD">
            <w:pPr>
              <w:widowControl/>
              <w:jc w:val="center"/>
              <w:rPr>
                <w:rFonts w:ascii="宋体" w:hAnsi="宋体" w:cs="宋体"/>
                <w:kern w:val="0"/>
                <w:sz w:val="20"/>
                <w:szCs w:val="20"/>
              </w:rPr>
            </w:pPr>
          </w:p>
        </w:tc>
        <w:tc>
          <w:tcPr>
            <w:tcW w:w="1417" w:type="dxa"/>
            <w:noWrap/>
            <w:vAlign w:val="center"/>
          </w:tcPr>
          <w:p w14:paraId="10F2E45C"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134" w:type="dxa"/>
            <w:noWrap/>
            <w:vAlign w:val="center"/>
          </w:tcPr>
          <w:p w14:paraId="512F5DC9"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07" w:type="dxa"/>
            <w:noWrap/>
            <w:vAlign w:val="center"/>
          </w:tcPr>
          <w:p w14:paraId="212DC2FC"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r>
      <w:tr w:rsidR="006408CD" w14:paraId="513E21ED" w14:textId="77777777" w:rsidTr="006408CD">
        <w:trPr>
          <w:trHeight w:val="340"/>
        </w:trPr>
        <w:tc>
          <w:tcPr>
            <w:tcW w:w="426" w:type="dxa"/>
            <w:noWrap/>
            <w:vAlign w:val="center"/>
          </w:tcPr>
          <w:p w14:paraId="102562F9"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5</w:t>
            </w:r>
          </w:p>
        </w:tc>
        <w:tc>
          <w:tcPr>
            <w:tcW w:w="3922" w:type="dxa"/>
            <w:noWrap/>
            <w:vAlign w:val="center"/>
          </w:tcPr>
          <w:p w14:paraId="055297F1" w14:textId="77777777" w:rsidR="006408CD" w:rsidRDefault="006408CD" w:rsidP="006408CD">
            <w:pPr>
              <w:widowControl/>
              <w:ind w:firstLineChars="700" w:firstLine="1400"/>
              <w:jc w:val="left"/>
              <w:rPr>
                <w:rFonts w:ascii="宋体" w:hAnsi="宋体" w:cs="宋体"/>
                <w:kern w:val="0"/>
                <w:sz w:val="20"/>
                <w:szCs w:val="20"/>
              </w:rPr>
            </w:pPr>
            <w:r>
              <w:rPr>
                <w:rFonts w:ascii="宋体" w:hAnsi="宋体" w:cs="宋体" w:hint="eastAsia"/>
                <w:kern w:val="0"/>
                <w:sz w:val="20"/>
                <w:szCs w:val="20"/>
              </w:rPr>
              <w:t>次级类贷款</w:t>
            </w:r>
          </w:p>
        </w:tc>
        <w:tc>
          <w:tcPr>
            <w:tcW w:w="638" w:type="dxa"/>
            <w:noWrap/>
            <w:vAlign w:val="center"/>
          </w:tcPr>
          <w:p w14:paraId="4C9BB5D7" w14:textId="77777777" w:rsidR="006408CD" w:rsidRDefault="006408CD" w:rsidP="006408CD">
            <w:pPr>
              <w:widowControl/>
              <w:jc w:val="center"/>
              <w:rPr>
                <w:rFonts w:ascii="宋体" w:hAnsi="宋体" w:cs="宋体"/>
                <w:kern w:val="0"/>
                <w:sz w:val="20"/>
                <w:szCs w:val="20"/>
              </w:rPr>
            </w:pPr>
          </w:p>
        </w:tc>
        <w:tc>
          <w:tcPr>
            <w:tcW w:w="638" w:type="dxa"/>
            <w:noWrap/>
            <w:vAlign w:val="center"/>
          </w:tcPr>
          <w:p w14:paraId="0C9BE947" w14:textId="77777777" w:rsidR="006408CD" w:rsidRDefault="006408CD" w:rsidP="006408CD">
            <w:pPr>
              <w:widowControl/>
              <w:jc w:val="center"/>
              <w:rPr>
                <w:rFonts w:ascii="宋体" w:hAnsi="宋体" w:cs="宋体"/>
                <w:kern w:val="0"/>
                <w:sz w:val="20"/>
                <w:szCs w:val="20"/>
              </w:rPr>
            </w:pPr>
          </w:p>
        </w:tc>
        <w:tc>
          <w:tcPr>
            <w:tcW w:w="850" w:type="dxa"/>
            <w:noWrap/>
            <w:vAlign w:val="center"/>
          </w:tcPr>
          <w:p w14:paraId="5450F90C"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50" w:type="dxa"/>
            <w:noWrap/>
            <w:vAlign w:val="center"/>
          </w:tcPr>
          <w:p w14:paraId="416F1A4D"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276" w:type="dxa"/>
            <w:noWrap/>
            <w:vAlign w:val="center"/>
          </w:tcPr>
          <w:p w14:paraId="5E50C6C0" w14:textId="77777777" w:rsidR="006408CD" w:rsidRDefault="006408CD" w:rsidP="006408CD">
            <w:pPr>
              <w:widowControl/>
              <w:jc w:val="center"/>
              <w:rPr>
                <w:rFonts w:ascii="宋体" w:hAnsi="宋体" w:cs="宋体"/>
                <w:kern w:val="0"/>
                <w:sz w:val="20"/>
                <w:szCs w:val="20"/>
              </w:rPr>
            </w:pPr>
          </w:p>
        </w:tc>
        <w:tc>
          <w:tcPr>
            <w:tcW w:w="1276" w:type="dxa"/>
            <w:noWrap/>
            <w:vAlign w:val="center"/>
          </w:tcPr>
          <w:p w14:paraId="5BE5983A" w14:textId="77777777" w:rsidR="006408CD" w:rsidRDefault="006408CD" w:rsidP="006408CD">
            <w:pPr>
              <w:widowControl/>
              <w:jc w:val="center"/>
              <w:rPr>
                <w:rFonts w:ascii="宋体" w:hAnsi="宋体" w:cs="宋体"/>
                <w:kern w:val="0"/>
                <w:sz w:val="20"/>
                <w:szCs w:val="20"/>
              </w:rPr>
            </w:pPr>
          </w:p>
        </w:tc>
        <w:tc>
          <w:tcPr>
            <w:tcW w:w="622" w:type="dxa"/>
            <w:noWrap/>
            <w:vAlign w:val="center"/>
          </w:tcPr>
          <w:p w14:paraId="120DD92B"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25%</w:t>
            </w:r>
          </w:p>
        </w:tc>
        <w:tc>
          <w:tcPr>
            <w:tcW w:w="1646" w:type="dxa"/>
            <w:noWrap/>
            <w:vAlign w:val="center"/>
          </w:tcPr>
          <w:p w14:paraId="3850EFE8" w14:textId="77777777" w:rsidR="006408CD" w:rsidRDefault="006408CD" w:rsidP="006408CD">
            <w:pPr>
              <w:widowControl/>
              <w:jc w:val="center"/>
              <w:rPr>
                <w:rFonts w:ascii="宋体" w:hAnsi="宋体" w:cs="宋体"/>
                <w:kern w:val="0"/>
                <w:sz w:val="20"/>
                <w:szCs w:val="20"/>
              </w:rPr>
            </w:pPr>
          </w:p>
        </w:tc>
        <w:tc>
          <w:tcPr>
            <w:tcW w:w="1417" w:type="dxa"/>
            <w:noWrap/>
            <w:vAlign w:val="center"/>
          </w:tcPr>
          <w:p w14:paraId="14107458"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134" w:type="dxa"/>
            <w:noWrap/>
            <w:vAlign w:val="center"/>
          </w:tcPr>
          <w:p w14:paraId="564C1E5F"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07" w:type="dxa"/>
            <w:noWrap/>
            <w:vAlign w:val="center"/>
          </w:tcPr>
          <w:p w14:paraId="41360A83"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r>
      <w:tr w:rsidR="006408CD" w14:paraId="198F8554" w14:textId="77777777" w:rsidTr="006408CD">
        <w:trPr>
          <w:trHeight w:val="340"/>
        </w:trPr>
        <w:tc>
          <w:tcPr>
            <w:tcW w:w="426" w:type="dxa"/>
            <w:noWrap/>
            <w:vAlign w:val="center"/>
          </w:tcPr>
          <w:p w14:paraId="57A84EDF"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6</w:t>
            </w:r>
          </w:p>
        </w:tc>
        <w:tc>
          <w:tcPr>
            <w:tcW w:w="3922" w:type="dxa"/>
            <w:noWrap/>
            <w:vAlign w:val="center"/>
          </w:tcPr>
          <w:p w14:paraId="6EE6AFAE" w14:textId="77777777" w:rsidR="006408CD" w:rsidRDefault="006408CD" w:rsidP="006408CD">
            <w:pPr>
              <w:widowControl/>
              <w:ind w:firstLineChars="700" w:firstLine="1400"/>
              <w:jc w:val="left"/>
              <w:rPr>
                <w:rFonts w:ascii="宋体" w:hAnsi="宋体" w:cs="宋体"/>
                <w:kern w:val="0"/>
                <w:sz w:val="20"/>
                <w:szCs w:val="20"/>
              </w:rPr>
            </w:pPr>
            <w:r>
              <w:rPr>
                <w:rFonts w:ascii="宋体" w:hAnsi="宋体" w:cs="宋体" w:hint="eastAsia"/>
                <w:kern w:val="0"/>
                <w:sz w:val="20"/>
                <w:szCs w:val="20"/>
              </w:rPr>
              <w:t>可疑类贷款</w:t>
            </w:r>
          </w:p>
        </w:tc>
        <w:tc>
          <w:tcPr>
            <w:tcW w:w="638" w:type="dxa"/>
            <w:noWrap/>
            <w:vAlign w:val="center"/>
          </w:tcPr>
          <w:p w14:paraId="22EE8AEB" w14:textId="77777777" w:rsidR="006408CD" w:rsidRDefault="006408CD" w:rsidP="006408CD">
            <w:pPr>
              <w:widowControl/>
              <w:jc w:val="center"/>
              <w:rPr>
                <w:rFonts w:ascii="宋体" w:hAnsi="宋体" w:cs="宋体"/>
                <w:kern w:val="0"/>
                <w:sz w:val="20"/>
                <w:szCs w:val="20"/>
              </w:rPr>
            </w:pPr>
          </w:p>
        </w:tc>
        <w:tc>
          <w:tcPr>
            <w:tcW w:w="638" w:type="dxa"/>
            <w:noWrap/>
            <w:vAlign w:val="center"/>
          </w:tcPr>
          <w:p w14:paraId="345411A5" w14:textId="77777777" w:rsidR="006408CD" w:rsidRDefault="006408CD" w:rsidP="006408CD">
            <w:pPr>
              <w:widowControl/>
              <w:jc w:val="center"/>
              <w:rPr>
                <w:rFonts w:ascii="宋体" w:hAnsi="宋体" w:cs="宋体"/>
                <w:kern w:val="0"/>
                <w:sz w:val="20"/>
                <w:szCs w:val="20"/>
              </w:rPr>
            </w:pPr>
          </w:p>
        </w:tc>
        <w:tc>
          <w:tcPr>
            <w:tcW w:w="850" w:type="dxa"/>
            <w:noWrap/>
            <w:vAlign w:val="center"/>
          </w:tcPr>
          <w:p w14:paraId="1835AA3B"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50" w:type="dxa"/>
            <w:noWrap/>
            <w:vAlign w:val="center"/>
          </w:tcPr>
          <w:p w14:paraId="5DD05141"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276" w:type="dxa"/>
            <w:noWrap/>
            <w:vAlign w:val="center"/>
          </w:tcPr>
          <w:p w14:paraId="1BCA10D1" w14:textId="77777777" w:rsidR="006408CD" w:rsidRDefault="006408CD" w:rsidP="006408CD">
            <w:pPr>
              <w:widowControl/>
              <w:jc w:val="center"/>
              <w:rPr>
                <w:rFonts w:ascii="宋体" w:hAnsi="宋体" w:cs="宋体"/>
                <w:kern w:val="0"/>
                <w:sz w:val="20"/>
                <w:szCs w:val="20"/>
              </w:rPr>
            </w:pPr>
          </w:p>
        </w:tc>
        <w:tc>
          <w:tcPr>
            <w:tcW w:w="1276" w:type="dxa"/>
            <w:noWrap/>
            <w:vAlign w:val="center"/>
          </w:tcPr>
          <w:p w14:paraId="31F3F27A" w14:textId="77777777" w:rsidR="006408CD" w:rsidRDefault="006408CD" w:rsidP="006408CD">
            <w:pPr>
              <w:widowControl/>
              <w:jc w:val="center"/>
              <w:rPr>
                <w:rFonts w:ascii="宋体" w:hAnsi="宋体" w:cs="宋体"/>
                <w:kern w:val="0"/>
                <w:sz w:val="20"/>
                <w:szCs w:val="20"/>
              </w:rPr>
            </w:pPr>
          </w:p>
        </w:tc>
        <w:tc>
          <w:tcPr>
            <w:tcW w:w="622" w:type="dxa"/>
            <w:noWrap/>
            <w:vAlign w:val="center"/>
          </w:tcPr>
          <w:p w14:paraId="76A9EFE9"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50%</w:t>
            </w:r>
          </w:p>
        </w:tc>
        <w:tc>
          <w:tcPr>
            <w:tcW w:w="1646" w:type="dxa"/>
            <w:noWrap/>
            <w:vAlign w:val="center"/>
          </w:tcPr>
          <w:p w14:paraId="7065A352" w14:textId="77777777" w:rsidR="006408CD" w:rsidRDefault="006408CD" w:rsidP="006408CD">
            <w:pPr>
              <w:widowControl/>
              <w:jc w:val="center"/>
              <w:rPr>
                <w:rFonts w:ascii="宋体" w:hAnsi="宋体" w:cs="宋体"/>
                <w:kern w:val="0"/>
                <w:sz w:val="20"/>
                <w:szCs w:val="20"/>
              </w:rPr>
            </w:pPr>
          </w:p>
        </w:tc>
        <w:tc>
          <w:tcPr>
            <w:tcW w:w="1417" w:type="dxa"/>
            <w:noWrap/>
            <w:vAlign w:val="center"/>
          </w:tcPr>
          <w:p w14:paraId="06376D5D"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134" w:type="dxa"/>
            <w:noWrap/>
            <w:vAlign w:val="center"/>
          </w:tcPr>
          <w:p w14:paraId="176B43E8"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07" w:type="dxa"/>
            <w:noWrap/>
            <w:vAlign w:val="center"/>
          </w:tcPr>
          <w:p w14:paraId="0918DAD3"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r>
      <w:tr w:rsidR="006408CD" w14:paraId="355FDD9A" w14:textId="77777777" w:rsidTr="006408CD">
        <w:trPr>
          <w:trHeight w:val="340"/>
        </w:trPr>
        <w:tc>
          <w:tcPr>
            <w:tcW w:w="426" w:type="dxa"/>
            <w:noWrap/>
            <w:vAlign w:val="center"/>
          </w:tcPr>
          <w:p w14:paraId="31FAB598"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7</w:t>
            </w:r>
          </w:p>
        </w:tc>
        <w:tc>
          <w:tcPr>
            <w:tcW w:w="3922" w:type="dxa"/>
            <w:noWrap/>
            <w:vAlign w:val="center"/>
          </w:tcPr>
          <w:p w14:paraId="7A154608" w14:textId="77777777" w:rsidR="006408CD" w:rsidRDefault="006408CD" w:rsidP="006408CD">
            <w:pPr>
              <w:widowControl/>
              <w:ind w:firstLineChars="700" w:firstLine="1400"/>
              <w:jc w:val="left"/>
              <w:rPr>
                <w:rFonts w:ascii="宋体" w:hAnsi="宋体" w:cs="宋体"/>
                <w:kern w:val="0"/>
                <w:sz w:val="20"/>
                <w:szCs w:val="20"/>
              </w:rPr>
            </w:pPr>
            <w:r>
              <w:rPr>
                <w:rFonts w:ascii="宋体" w:hAnsi="宋体" w:cs="宋体" w:hint="eastAsia"/>
                <w:kern w:val="0"/>
                <w:sz w:val="20"/>
                <w:szCs w:val="20"/>
              </w:rPr>
              <w:t>损失类贷款</w:t>
            </w:r>
          </w:p>
        </w:tc>
        <w:tc>
          <w:tcPr>
            <w:tcW w:w="638" w:type="dxa"/>
            <w:noWrap/>
            <w:vAlign w:val="center"/>
          </w:tcPr>
          <w:p w14:paraId="1D2C9B7E" w14:textId="77777777" w:rsidR="006408CD" w:rsidRDefault="006408CD" w:rsidP="006408CD">
            <w:pPr>
              <w:widowControl/>
              <w:jc w:val="center"/>
              <w:rPr>
                <w:rFonts w:ascii="宋体" w:hAnsi="宋体" w:cs="宋体"/>
                <w:kern w:val="0"/>
                <w:sz w:val="20"/>
                <w:szCs w:val="20"/>
              </w:rPr>
            </w:pPr>
          </w:p>
        </w:tc>
        <w:tc>
          <w:tcPr>
            <w:tcW w:w="638" w:type="dxa"/>
            <w:noWrap/>
            <w:vAlign w:val="center"/>
          </w:tcPr>
          <w:p w14:paraId="5355EA8B" w14:textId="77777777" w:rsidR="006408CD" w:rsidRDefault="006408CD" w:rsidP="006408CD">
            <w:pPr>
              <w:widowControl/>
              <w:jc w:val="center"/>
              <w:rPr>
                <w:rFonts w:ascii="宋体" w:hAnsi="宋体" w:cs="宋体"/>
                <w:kern w:val="0"/>
                <w:sz w:val="20"/>
                <w:szCs w:val="20"/>
              </w:rPr>
            </w:pPr>
          </w:p>
        </w:tc>
        <w:tc>
          <w:tcPr>
            <w:tcW w:w="850" w:type="dxa"/>
            <w:noWrap/>
            <w:vAlign w:val="center"/>
          </w:tcPr>
          <w:p w14:paraId="2213B210"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50" w:type="dxa"/>
            <w:noWrap/>
            <w:vAlign w:val="center"/>
          </w:tcPr>
          <w:p w14:paraId="68A2C1F0"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276" w:type="dxa"/>
            <w:noWrap/>
            <w:vAlign w:val="center"/>
          </w:tcPr>
          <w:p w14:paraId="46F701E2" w14:textId="77777777" w:rsidR="006408CD" w:rsidRDefault="006408CD" w:rsidP="006408CD">
            <w:pPr>
              <w:widowControl/>
              <w:jc w:val="center"/>
              <w:rPr>
                <w:rFonts w:ascii="宋体" w:hAnsi="宋体" w:cs="宋体"/>
                <w:kern w:val="0"/>
                <w:sz w:val="20"/>
                <w:szCs w:val="20"/>
              </w:rPr>
            </w:pPr>
          </w:p>
        </w:tc>
        <w:tc>
          <w:tcPr>
            <w:tcW w:w="1276" w:type="dxa"/>
            <w:noWrap/>
            <w:vAlign w:val="center"/>
          </w:tcPr>
          <w:p w14:paraId="0D1011F2" w14:textId="77777777" w:rsidR="006408CD" w:rsidRDefault="006408CD" w:rsidP="006408CD">
            <w:pPr>
              <w:widowControl/>
              <w:jc w:val="center"/>
              <w:rPr>
                <w:rFonts w:ascii="宋体" w:hAnsi="宋体" w:cs="宋体"/>
                <w:kern w:val="0"/>
                <w:sz w:val="20"/>
                <w:szCs w:val="20"/>
              </w:rPr>
            </w:pPr>
          </w:p>
        </w:tc>
        <w:tc>
          <w:tcPr>
            <w:tcW w:w="622" w:type="dxa"/>
            <w:noWrap/>
            <w:vAlign w:val="center"/>
          </w:tcPr>
          <w:p w14:paraId="3C8D3865"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100%</w:t>
            </w:r>
          </w:p>
        </w:tc>
        <w:tc>
          <w:tcPr>
            <w:tcW w:w="1646" w:type="dxa"/>
            <w:noWrap/>
            <w:vAlign w:val="center"/>
          </w:tcPr>
          <w:p w14:paraId="10B95F79" w14:textId="77777777" w:rsidR="006408CD" w:rsidRDefault="006408CD" w:rsidP="006408CD">
            <w:pPr>
              <w:widowControl/>
              <w:jc w:val="center"/>
              <w:rPr>
                <w:rFonts w:ascii="宋体" w:hAnsi="宋体" w:cs="宋体"/>
                <w:kern w:val="0"/>
                <w:sz w:val="20"/>
                <w:szCs w:val="20"/>
              </w:rPr>
            </w:pPr>
          </w:p>
        </w:tc>
        <w:tc>
          <w:tcPr>
            <w:tcW w:w="1417" w:type="dxa"/>
            <w:noWrap/>
            <w:vAlign w:val="center"/>
          </w:tcPr>
          <w:p w14:paraId="32906433"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134" w:type="dxa"/>
            <w:noWrap/>
            <w:vAlign w:val="center"/>
          </w:tcPr>
          <w:p w14:paraId="6860B7B1"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807" w:type="dxa"/>
            <w:noWrap/>
            <w:vAlign w:val="center"/>
          </w:tcPr>
          <w:p w14:paraId="6173DFDC"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r>
      <w:tr w:rsidR="006408CD" w14:paraId="7D48EE66" w14:textId="77777777" w:rsidTr="006408CD">
        <w:trPr>
          <w:trHeight w:val="340"/>
        </w:trPr>
        <w:tc>
          <w:tcPr>
            <w:tcW w:w="426" w:type="dxa"/>
            <w:noWrap/>
            <w:vAlign w:val="center"/>
          </w:tcPr>
          <w:p w14:paraId="39C53F40"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8</w:t>
            </w:r>
          </w:p>
        </w:tc>
        <w:tc>
          <w:tcPr>
            <w:tcW w:w="3922" w:type="dxa"/>
            <w:noWrap/>
            <w:vAlign w:val="center"/>
          </w:tcPr>
          <w:p w14:paraId="5F186013" w14:textId="77777777" w:rsidR="006408CD" w:rsidRDefault="006408CD" w:rsidP="006408CD">
            <w:pPr>
              <w:widowControl/>
              <w:jc w:val="left"/>
              <w:rPr>
                <w:rFonts w:ascii="宋体" w:hAnsi="宋体" w:cs="宋体"/>
                <w:kern w:val="0"/>
                <w:sz w:val="20"/>
                <w:szCs w:val="20"/>
              </w:rPr>
            </w:pPr>
            <w:r>
              <w:rPr>
                <w:rFonts w:ascii="宋体" w:hAnsi="宋体" w:cs="宋体" w:hint="eastAsia"/>
                <w:kern w:val="0"/>
                <w:sz w:val="20"/>
                <w:szCs w:val="20"/>
              </w:rPr>
              <w:t>二、小额贷款公司</w:t>
            </w:r>
          </w:p>
        </w:tc>
        <w:tc>
          <w:tcPr>
            <w:tcW w:w="638" w:type="dxa"/>
            <w:noWrap/>
            <w:vAlign w:val="center"/>
          </w:tcPr>
          <w:p w14:paraId="452AB356" w14:textId="77777777" w:rsidR="006408CD" w:rsidRDefault="006408CD" w:rsidP="006408CD">
            <w:pPr>
              <w:widowControl/>
              <w:jc w:val="center"/>
              <w:rPr>
                <w:rFonts w:ascii="宋体" w:hAnsi="宋体" w:cs="宋体"/>
                <w:kern w:val="0"/>
                <w:sz w:val="20"/>
                <w:szCs w:val="20"/>
              </w:rPr>
            </w:pPr>
          </w:p>
        </w:tc>
        <w:tc>
          <w:tcPr>
            <w:tcW w:w="638" w:type="dxa"/>
            <w:noWrap/>
            <w:vAlign w:val="center"/>
          </w:tcPr>
          <w:p w14:paraId="122EBC71" w14:textId="77777777" w:rsidR="006408CD" w:rsidRDefault="006408CD" w:rsidP="006408CD">
            <w:pPr>
              <w:widowControl/>
              <w:jc w:val="center"/>
              <w:rPr>
                <w:rFonts w:ascii="宋体" w:hAnsi="宋体" w:cs="宋体"/>
                <w:kern w:val="0"/>
                <w:sz w:val="20"/>
                <w:szCs w:val="20"/>
              </w:rPr>
            </w:pPr>
          </w:p>
        </w:tc>
        <w:tc>
          <w:tcPr>
            <w:tcW w:w="850" w:type="dxa"/>
            <w:noWrap/>
            <w:vAlign w:val="center"/>
          </w:tcPr>
          <w:p w14:paraId="25FFF87E" w14:textId="77777777" w:rsidR="006408CD" w:rsidRDefault="006408CD" w:rsidP="006408CD">
            <w:pPr>
              <w:widowControl/>
              <w:jc w:val="center"/>
              <w:rPr>
                <w:rFonts w:ascii="宋体" w:hAnsi="宋体" w:cs="宋体"/>
                <w:kern w:val="0"/>
                <w:sz w:val="20"/>
                <w:szCs w:val="20"/>
              </w:rPr>
            </w:pPr>
          </w:p>
        </w:tc>
        <w:tc>
          <w:tcPr>
            <w:tcW w:w="850" w:type="dxa"/>
            <w:noWrap/>
            <w:vAlign w:val="center"/>
          </w:tcPr>
          <w:p w14:paraId="67ECD183" w14:textId="77777777" w:rsidR="006408CD" w:rsidRDefault="006408CD" w:rsidP="006408CD">
            <w:pPr>
              <w:widowControl/>
              <w:jc w:val="center"/>
              <w:rPr>
                <w:rFonts w:ascii="宋体" w:hAnsi="宋体" w:cs="宋体"/>
                <w:kern w:val="0"/>
                <w:sz w:val="20"/>
                <w:szCs w:val="20"/>
              </w:rPr>
            </w:pPr>
          </w:p>
        </w:tc>
        <w:tc>
          <w:tcPr>
            <w:tcW w:w="1276" w:type="dxa"/>
            <w:noWrap/>
            <w:vAlign w:val="center"/>
          </w:tcPr>
          <w:p w14:paraId="032E8355" w14:textId="77777777" w:rsidR="006408CD" w:rsidRDefault="006408CD" w:rsidP="006408CD">
            <w:pPr>
              <w:widowControl/>
              <w:jc w:val="center"/>
              <w:rPr>
                <w:rFonts w:ascii="宋体" w:hAnsi="宋体" w:cs="宋体"/>
                <w:kern w:val="0"/>
                <w:sz w:val="20"/>
                <w:szCs w:val="20"/>
              </w:rPr>
            </w:pPr>
          </w:p>
        </w:tc>
        <w:tc>
          <w:tcPr>
            <w:tcW w:w="1276" w:type="dxa"/>
            <w:noWrap/>
            <w:vAlign w:val="center"/>
          </w:tcPr>
          <w:p w14:paraId="2A710735" w14:textId="77777777" w:rsidR="006408CD" w:rsidRDefault="006408CD" w:rsidP="006408CD">
            <w:pPr>
              <w:widowControl/>
              <w:jc w:val="center"/>
              <w:rPr>
                <w:rFonts w:ascii="宋体" w:hAnsi="宋体" w:cs="宋体"/>
                <w:kern w:val="0"/>
                <w:sz w:val="20"/>
                <w:szCs w:val="20"/>
              </w:rPr>
            </w:pPr>
          </w:p>
        </w:tc>
        <w:tc>
          <w:tcPr>
            <w:tcW w:w="622" w:type="dxa"/>
            <w:noWrap/>
            <w:vAlign w:val="center"/>
          </w:tcPr>
          <w:p w14:paraId="4D2E3FFE"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1%</w:t>
            </w:r>
          </w:p>
        </w:tc>
        <w:tc>
          <w:tcPr>
            <w:tcW w:w="1646" w:type="dxa"/>
            <w:noWrap/>
            <w:vAlign w:val="center"/>
          </w:tcPr>
          <w:p w14:paraId="0259C58C" w14:textId="77777777" w:rsidR="006408CD" w:rsidRDefault="006408CD" w:rsidP="006408CD">
            <w:pPr>
              <w:widowControl/>
              <w:jc w:val="center"/>
              <w:rPr>
                <w:rFonts w:ascii="宋体" w:hAnsi="宋体" w:cs="宋体"/>
                <w:kern w:val="0"/>
                <w:sz w:val="20"/>
                <w:szCs w:val="20"/>
              </w:rPr>
            </w:pPr>
          </w:p>
        </w:tc>
        <w:tc>
          <w:tcPr>
            <w:tcW w:w="1417" w:type="dxa"/>
            <w:noWrap/>
            <w:vAlign w:val="center"/>
          </w:tcPr>
          <w:p w14:paraId="48FC5045" w14:textId="77777777" w:rsidR="006408CD" w:rsidRDefault="006408CD" w:rsidP="006408CD">
            <w:pPr>
              <w:widowControl/>
              <w:jc w:val="center"/>
              <w:rPr>
                <w:rFonts w:ascii="宋体" w:hAnsi="宋体" w:cs="宋体"/>
                <w:kern w:val="0"/>
                <w:sz w:val="20"/>
                <w:szCs w:val="20"/>
              </w:rPr>
            </w:pPr>
          </w:p>
        </w:tc>
        <w:tc>
          <w:tcPr>
            <w:tcW w:w="1134" w:type="dxa"/>
            <w:noWrap/>
            <w:vAlign w:val="center"/>
          </w:tcPr>
          <w:p w14:paraId="12A03AB1" w14:textId="77777777" w:rsidR="006408CD" w:rsidRDefault="006408CD" w:rsidP="006408CD">
            <w:pPr>
              <w:widowControl/>
              <w:jc w:val="center"/>
              <w:rPr>
                <w:rFonts w:ascii="宋体" w:hAnsi="宋体" w:cs="宋体"/>
                <w:kern w:val="0"/>
                <w:sz w:val="20"/>
                <w:szCs w:val="20"/>
              </w:rPr>
            </w:pPr>
          </w:p>
        </w:tc>
        <w:tc>
          <w:tcPr>
            <w:tcW w:w="807" w:type="dxa"/>
            <w:noWrap/>
            <w:vAlign w:val="center"/>
          </w:tcPr>
          <w:p w14:paraId="27F857B1" w14:textId="77777777" w:rsidR="006408CD" w:rsidRDefault="006408CD" w:rsidP="006408CD">
            <w:pPr>
              <w:widowControl/>
              <w:jc w:val="center"/>
              <w:rPr>
                <w:rFonts w:ascii="宋体" w:hAnsi="宋体" w:cs="宋体"/>
                <w:kern w:val="0"/>
                <w:sz w:val="20"/>
                <w:szCs w:val="20"/>
              </w:rPr>
            </w:pPr>
          </w:p>
        </w:tc>
      </w:tr>
      <w:tr w:rsidR="006408CD" w14:paraId="0B9EABE2" w14:textId="77777777" w:rsidTr="006408CD">
        <w:trPr>
          <w:trHeight w:val="340"/>
        </w:trPr>
        <w:tc>
          <w:tcPr>
            <w:tcW w:w="426" w:type="dxa"/>
            <w:noWrap/>
            <w:vAlign w:val="center"/>
          </w:tcPr>
          <w:p w14:paraId="71EEBBBC"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9</w:t>
            </w:r>
          </w:p>
        </w:tc>
        <w:tc>
          <w:tcPr>
            <w:tcW w:w="3922" w:type="dxa"/>
            <w:noWrap/>
            <w:vAlign w:val="center"/>
          </w:tcPr>
          <w:p w14:paraId="6EA4FEB9" w14:textId="77777777" w:rsidR="006408CD" w:rsidRDefault="006408CD" w:rsidP="006408CD">
            <w:pPr>
              <w:widowControl/>
              <w:jc w:val="left"/>
              <w:rPr>
                <w:rFonts w:ascii="宋体" w:hAnsi="宋体" w:cs="宋体"/>
                <w:kern w:val="0"/>
                <w:sz w:val="20"/>
                <w:szCs w:val="20"/>
              </w:rPr>
            </w:pPr>
            <w:r>
              <w:rPr>
                <w:rFonts w:ascii="宋体" w:hAnsi="宋体" w:cs="宋体" w:hint="eastAsia"/>
                <w:kern w:val="0"/>
                <w:sz w:val="20"/>
                <w:szCs w:val="20"/>
              </w:rPr>
              <w:t>三、其他</w:t>
            </w:r>
          </w:p>
        </w:tc>
        <w:tc>
          <w:tcPr>
            <w:tcW w:w="638" w:type="dxa"/>
            <w:noWrap/>
            <w:vAlign w:val="center"/>
          </w:tcPr>
          <w:p w14:paraId="4ACD00E8" w14:textId="77777777" w:rsidR="006408CD" w:rsidRDefault="006408CD" w:rsidP="006408CD">
            <w:pPr>
              <w:widowControl/>
              <w:jc w:val="center"/>
              <w:rPr>
                <w:rFonts w:ascii="宋体" w:hAnsi="宋体" w:cs="宋体"/>
                <w:kern w:val="0"/>
                <w:sz w:val="20"/>
                <w:szCs w:val="20"/>
              </w:rPr>
            </w:pPr>
          </w:p>
        </w:tc>
        <w:tc>
          <w:tcPr>
            <w:tcW w:w="638" w:type="dxa"/>
            <w:noWrap/>
            <w:vAlign w:val="center"/>
          </w:tcPr>
          <w:p w14:paraId="35A8AE4E" w14:textId="77777777" w:rsidR="006408CD" w:rsidRDefault="006408CD" w:rsidP="006408CD">
            <w:pPr>
              <w:widowControl/>
              <w:jc w:val="center"/>
              <w:rPr>
                <w:rFonts w:ascii="宋体" w:hAnsi="宋体" w:cs="宋体"/>
                <w:kern w:val="0"/>
                <w:sz w:val="20"/>
                <w:szCs w:val="20"/>
              </w:rPr>
            </w:pPr>
          </w:p>
        </w:tc>
        <w:tc>
          <w:tcPr>
            <w:tcW w:w="850" w:type="dxa"/>
            <w:noWrap/>
            <w:vAlign w:val="center"/>
          </w:tcPr>
          <w:p w14:paraId="2333C100" w14:textId="77777777" w:rsidR="006408CD" w:rsidRDefault="006408CD" w:rsidP="006408CD">
            <w:pPr>
              <w:widowControl/>
              <w:jc w:val="center"/>
              <w:rPr>
                <w:rFonts w:ascii="宋体" w:hAnsi="宋体" w:cs="宋体"/>
                <w:kern w:val="0"/>
                <w:sz w:val="20"/>
                <w:szCs w:val="20"/>
              </w:rPr>
            </w:pPr>
          </w:p>
        </w:tc>
        <w:tc>
          <w:tcPr>
            <w:tcW w:w="850" w:type="dxa"/>
            <w:noWrap/>
            <w:vAlign w:val="center"/>
          </w:tcPr>
          <w:p w14:paraId="137FEE9A" w14:textId="77777777" w:rsidR="006408CD" w:rsidRDefault="006408CD" w:rsidP="006408CD">
            <w:pPr>
              <w:widowControl/>
              <w:jc w:val="center"/>
              <w:rPr>
                <w:rFonts w:ascii="宋体" w:hAnsi="宋体" w:cs="宋体"/>
                <w:kern w:val="0"/>
                <w:sz w:val="20"/>
                <w:szCs w:val="20"/>
              </w:rPr>
            </w:pPr>
          </w:p>
        </w:tc>
        <w:tc>
          <w:tcPr>
            <w:tcW w:w="1276" w:type="dxa"/>
            <w:noWrap/>
            <w:vAlign w:val="center"/>
          </w:tcPr>
          <w:p w14:paraId="2DF13601" w14:textId="77777777" w:rsidR="006408CD" w:rsidRDefault="006408CD" w:rsidP="006408CD">
            <w:pPr>
              <w:widowControl/>
              <w:jc w:val="center"/>
              <w:rPr>
                <w:rFonts w:ascii="宋体" w:hAnsi="宋体" w:cs="宋体"/>
                <w:kern w:val="0"/>
                <w:sz w:val="20"/>
                <w:szCs w:val="20"/>
              </w:rPr>
            </w:pPr>
          </w:p>
        </w:tc>
        <w:tc>
          <w:tcPr>
            <w:tcW w:w="1276" w:type="dxa"/>
            <w:noWrap/>
            <w:vAlign w:val="center"/>
          </w:tcPr>
          <w:p w14:paraId="19B196B6" w14:textId="77777777" w:rsidR="006408CD" w:rsidRDefault="006408CD" w:rsidP="006408CD">
            <w:pPr>
              <w:widowControl/>
              <w:jc w:val="center"/>
              <w:rPr>
                <w:rFonts w:ascii="宋体" w:hAnsi="宋体" w:cs="宋体"/>
                <w:kern w:val="0"/>
                <w:sz w:val="20"/>
                <w:szCs w:val="20"/>
              </w:rPr>
            </w:pPr>
          </w:p>
        </w:tc>
        <w:tc>
          <w:tcPr>
            <w:tcW w:w="622" w:type="dxa"/>
            <w:noWrap/>
            <w:vAlign w:val="center"/>
          </w:tcPr>
          <w:p w14:paraId="4CEF8F7F" w14:textId="77777777" w:rsidR="006408CD" w:rsidRDefault="006408CD" w:rsidP="006408CD">
            <w:pPr>
              <w:widowControl/>
              <w:jc w:val="center"/>
              <w:rPr>
                <w:rFonts w:ascii="宋体" w:hAnsi="宋体" w:cs="宋体"/>
                <w:kern w:val="0"/>
                <w:sz w:val="20"/>
                <w:szCs w:val="20"/>
              </w:rPr>
            </w:pPr>
          </w:p>
        </w:tc>
        <w:tc>
          <w:tcPr>
            <w:tcW w:w="1646" w:type="dxa"/>
            <w:noWrap/>
            <w:vAlign w:val="center"/>
          </w:tcPr>
          <w:p w14:paraId="1D60CAA3" w14:textId="77777777" w:rsidR="006408CD" w:rsidRDefault="006408CD" w:rsidP="006408CD">
            <w:pPr>
              <w:widowControl/>
              <w:jc w:val="center"/>
              <w:rPr>
                <w:rFonts w:ascii="宋体" w:hAnsi="宋体" w:cs="宋体"/>
                <w:kern w:val="0"/>
                <w:sz w:val="20"/>
                <w:szCs w:val="20"/>
              </w:rPr>
            </w:pPr>
          </w:p>
        </w:tc>
        <w:tc>
          <w:tcPr>
            <w:tcW w:w="1417" w:type="dxa"/>
            <w:noWrap/>
            <w:vAlign w:val="center"/>
          </w:tcPr>
          <w:p w14:paraId="254A9E57" w14:textId="77777777" w:rsidR="006408CD" w:rsidRDefault="006408CD" w:rsidP="006408CD">
            <w:pPr>
              <w:widowControl/>
              <w:jc w:val="center"/>
              <w:rPr>
                <w:rFonts w:ascii="宋体" w:hAnsi="宋体" w:cs="宋体"/>
                <w:kern w:val="0"/>
                <w:sz w:val="20"/>
                <w:szCs w:val="20"/>
              </w:rPr>
            </w:pPr>
          </w:p>
        </w:tc>
        <w:tc>
          <w:tcPr>
            <w:tcW w:w="1134" w:type="dxa"/>
            <w:noWrap/>
            <w:vAlign w:val="center"/>
          </w:tcPr>
          <w:p w14:paraId="3AA94241" w14:textId="77777777" w:rsidR="006408CD" w:rsidRDefault="006408CD" w:rsidP="006408CD">
            <w:pPr>
              <w:widowControl/>
              <w:jc w:val="center"/>
              <w:rPr>
                <w:rFonts w:ascii="宋体" w:hAnsi="宋体" w:cs="宋体"/>
                <w:kern w:val="0"/>
                <w:sz w:val="20"/>
                <w:szCs w:val="20"/>
              </w:rPr>
            </w:pPr>
          </w:p>
        </w:tc>
        <w:tc>
          <w:tcPr>
            <w:tcW w:w="807" w:type="dxa"/>
            <w:noWrap/>
            <w:vAlign w:val="center"/>
          </w:tcPr>
          <w:p w14:paraId="0A5F7881" w14:textId="77777777" w:rsidR="006408CD" w:rsidRDefault="006408CD" w:rsidP="006408CD">
            <w:pPr>
              <w:widowControl/>
              <w:jc w:val="center"/>
              <w:rPr>
                <w:rFonts w:ascii="宋体" w:hAnsi="宋体" w:cs="宋体"/>
                <w:kern w:val="0"/>
                <w:sz w:val="20"/>
                <w:szCs w:val="20"/>
              </w:rPr>
            </w:pPr>
          </w:p>
        </w:tc>
      </w:tr>
      <w:tr w:rsidR="006408CD" w14:paraId="58704032" w14:textId="77777777" w:rsidTr="006408CD">
        <w:trPr>
          <w:trHeight w:val="340"/>
        </w:trPr>
        <w:tc>
          <w:tcPr>
            <w:tcW w:w="426" w:type="dxa"/>
            <w:noWrap/>
            <w:vAlign w:val="center"/>
          </w:tcPr>
          <w:p w14:paraId="6134A75C"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10</w:t>
            </w:r>
          </w:p>
        </w:tc>
        <w:tc>
          <w:tcPr>
            <w:tcW w:w="3922" w:type="dxa"/>
            <w:noWrap/>
            <w:vAlign w:val="center"/>
          </w:tcPr>
          <w:p w14:paraId="3C055F58" w14:textId="77777777" w:rsidR="006408CD" w:rsidRDefault="006408CD" w:rsidP="006408CD">
            <w:pPr>
              <w:widowControl/>
              <w:jc w:val="left"/>
              <w:rPr>
                <w:rFonts w:ascii="宋体" w:hAnsi="宋体" w:cs="宋体"/>
                <w:kern w:val="0"/>
                <w:sz w:val="20"/>
                <w:szCs w:val="20"/>
              </w:rPr>
            </w:pPr>
            <w:r>
              <w:rPr>
                <w:rFonts w:ascii="宋体" w:hAnsi="宋体" w:cs="宋体" w:hint="eastAsia"/>
                <w:kern w:val="0"/>
                <w:sz w:val="20"/>
                <w:szCs w:val="20"/>
              </w:rPr>
              <w:t>合计(1+8+9)</w:t>
            </w:r>
          </w:p>
        </w:tc>
        <w:tc>
          <w:tcPr>
            <w:tcW w:w="638" w:type="dxa"/>
            <w:noWrap/>
            <w:vAlign w:val="center"/>
          </w:tcPr>
          <w:p w14:paraId="35279487" w14:textId="77777777" w:rsidR="006408CD" w:rsidRDefault="006408CD" w:rsidP="006408CD">
            <w:pPr>
              <w:widowControl/>
              <w:jc w:val="center"/>
              <w:rPr>
                <w:rFonts w:ascii="宋体" w:hAnsi="宋体" w:cs="宋体"/>
                <w:kern w:val="0"/>
                <w:sz w:val="20"/>
                <w:szCs w:val="20"/>
              </w:rPr>
            </w:pPr>
          </w:p>
        </w:tc>
        <w:tc>
          <w:tcPr>
            <w:tcW w:w="638" w:type="dxa"/>
            <w:noWrap/>
            <w:vAlign w:val="center"/>
          </w:tcPr>
          <w:p w14:paraId="4A79C58D" w14:textId="77777777" w:rsidR="006408CD" w:rsidRDefault="006408CD" w:rsidP="006408CD">
            <w:pPr>
              <w:widowControl/>
              <w:jc w:val="center"/>
              <w:rPr>
                <w:rFonts w:ascii="宋体" w:hAnsi="宋体" w:cs="宋体"/>
                <w:kern w:val="0"/>
                <w:sz w:val="20"/>
                <w:szCs w:val="20"/>
              </w:rPr>
            </w:pPr>
          </w:p>
        </w:tc>
        <w:tc>
          <w:tcPr>
            <w:tcW w:w="850" w:type="dxa"/>
            <w:noWrap/>
            <w:vAlign w:val="center"/>
          </w:tcPr>
          <w:p w14:paraId="3C9C8924" w14:textId="77777777" w:rsidR="006408CD" w:rsidRDefault="006408CD" w:rsidP="006408CD">
            <w:pPr>
              <w:widowControl/>
              <w:jc w:val="center"/>
              <w:rPr>
                <w:rFonts w:ascii="宋体" w:hAnsi="宋体" w:cs="宋体"/>
                <w:kern w:val="0"/>
                <w:sz w:val="20"/>
                <w:szCs w:val="20"/>
              </w:rPr>
            </w:pPr>
          </w:p>
        </w:tc>
        <w:tc>
          <w:tcPr>
            <w:tcW w:w="850" w:type="dxa"/>
            <w:noWrap/>
            <w:vAlign w:val="center"/>
          </w:tcPr>
          <w:p w14:paraId="5C45F887" w14:textId="77777777" w:rsidR="006408CD" w:rsidRDefault="006408CD" w:rsidP="006408CD">
            <w:pPr>
              <w:widowControl/>
              <w:jc w:val="center"/>
              <w:rPr>
                <w:rFonts w:ascii="宋体" w:hAnsi="宋体" w:cs="宋体"/>
                <w:kern w:val="0"/>
                <w:sz w:val="20"/>
                <w:szCs w:val="20"/>
              </w:rPr>
            </w:pPr>
          </w:p>
        </w:tc>
        <w:tc>
          <w:tcPr>
            <w:tcW w:w="1276" w:type="dxa"/>
            <w:noWrap/>
            <w:vAlign w:val="center"/>
          </w:tcPr>
          <w:p w14:paraId="035C33B4" w14:textId="77777777" w:rsidR="006408CD" w:rsidRDefault="006408CD" w:rsidP="006408CD">
            <w:pPr>
              <w:widowControl/>
              <w:jc w:val="center"/>
              <w:rPr>
                <w:rFonts w:ascii="宋体" w:hAnsi="宋体" w:cs="宋体"/>
                <w:kern w:val="0"/>
                <w:sz w:val="20"/>
                <w:szCs w:val="20"/>
              </w:rPr>
            </w:pPr>
          </w:p>
        </w:tc>
        <w:tc>
          <w:tcPr>
            <w:tcW w:w="1276" w:type="dxa"/>
            <w:noWrap/>
            <w:vAlign w:val="center"/>
          </w:tcPr>
          <w:p w14:paraId="03384002" w14:textId="77777777" w:rsidR="006408CD" w:rsidRDefault="006408CD" w:rsidP="006408CD">
            <w:pPr>
              <w:widowControl/>
              <w:jc w:val="center"/>
              <w:rPr>
                <w:rFonts w:ascii="宋体" w:hAnsi="宋体" w:cs="宋体"/>
                <w:kern w:val="0"/>
                <w:sz w:val="20"/>
                <w:szCs w:val="20"/>
              </w:rPr>
            </w:pPr>
          </w:p>
        </w:tc>
        <w:tc>
          <w:tcPr>
            <w:tcW w:w="622" w:type="dxa"/>
            <w:noWrap/>
            <w:vAlign w:val="center"/>
          </w:tcPr>
          <w:p w14:paraId="1FFC485F" w14:textId="77777777" w:rsidR="006408CD" w:rsidRDefault="006408CD" w:rsidP="006408CD">
            <w:pPr>
              <w:widowControl/>
              <w:jc w:val="center"/>
              <w:rPr>
                <w:rFonts w:ascii="宋体" w:hAnsi="宋体" w:cs="宋体"/>
                <w:kern w:val="0"/>
                <w:sz w:val="20"/>
                <w:szCs w:val="20"/>
              </w:rPr>
            </w:pPr>
            <w:r>
              <w:rPr>
                <w:rFonts w:ascii="宋体" w:hAnsi="宋体" w:cs="宋体" w:hint="eastAsia"/>
                <w:kern w:val="0"/>
                <w:sz w:val="20"/>
                <w:szCs w:val="20"/>
              </w:rPr>
              <w:t>*</w:t>
            </w:r>
          </w:p>
        </w:tc>
        <w:tc>
          <w:tcPr>
            <w:tcW w:w="1646" w:type="dxa"/>
            <w:noWrap/>
            <w:vAlign w:val="center"/>
          </w:tcPr>
          <w:p w14:paraId="2C712E78" w14:textId="77777777" w:rsidR="006408CD" w:rsidRDefault="006408CD" w:rsidP="006408CD">
            <w:pPr>
              <w:widowControl/>
              <w:jc w:val="center"/>
              <w:rPr>
                <w:rFonts w:ascii="宋体" w:hAnsi="宋体" w:cs="宋体"/>
                <w:kern w:val="0"/>
                <w:sz w:val="20"/>
                <w:szCs w:val="20"/>
              </w:rPr>
            </w:pPr>
          </w:p>
        </w:tc>
        <w:tc>
          <w:tcPr>
            <w:tcW w:w="1417" w:type="dxa"/>
            <w:noWrap/>
            <w:vAlign w:val="center"/>
          </w:tcPr>
          <w:p w14:paraId="0D1086CA" w14:textId="77777777" w:rsidR="006408CD" w:rsidRDefault="006408CD" w:rsidP="006408CD">
            <w:pPr>
              <w:widowControl/>
              <w:jc w:val="center"/>
              <w:rPr>
                <w:rFonts w:ascii="宋体" w:hAnsi="宋体" w:cs="宋体"/>
                <w:kern w:val="0"/>
                <w:sz w:val="20"/>
                <w:szCs w:val="20"/>
              </w:rPr>
            </w:pPr>
          </w:p>
        </w:tc>
        <w:tc>
          <w:tcPr>
            <w:tcW w:w="1134" w:type="dxa"/>
            <w:noWrap/>
            <w:vAlign w:val="center"/>
          </w:tcPr>
          <w:p w14:paraId="4E0FBB04" w14:textId="77777777" w:rsidR="006408CD" w:rsidRDefault="006408CD" w:rsidP="006408CD">
            <w:pPr>
              <w:widowControl/>
              <w:jc w:val="center"/>
              <w:rPr>
                <w:rFonts w:ascii="宋体" w:hAnsi="宋体" w:cs="宋体"/>
                <w:kern w:val="0"/>
                <w:sz w:val="20"/>
                <w:szCs w:val="20"/>
              </w:rPr>
            </w:pPr>
          </w:p>
        </w:tc>
        <w:tc>
          <w:tcPr>
            <w:tcW w:w="807" w:type="dxa"/>
            <w:noWrap/>
            <w:vAlign w:val="center"/>
          </w:tcPr>
          <w:p w14:paraId="4C8654CE" w14:textId="77777777" w:rsidR="006408CD" w:rsidRDefault="006408CD" w:rsidP="006408CD">
            <w:pPr>
              <w:widowControl/>
              <w:jc w:val="center"/>
              <w:rPr>
                <w:rFonts w:ascii="宋体" w:hAnsi="宋体" w:cs="宋体"/>
                <w:kern w:val="0"/>
                <w:sz w:val="20"/>
                <w:szCs w:val="20"/>
              </w:rPr>
            </w:pPr>
          </w:p>
        </w:tc>
      </w:tr>
    </w:tbl>
    <w:p w14:paraId="655BA470" w14:textId="2D3671CF" w:rsidR="00197109" w:rsidRDefault="00D770CC" w:rsidP="006408CD">
      <w:pPr>
        <w:pStyle w:val="120"/>
      </w:pPr>
      <w:r>
        <w:rPr>
          <w:rFonts w:hint="eastAsia"/>
        </w:rPr>
        <w:t>A105120</w:t>
      </w:r>
      <w:r>
        <w:rPr>
          <w:rFonts w:hint="eastAsia"/>
        </w:rPr>
        <w:tab/>
      </w:r>
      <w:r w:rsidR="004C3DB1">
        <w:t xml:space="preserve">                             </w:t>
      </w:r>
      <w:r>
        <w:rPr>
          <w:rFonts w:hint="eastAsia"/>
        </w:rPr>
        <w:t>贷款损失准备金及纳税调整明细表</w:t>
      </w:r>
      <w:bookmarkEnd w:id="282"/>
    </w:p>
    <w:p w14:paraId="07C05A92" w14:textId="77777777" w:rsidR="00197109" w:rsidRDefault="00197109">
      <w:pPr>
        <w:pStyle w:val="14"/>
        <w:ind w:firstLineChars="0" w:firstLine="0"/>
      </w:pPr>
    </w:p>
    <w:p w14:paraId="795F4C82" w14:textId="77777777" w:rsidR="00197109" w:rsidRDefault="00197109">
      <w:pPr>
        <w:pStyle w:val="14"/>
        <w:ind w:firstLineChars="0" w:firstLine="0"/>
      </w:pPr>
    </w:p>
    <w:p w14:paraId="5806FD47" w14:textId="77777777" w:rsidR="00197109" w:rsidRDefault="00197109">
      <w:pPr>
        <w:pStyle w:val="14"/>
        <w:ind w:firstLineChars="0" w:firstLine="0"/>
        <w:sectPr w:rsidR="00197109" w:rsidSect="006408CD">
          <w:pgSz w:w="16838" w:h="11906" w:orient="landscape"/>
          <w:pgMar w:top="1418" w:right="1418" w:bottom="1418" w:left="1418" w:header="851" w:footer="992" w:gutter="113"/>
          <w:cols w:space="425"/>
          <w:docGrid w:linePitch="312"/>
        </w:sectPr>
      </w:pPr>
    </w:p>
    <w:p w14:paraId="1F2F75EB" w14:textId="77777777" w:rsidR="00197109" w:rsidRDefault="00D770CC" w:rsidP="006408CD">
      <w:pPr>
        <w:pStyle w:val="110"/>
      </w:pPr>
      <w:bookmarkStart w:id="284" w:name="_Toc54267935"/>
      <w:r>
        <w:rPr>
          <w:rFonts w:hint="eastAsia"/>
        </w:rPr>
        <w:lastRenderedPageBreak/>
        <w:t>A105120    《贷款损失准备金及纳税调整明细表》填报说明</w:t>
      </w:r>
      <w:bookmarkEnd w:id="284"/>
    </w:p>
    <w:p w14:paraId="7ACB8C23" w14:textId="77777777" w:rsidR="00197109" w:rsidRPr="006408CD" w:rsidRDefault="00D770CC" w:rsidP="006408CD">
      <w:pPr>
        <w:pStyle w:val="14"/>
      </w:pPr>
      <w:r w:rsidRPr="006408CD">
        <w:rPr>
          <w:rFonts w:hint="eastAsia"/>
        </w:rPr>
        <w:t>本表适用于发生贷款损失准备金的金融企业、小额贷款公司纳税人填报。纳税人根据税法、《财政部 税务总局关于金融企业贷款损失准备金企业所得税税前扣除有关政策的公告》（2019年第86号）、</w:t>
      </w:r>
      <w:bookmarkStart w:id="285" w:name="_Hlk51701889"/>
      <w:r w:rsidRPr="006408CD">
        <w:rPr>
          <w:rFonts w:hint="eastAsia"/>
        </w:rPr>
        <w:t>《财政部 税务总局关于金融企业涉农贷款和中小企业贷款损失准备金税前扣除有关政策的公告》（2019年第85号）</w:t>
      </w:r>
      <w:bookmarkEnd w:id="285"/>
      <w:r w:rsidRPr="006408CD">
        <w:rPr>
          <w:rFonts w:hint="eastAsia"/>
        </w:rPr>
        <w:t>、《财政部 税务总局关于延续实施普惠金融有关税收优惠政策的公告》（2020年第22号）等相关规定，以及国家统一企业会计制度，填报贷款损失准备金会计处理、税收规定及纳税调整情况。只要会计上发生贷款损失准备金，不论是否纳税调整，均需填报。</w:t>
      </w:r>
    </w:p>
    <w:p w14:paraId="6DCC1DC3" w14:textId="77777777" w:rsidR="00197109" w:rsidRDefault="00D770CC">
      <w:pPr>
        <w:pStyle w:val="SBBL2"/>
        <w:ind w:firstLine="482"/>
        <w:rPr>
          <w:rFonts w:cs="宋体"/>
        </w:rPr>
      </w:pPr>
      <w:bookmarkStart w:id="286" w:name="_Toc54267936"/>
      <w:r>
        <w:rPr>
          <w:rFonts w:cs="宋体" w:hint="eastAsia"/>
        </w:rPr>
        <w:t>一、有关项目填报说明</w:t>
      </w:r>
      <w:bookmarkEnd w:id="286"/>
    </w:p>
    <w:p w14:paraId="4A9EB634" w14:textId="77777777" w:rsidR="00197109" w:rsidRDefault="00D770CC">
      <w:pPr>
        <w:pStyle w:val="SBBL2"/>
        <w:ind w:firstLine="482"/>
        <w:rPr>
          <w:rFonts w:cs="宋体"/>
        </w:rPr>
      </w:pPr>
      <w:bookmarkStart w:id="287" w:name="_Toc54267937"/>
      <w:r>
        <w:rPr>
          <w:rFonts w:cs="宋体" w:hint="eastAsia"/>
        </w:rPr>
        <w:t>（一）列次填报</w:t>
      </w:r>
      <w:bookmarkEnd w:id="287"/>
    </w:p>
    <w:p w14:paraId="45C0C62D" w14:textId="77777777" w:rsidR="00197109" w:rsidRPr="006408CD" w:rsidRDefault="00D770CC" w:rsidP="006408CD">
      <w:pPr>
        <w:pStyle w:val="14"/>
      </w:pPr>
      <w:r w:rsidRPr="006408CD">
        <w:rPr>
          <w:rFonts w:hint="eastAsia"/>
        </w:rPr>
        <w:t>1.第1列“上年末贷款资产余额”：填报纳税人会计核算的上年末贷款资产余额。</w:t>
      </w:r>
    </w:p>
    <w:p w14:paraId="0F7F8BA9" w14:textId="77777777" w:rsidR="00197109" w:rsidRPr="006408CD" w:rsidRDefault="00D770CC" w:rsidP="006408CD">
      <w:pPr>
        <w:pStyle w:val="14"/>
      </w:pPr>
      <w:r w:rsidRPr="006408CD">
        <w:rPr>
          <w:rFonts w:hint="eastAsia"/>
        </w:rPr>
        <w:t>2.第2列“本年末贷款资产余额”：填报纳税人会计核算的本年末贷款资产余额。</w:t>
      </w:r>
    </w:p>
    <w:p w14:paraId="2B1D87AC" w14:textId="77777777" w:rsidR="00197109" w:rsidRPr="006408CD" w:rsidRDefault="00D770CC" w:rsidP="006408CD">
      <w:pPr>
        <w:pStyle w:val="14"/>
      </w:pPr>
      <w:r w:rsidRPr="006408CD">
        <w:rPr>
          <w:rFonts w:hint="eastAsia"/>
        </w:rPr>
        <w:t>3.第3列“</w:t>
      </w:r>
      <w:bookmarkStart w:id="288" w:name="_Hlk51878421"/>
      <w:r w:rsidRPr="006408CD">
        <w:rPr>
          <w:rFonts w:hint="eastAsia"/>
        </w:rPr>
        <w:t>上年末贷款损失准备金余额</w:t>
      </w:r>
      <w:bookmarkEnd w:id="288"/>
      <w:r w:rsidRPr="006408CD">
        <w:rPr>
          <w:rFonts w:hint="eastAsia"/>
        </w:rPr>
        <w:t>”：填报纳税人会计核算的上年末贷款损失准备金余额。</w:t>
      </w:r>
    </w:p>
    <w:p w14:paraId="26EA8A95" w14:textId="77777777" w:rsidR="00197109" w:rsidRPr="006408CD" w:rsidRDefault="00D770CC" w:rsidP="006408CD">
      <w:pPr>
        <w:pStyle w:val="14"/>
      </w:pPr>
      <w:r w:rsidRPr="006408CD">
        <w:rPr>
          <w:rFonts w:hint="eastAsia"/>
        </w:rPr>
        <w:t>4.第4列“本年末贷款损失准备金余额”：填报纳税人会计核算的本年末贷款损失准备金余额。</w:t>
      </w:r>
    </w:p>
    <w:p w14:paraId="0ED33958" w14:textId="77777777" w:rsidR="00197109" w:rsidRPr="006408CD" w:rsidRDefault="00D770CC" w:rsidP="006408CD">
      <w:pPr>
        <w:pStyle w:val="14"/>
      </w:pPr>
      <w:r w:rsidRPr="006408CD">
        <w:rPr>
          <w:rFonts w:hint="eastAsia"/>
        </w:rPr>
        <w:t>5.第5列“上年末准予提取贷款损失准备金的贷款资产余额”：填报纳税人按照税收规定上年末准予提取贷款损失准备金的贷款资产余额。</w:t>
      </w:r>
    </w:p>
    <w:p w14:paraId="584B95D2" w14:textId="77777777" w:rsidR="00197109" w:rsidRPr="006408CD" w:rsidRDefault="00D770CC" w:rsidP="006408CD">
      <w:pPr>
        <w:pStyle w:val="14"/>
      </w:pPr>
      <w:r w:rsidRPr="006408CD">
        <w:rPr>
          <w:rFonts w:hint="eastAsia"/>
        </w:rPr>
        <w:t>6.第6列“本年末准予提取贷款损失准备金的贷款资产余额”：填报纳税人按照税收规定本年末准予提取贷款损失准备金的贷款资产余额。</w:t>
      </w:r>
    </w:p>
    <w:p w14:paraId="66BF839C" w14:textId="77777777" w:rsidR="00197109" w:rsidRPr="006408CD" w:rsidRDefault="00D770CC" w:rsidP="006408CD">
      <w:pPr>
        <w:pStyle w:val="14"/>
      </w:pPr>
      <w:r w:rsidRPr="006408CD">
        <w:rPr>
          <w:rFonts w:hint="eastAsia"/>
        </w:rPr>
        <w:t>7.第7列“计提比例”：填报纳税人对应贷款按照税收规定准予计提贷款损失准备金的比例。</w:t>
      </w:r>
    </w:p>
    <w:p w14:paraId="5C28EE35" w14:textId="77777777" w:rsidR="00197109" w:rsidRPr="006408CD" w:rsidRDefault="00D770CC" w:rsidP="006408CD">
      <w:pPr>
        <w:pStyle w:val="14"/>
      </w:pPr>
      <w:r w:rsidRPr="006408CD">
        <w:rPr>
          <w:rFonts w:hint="eastAsia"/>
        </w:rPr>
        <w:t>8.第8列“按本年末准予提取贷款损失准备金的贷款资产余额与计提比例计算的准备金额”：填报纳税人按照税收规定根据按本年末准予提取贷款损失准备金的贷款资产余额与计提比例计算的准备金额。</w:t>
      </w:r>
    </w:p>
    <w:p w14:paraId="29474EBB" w14:textId="77777777" w:rsidR="00197109" w:rsidRPr="006408CD" w:rsidRDefault="00D770CC" w:rsidP="006408CD">
      <w:pPr>
        <w:pStyle w:val="14"/>
      </w:pPr>
      <w:r w:rsidRPr="006408CD">
        <w:rPr>
          <w:rFonts w:hint="eastAsia"/>
        </w:rPr>
        <w:t>9.第9列“截至上年末已在税前扣除的贷款损失准备金的余额”：填报纳税人按照税收规定截至上年末已在税前扣除的贷款损失准备金的余额。</w:t>
      </w:r>
    </w:p>
    <w:p w14:paraId="2FA42FDB" w14:textId="77777777" w:rsidR="00197109" w:rsidRPr="006408CD" w:rsidRDefault="00D770CC" w:rsidP="006408CD">
      <w:pPr>
        <w:pStyle w:val="14"/>
      </w:pPr>
      <w:r w:rsidRPr="006408CD">
        <w:rPr>
          <w:rFonts w:hint="eastAsia"/>
        </w:rPr>
        <w:t>10.第10列“准予当年税前扣除的贷款损失准备金”：填报第4列与第8列的孰小值-第9列金额</w:t>
      </w:r>
    </w:p>
    <w:p w14:paraId="48CCA8D1" w14:textId="77777777" w:rsidR="00197109" w:rsidRPr="006408CD" w:rsidRDefault="00D770CC" w:rsidP="006408CD">
      <w:pPr>
        <w:pStyle w:val="14"/>
      </w:pPr>
      <w:r w:rsidRPr="006408CD">
        <w:rPr>
          <w:rFonts w:hint="eastAsia"/>
        </w:rPr>
        <w:lastRenderedPageBreak/>
        <w:t>11.第11列：“纳税调整金额”：填报第4-3-10列金额。</w:t>
      </w:r>
    </w:p>
    <w:p w14:paraId="6E7545F8" w14:textId="77777777" w:rsidR="00197109" w:rsidRDefault="00D770CC">
      <w:pPr>
        <w:pStyle w:val="SBBL2"/>
        <w:ind w:firstLine="482"/>
        <w:rPr>
          <w:rFonts w:cs="宋体"/>
        </w:rPr>
      </w:pPr>
      <w:bookmarkStart w:id="289" w:name="_Toc54267938"/>
      <w:r>
        <w:rPr>
          <w:rFonts w:cs="宋体" w:hint="eastAsia"/>
        </w:rPr>
        <w:t>（二）行次填报</w:t>
      </w:r>
      <w:bookmarkEnd w:id="289"/>
    </w:p>
    <w:p w14:paraId="240A3873" w14:textId="77777777" w:rsidR="00197109" w:rsidRPr="006408CD" w:rsidRDefault="00D770CC" w:rsidP="006408CD">
      <w:pPr>
        <w:pStyle w:val="14"/>
      </w:pPr>
      <w:r w:rsidRPr="006408CD">
        <w:rPr>
          <w:rFonts w:hint="eastAsia"/>
        </w:rPr>
        <w:t>1.第1行“一、金融企业”：填报金融企业贷款损失准备金的纳税调整情况。</w:t>
      </w:r>
    </w:p>
    <w:p w14:paraId="37246945" w14:textId="77777777" w:rsidR="00197109" w:rsidRPr="006408CD" w:rsidRDefault="00D770CC" w:rsidP="006408CD">
      <w:pPr>
        <w:pStyle w:val="14"/>
      </w:pPr>
      <w:r w:rsidRPr="006408CD">
        <w:rPr>
          <w:rFonts w:hint="eastAsia"/>
        </w:rPr>
        <w:t>2.第2行“（一）贷款损失准备金”：填报金融企业执行《财政部 税务总局关于金融企业贷款损失准备金企业所得税税前扣除有关政策的公告》（2019年第86号）规定的贷款资产的情况。</w:t>
      </w:r>
    </w:p>
    <w:p w14:paraId="0AE75F93" w14:textId="77777777" w:rsidR="00197109" w:rsidRPr="006408CD" w:rsidRDefault="00D770CC" w:rsidP="006408CD">
      <w:pPr>
        <w:pStyle w:val="14"/>
      </w:pPr>
      <w:r w:rsidRPr="006408CD">
        <w:rPr>
          <w:rFonts w:hint="eastAsia"/>
        </w:rPr>
        <w:t>3.第3行“（二）涉农和中小企业贷款损失准备金”：填报金融企业执行《财政部 税务总局关于金融企业涉农贷款和中小企业贷款损失准备金税前扣除有关政策的公告》（2019年第85号）规定的涉农和中小企业贷款资产的情况。</w:t>
      </w:r>
    </w:p>
    <w:p w14:paraId="694A4645" w14:textId="77777777" w:rsidR="00197109" w:rsidRPr="006408CD" w:rsidRDefault="00D770CC" w:rsidP="006408CD">
      <w:pPr>
        <w:pStyle w:val="14"/>
      </w:pPr>
      <w:r w:rsidRPr="006408CD">
        <w:rPr>
          <w:rFonts w:hint="eastAsia"/>
        </w:rPr>
        <w:t>4.第4行“其中：关注类贷款”：填报涉农和中小企业贷款中关注类贷款资产的情况。</w:t>
      </w:r>
    </w:p>
    <w:p w14:paraId="6176A3ED" w14:textId="77777777" w:rsidR="00197109" w:rsidRPr="006408CD" w:rsidRDefault="00D770CC" w:rsidP="006408CD">
      <w:pPr>
        <w:pStyle w:val="14"/>
      </w:pPr>
      <w:r w:rsidRPr="006408CD">
        <w:rPr>
          <w:rFonts w:hint="eastAsia"/>
        </w:rPr>
        <w:t>5.第5行“次级类贷款”：填报涉农和中小企业贷款中次级类贷款资产的情况。</w:t>
      </w:r>
    </w:p>
    <w:p w14:paraId="1F7B934A" w14:textId="77777777" w:rsidR="00197109" w:rsidRPr="006408CD" w:rsidRDefault="00D770CC" w:rsidP="006408CD">
      <w:pPr>
        <w:pStyle w:val="14"/>
      </w:pPr>
      <w:r w:rsidRPr="006408CD">
        <w:rPr>
          <w:rFonts w:hint="eastAsia"/>
        </w:rPr>
        <w:t>6.第6行“可疑类贷款”：填报涉农和中小企业贷款中可疑类贷款资产的情况。</w:t>
      </w:r>
    </w:p>
    <w:p w14:paraId="62CE4FB4" w14:textId="77777777" w:rsidR="00197109" w:rsidRPr="006408CD" w:rsidRDefault="00D770CC" w:rsidP="006408CD">
      <w:pPr>
        <w:pStyle w:val="14"/>
      </w:pPr>
      <w:r w:rsidRPr="006408CD">
        <w:rPr>
          <w:rFonts w:hint="eastAsia"/>
        </w:rPr>
        <w:t>7.第7行“损失类贷款”：填报涉农和中小企业贷款中损失类贷款资产的情况。</w:t>
      </w:r>
    </w:p>
    <w:p w14:paraId="1FD493B8" w14:textId="77777777" w:rsidR="00197109" w:rsidRPr="006408CD" w:rsidRDefault="00D770CC" w:rsidP="006408CD">
      <w:pPr>
        <w:pStyle w:val="14"/>
      </w:pPr>
      <w:r w:rsidRPr="006408CD">
        <w:rPr>
          <w:rFonts w:hint="eastAsia"/>
        </w:rPr>
        <w:t>8.第8行“二、小额贷款公司”：填报经省级金融管理部门批准成立的小额贷款公司贷款损失准备金的纳税调整情况。</w:t>
      </w:r>
    </w:p>
    <w:p w14:paraId="3933BFD4" w14:textId="77777777" w:rsidR="00197109" w:rsidRPr="006408CD" w:rsidRDefault="00D770CC" w:rsidP="006408CD">
      <w:pPr>
        <w:pStyle w:val="14"/>
      </w:pPr>
      <w:r w:rsidRPr="006408CD">
        <w:rPr>
          <w:rFonts w:hint="eastAsia"/>
        </w:rPr>
        <w:t>9.第9行“三、其他”：填报除上述列举情形外的贷款损失准备金的纳税调整情况。</w:t>
      </w:r>
    </w:p>
    <w:p w14:paraId="1152F485" w14:textId="77777777" w:rsidR="00197109" w:rsidRPr="006408CD" w:rsidRDefault="00D770CC" w:rsidP="006408CD">
      <w:pPr>
        <w:pStyle w:val="14"/>
      </w:pPr>
      <w:r w:rsidRPr="006408CD">
        <w:rPr>
          <w:rFonts w:hint="eastAsia"/>
        </w:rPr>
        <w:t>10.第10行“合计”：填报第1+8+9行的合计金额。</w:t>
      </w:r>
    </w:p>
    <w:p w14:paraId="367B5740" w14:textId="77777777" w:rsidR="00197109" w:rsidRDefault="00D770CC">
      <w:pPr>
        <w:pStyle w:val="SBBL2"/>
        <w:ind w:firstLine="482"/>
        <w:rPr>
          <w:rFonts w:cs="宋体"/>
        </w:rPr>
      </w:pPr>
      <w:bookmarkStart w:id="290" w:name="_Toc54267939"/>
      <w:r>
        <w:rPr>
          <w:rFonts w:cs="宋体" w:hint="eastAsia"/>
        </w:rPr>
        <w:t>二、表内、表间关系</w:t>
      </w:r>
      <w:bookmarkEnd w:id="290"/>
    </w:p>
    <w:p w14:paraId="34CF1049" w14:textId="77777777" w:rsidR="00197109" w:rsidRDefault="00D770CC" w:rsidP="006408CD">
      <w:pPr>
        <w:pStyle w:val="14"/>
      </w:pPr>
      <w:bookmarkStart w:id="291" w:name="_Toc54267940"/>
      <w:r>
        <w:rPr>
          <w:rFonts w:hint="eastAsia"/>
        </w:rPr>
        <w:t>（一）表内关系</w:t>
      </w:r>
      <w:bookmarkEnd w:id="291"/>
    </w:p>
    <w:p w14:paraId="06B098CA" w14:textId="77777777" w:rsidR="00197109" w:rsidRDefault="00D770CC" w:rsidP="006408CD">
      <w:pPr>
        <w:pStyle w:val="14"/>
      </w:pPr>
      <w:r>
        <w:rPr>
          <w:rFonts w:hint="eastAsia"/>
        </w:rPr>
        <w:t>1.第8列＝第6×7列。</w:t>
      </w:r>
    </w:p>
    <w:p w14:paraId="3FE22FCF" w14:textId="77777777" w:rsidR="00197109" w:rsidRDefault="00D770CC" w:rsidP="006408CD">
      <w:pPr>
        <w:pStyle w:val="14"/>
      </w:pPr>
      <w:r>
        <w:rPr>
          <w:rFonts w:hint="eastAsia"/>
        </w:rPr>
        <w:t>2.第10列＝第4列与第8列的孰小值-第9列。</w:t>
      </w:r>
    </w:p>
    <w:p w14:paraId="6350FB67" w14:textId="77777777" w:rsidR="00197109" w:rsidRDefault="00D770CC" w:rsidP="006408CD">
      <w:pPr>
        <w:pStyle w:val="14"/>
      </w:pPr>
      <w:r>
        <w:rPr>
          <w:rFonts w:hint="eastAsia"/>
        </w:rPr>
        <w:t>3.第11列＝第4-3-10列。</w:t>
      </w:r>
    </w:p>
    <w:p w14:paraId="34C98B24" w14:textId="77777777" w:rsidR="00197109" w:rsidRDefault="00D770CC" w:rsidP="006408CD">
      <w:pPr>
        <w:pStyle w:val="14"/>
      </w:pPr>
      <w:r>
        <w:rPr>
          <w:rFonts w:hint="eastAsia"/>
        </w:rPr>
        <w:t>4.第1行＝第2+3行（仅第1、2、5、6、8列）。</w:t>
      </w:r>
    </w:p>
    <w:p w14:paraId="32EBAD0F" w14:textId="77777777" w:rsidR="00197109" w:rsidRDefault="00D770CC" w:rsidP="006408CD">
      <w:pPr>
        <w:pStyle w:val="14"/>
      </w:pPr>
      <w:r>
        <w:rPr>
          <w:rFonts w:hint="eastAsia"/>
        </w:rPr>
        <w:t>5.第10行＝第1+8+9行。</w:t>
      </w:r>
    </w:p>
    <w:p w14:paraId="165AEF25" w14:textId="77777777" w:rsidR="00197109" w:rsidRDefault="00D770CC" w:rsidP="006408CD">
      <w:pPr>
        <w:pStyle w:val="14"/>
      </w:pPr>
      <w:bookmarkStart w:id="292" w:name="_Toc54267941"/>
      <w:r>
        <w:rPr>
          <w:rFonts w:hint="eastAsia"/>
        </w:rPr>
        <w:t>（二）表间关系</w:t>
      </w:r>
      <w:bookmarkEnd w:id="292"/>
    </w:p>
    <w:p w14:paraId="399517FD" w14:textId="77777777" w:rsidR="00197109" w:rsidRDefault="00D770CC" w:rsidP="006408CD">
      <w:pPr>
        <w:pStyle w:val="14"/>
        <w:sectPr w:rsidR="00197109" w:rsidSect="004368E7">
          <w:pgSz w:w="11906" w:h="16838"/>
          <w:pgMar w:top="1418" w:right="1418" w:bottom="1418" w:left="1418" w:header="851" w:footer="992" w:gutter="113"/>
          <w:cols w:space="425"/>
          <w:docGrid w:linePitch="312"/>
        </w:sectPr>
      </w:pPr>
      <w:r>
        <w:rPr>
          <w:rFonts w:hint="eastAsia"/>
        </w:rPr>
        <w:t>若第10行第11列≥0，第10行第11列＝表A105000第39.7行第3列；若第10行第11列＜0，第10行第11列的绝对值＝表A105000第39.7行第4列。</w:t>
      </w:r>
    </w:p>
    <w:p w14:paraId="27C60B92" w14:textId="49EC5021" w:rsidR="00197109" w:rsidRDefault="00D770CC" w:rsidP="006408CD">
      <w:pPr>
        <w:pStyle w:val="120"/>
      </w:pPr>
      <w:bookmarkStart w:id="293" w:name="_Toc54267942"/>
      <w:r>
        <w:rPr>
          <w:rFonts w:hint="eastAsia"/>
        </w:rPr>
        <w:lastRenderedPageBreak/>
        <w:t>A106000</w:t>
      </w:r>
      <w:r>
        <w:rPr>
          <w:rFonts w:hint="eastAsia"/>
        </w:rPr>
        <w:tab/>
      </w:r>
      <w:r w:rsidR="004C3DB1">
        <w:t xml:space="preserve">                                  </w:t>
      </w:r>
      <w:r>
        <w:rPr>
          <w:rFonts w:hint="eastAsia"/>
        </w:rPr>
        <w:t>企业所得税弥补亏损明细表</w:t>
      </w:r>
      <w:bookmarkEnd w:id="293"/>
    </w:p>
    <w:tbl>
      <w:tblPr>
        <w:tblW w:w="1398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30"/>
        <w:gridCol w:w="1071"/>
        <w:gridCol w:w="616"/>
        <w:gridCol w:w="833"/>
        <w:gridCol w:w="1123"/>
        <w:gridCol w:w="1114"/>
        <w:gridCol w:w="1134"/>
        <w:gridCol w:w="1134"/>
        <w:gridCol w:w="898"/>
        <w:gridCol w:w="899"/>
        <w:gridCol w:w="896"/>
        <w:gridCol w:w="1134"/>
        <w:gridCol w:w="1202"/>
        <w:gridCol w:w="1299"/>
      </w:tblGrid>
      <w:tr w:rsidR="00197109" w14:paraId="0D7D2B23" w14:textId="77777777">
        <w:trPr>
          <w:trHeight w:val="397"/>
          <w:jc w:val="center"/>
        </w:trPr>
        <w:tc>
          <w:tcPr>
            <w:tcW w:w="630" w:type="dxa"/>
            <w:vMerge w:val="restart"/>
            <w:noWrap/>
            <w:vAlign w:val="center"/>
          </w:tcPr>
          <w:p w14:paraId="73B69E8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行次</w:t>
            </w:r>
          </w:p>
        </w:tc>
        <w:tc>
          <w:tcPr>
            <w:tcW w:w="1071" w:type="dxa"/>
            <w:vMerge w:val="restart"/>
            <w:noWrap/>
            <w:vAlign w:val="center"/>
          </w:tcPr>
          <w:p w14:paraId="3FEC8D9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项目</w:t>
            </w:r>
          </w:p>
        </w:tc>
        <w:tc>
          <w:tcPr>
            <w:tcW w:w="616" w:type="dxa"/>
            <w:vMerge w:val="restart"/>
            <w:noWrap/>
            <w:vAlign w:val="center"/>
          </w:tcPr>
          <w:p w14:paraId="7101A18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年度</w:t>
            </w:r>
          </w:p>
        </w:tc>
        <w:tc>
          <w:tcPr>
            <w:tcW w:w="833" w:type="dxa"/>
            <w:vMerge w:val="restart"/>
            <w:noWrap/>
            <w:vAlign w:val="center"/>
          </w:tcPr>
          <w:p w14:paraId="669E2AD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当年境内所得额</w:t>
            </w:r>
          </w:p>
        </w:tc>
        <w:tc>
          <w:tcPr>
            <w:tcW w:w="1123" w:type="dxa"/>
            <w:vMerge w:val="restart"/>
            <w:noWrap/>
            <w:vAlign w:val="center"/>
          </w:tcPr>
          <w:p w14:paraId="5CDEEE9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分立转出的亏损额</w:t>
            </w:r>
          </w:p>
        </w:tc>
        <w:tc>
          <w:tcPr>
            <w:tcW w:w="3382" w:type="dxa"/>
            <w:gridSpan w:val="3"/>
            <w:noWrap/>
          </w:tcPr>
          <w:p w14:paraId="6F7431A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合并、分立转入</w:t>
            </w:r>
          </w:p>
          <w:p w14:paraId="57A1DE3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的亏损额</w:t>
            </w:r>
          </w:p>
        </w:tc>
        <w:tc>
          <w:tcPr>
            <w:tcW w:w="898" w:type="dxa"/>
            <w:vMerge w:val="restart"/>
            <w:noWrap/>
            <w:vAlign w:val="center"/>
          </w:tcPr>
          <w:p w14:paraId="77D691E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弥补亏损企业类型</w:t>
            </w:r>
          </w:p>
        </w:tc>
        <w:tc>
          <w:tcPr>
            <w:tcW w:w="899" w:type="dxa"/>
            <w:vMerge w:val="restart"/>
            <w:noWrap/>
            <w:vAlign w:val="center"/>
          </w:tcPr>
          <w:p w14:paraId="7DA87EB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当年亏损额</w:t>
            </w:r>
          </w:p>
        </w:tc>
        <w:tc>
          <w:tcPr>
            <w:tcW w:w="896" w:type="dxa"/>
            <w:vMerge w:val="restart"/>
            <w:noWrap/>
            <w:vAlign w:val="center"/>
          </w:tcPr>
          <w:p w14:paraId="44133CD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当年待弥补的亏损额</w:t>
            </w:r>
          </w:p>
        </w:tc>
        <w:tc>
          <w:tcPr>
            <w:tcW w:w="2336" w:type="dxa"/>
            <w:gridSpan w:val="2"/>
            <w:noWrap/>
            <w:vAlign w:val="center"/>
          </w:tcPr>
          <w:p w14:paraId="311169F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用本年度所得额弥补的以前年度亏损额</w:t>
            </w:r>
          </w:p>
        </w:tc>
        <w:tc>
          <w:tcPr>
            <w:tcW w:w="1299" w:type="dxa"/>
            <w:vMerge w:val="restart"/>
            <w:noWrap/>
            <w:vAlign w:val="center"/>
          </w:tcPr>
          <w:p w14:paraId="041AA6C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当年可结转以后年度弥补的亏损额</w:t>
            </w:r>
          </w:p>
        </w:tc>
      </w:tr>
      <w:tr w:rsidR="00197109" w14:paraId="4972425E" w14:textId="77777777">
        <w:trPr>
          <w:trHeight w:val="397"/>
          <w:jc w:val="center"/>
        </w:trPr>
        <w:tc>
          <w:tcPr>
            <w:tcW w:w="630" w:type="dxa"/>
            <w:vMerge/>
            <w:noWrap/>
            <w:vAlign w:val="center"/>
          </w:tcPr>
          <w:p w14:paraId="15ECA772" w14:textId="77777777" w:rsidR="00197109" w:rsidRDefault="00197109">
            <w:pPr>
              <w:widowControl/>
              <w:jc w:val="left"/>
              <w:rPr>
                <w:rFonts w:ascii="宋体" w:hAnsi="宋体" w:cs="宋体"/>
                <w:kern w:val="0"/>
                <w:sz w:val="20"/>
                <w:szCs w:val="20"/>
              </w:rPr>
            </w:pPr>
          </w:p>
        </w:tc>
        <w:tc>
          <w:tcPr>
            <w:tcW w:w="1071" w:type="dxa"/>
            <w:vMerge/>
            <w:noWrap/>
            <w:vAlign w:val="center"/>
          </w:tcPr>
          <w:p w14:paraId="32E09010" w14:textId="77777777" w:rsidR="00197109" w:rsidRDefault="00197109">
            <w:pPr>
              <w:widowControl/>
              <w:jc w:val="left"/>
              <w:rPr>
                <w:rFonts w:ascii="宋体" w:hAnsi="宋体" w:cs="宋体"/>
                <w:kern w:val="0"/>
                <w:sz w:val="20"/>
                <w:szCs w:val="20"/>
              </w:rPr>
            </w:pPr>
          </w:p>
        </w:tc>
        <w:tc>
          <w:tcPr>
            <w:tcW w:w="616" w:type="dxa"/>
            <w:vMerge/>
            <w:noWrap/>
            <w:vAlign w:val="center"/>
          </w:tcPr>
          <w:p w14:paraId="6C0392DF" w14:textId="77777777" w:rsidR="00197109" w:rsidRDefault="00197109">
            <w:pPr>
              <w:widowControl/>
              <w:jc w:val="left"/>
              <w:rPr>
                <w:rFonts w:ascii="宋体" w:hAnsi="宋体" w:cs="宋体"/>
                <w:kern w:val="0"/>
                <w:sz w:val="20"/>
                <w:szCs w:val="20"/>
              </w:rPr>
            </w:pPr>
          </w:p>
        </w:tc>
        <w:tc>
          <w:tcPr>
            <w:tcW w:w="833" w:type="dxa"/>
            <w:vMerge/>
            <w:noWrap/>
            <w:vAlign w:val="center"/>
          </w:tcPr>
          <w:p w14:paraId="602665C7" w14:textId="77777777" w:rsidR="00197109" w:rsidRDefault="00197109">
            <w:pPr>
              <w:widowControl/>
              <w:jc w:val="left"/>
              <w:rPr>
                <w:rFonts w:ascii="宋体" w:hAnsi="宋体" w:cs="宋体"/>
                <w:kern w:val="0"/>
                <w:sz w:val="20"/>
                <w:szCs w:val="20"/>
              </w:rPr>
            </w:pPr>
          </w:p>
        </w:tc>
        <w:tc>
          <w:tcPr>
            <w:tcW w:w="1123" w:type="dxa"/>
            <w:vMerge/>
            <w:noWrap/>
            <w:vAlign w:val="center"/>
          </w:tcPr>
          <w:p w14:paraId="3C1B6B5E" w14:textId="77777777" w:rsidR="00197109" w:rsidRDefault="00197109">
            <w:pPr>
              <w:widowControl/>
              <w:jc w:val="left"/>
              <w:rPr>
                <w:rFonts w:ascii="宋体" w:hAnsi="宋体" w:cs="宋体"/>
                <w:kern w:val="0"/>
                <w:sz w:val="20"/>
                <w:szCs w:val="20"/>
              </w:rPr>
            </w:pPr>
          </w:p>
        </w:tc>
        <w:tc>
          <w:tcPr>
            <w:tcW w:w="1114" w:type="dxa"/>
            <w:noWrap/>
            <w:vAlign w:val="center"/>
          </w:tcPr>
          <w:p w14:paraId="02F2DA7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可弥补年限5年</w:t>
            </w:r>
          </w:p>
        </w:tc>
        <w:tc>
          <w:tcPr>
            <w:tcW w:w="1134" w:type="dxa"/>
            <w:noWrap/>
          </w:tcPr>
          <w:p w14:paraId="39B35DCC"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可弥补年限8年</w:t>
            </w:r>
          </w:p>
        </w:tc>
        <w:tc>
          <w:tcPr>
            <w:tcW w:w="1134" w:type="dxa"/>
            <w:noWrap/>
            <w:vAlign w:val="center"/>
          </w:tcPr>
          <w:p w14:paraId="312223C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可弥补年限10年</w:t>
            </w:r>
          </w:p>
        </w:tc>
        <w:tc>
          <w:tcPr>
            <w:tcW w:w="898" w:type="dxa"/>
            <w:vMerge/>
            <w:noWrap/>
            <w:vAlign w:val="center"/>
          </w:tcPr>
          <w:p w14:paraId="05C3F492" w14:textId="77777777" w:rsidR="00197109" w:rsidRDefault="00197109">
            <w:pPr>
              <w:widowControl/>
              <w:jc w:val="left"/>
              <w:rPr>
                <w:rFonts w:ascii="宋体" w:hAnsi="宋体" w:cs="宋体"/>
                <w:kern w:val="0"/>
                <w:sz w:val="20"/>
                <w:szCs w:val="20"/>
              </w:rPr>
            </w:pPr>
          </w:p>
        </w:tc>
        <w:tc>
          <w:tcPr>
            <w:tcW w:w="899" w:type="dxa"/>
            <w:vMerge/>
            <w:noWrap/>
            <w:vAlign w:val="center"/>
          </w:tcPr>
          <w:p w14:paraId="498A4600" w14:textId="77777777" w:rsidR="00197109" w:rsidRDefault="00197109">
            <w:pPr>
              <w:widowControl/>
              <w:jc w:val="left"/>
              <w:rPr>
                <w:rFonts w:ascii="宋体" w:hAnsi="宋体" w:cs="宋体"/>
                <w:kern w:val="0"/>
                <w:sz w:val="20"/>
                <w:szCs w:val="20"/>
              </w:rPr>
            </w:pPr>
          </w:p>
        </w:tc>
        <w:tc>
          <w:tcPr>
            <w:tcW w:w="896" w:type="dxa"/>
            <w:vMerge/>
            <w:noWrap/>
            <w:vAlign w:val="center"/>
          </w:tcPr>
          <w:p w14:paraId="58AC5A58" w14:textId="77777777" w:rsidR="00197109" w:rsidRDefault="00197109">
            <w:pPr>
              <w:widowControl/>
              <w:jc w:val="left"/>
              <w:rPr>
                <w:rFonts w:ascii="宋体" w:hAnsi="宋体" w:cs="宋体"/>
                <w:kern w:val="0"/>
                <w:sz w:val="20"/>
                <w:szCs w:val="20"/>
              </w:rPr>
            </w:pPr>
          </w:p>
        </w:tc>
        <w:tc>
          <w:tcPr>
            <w:tcW w:w="1134" w:type="dxa"/>
            <w:noWrap/>
            <w:vAlign w:val="center"/>
          </w:tcPr>
          <w:p w14:paraId="6712D4D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使用境内所得弥补</w:t>
            </w:r>
          </w:p>
        </w:tc>
        <w:tc>
          <w:tcPr>
            <w:tcW w:w="1202" w:type="dxa"/>
            <w:noWrap/>
            <w:vAlign w:val="center"/>
          </w:tcPr>
          <w:p w14:paraId="587BDAA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使用境外所得弥补</w:t>
            </w:r>
          </w:p>
        </w:tc>
        <w:tc>
          <w:tcPr>
            <w:tcW w:w="1299" w:type="dxa"/>
            <w:vMerge/>
            <w:noWrap/>
            <w:vAlign w:val="center"/>
          </w:tcPr>
          <w:p w14:paraId="2280FCE3" w14:textId="77777777" w:rsidR="00197109" w:rsidRDefault="00197109">
            <w:pPr>
              <w:widowControl/>
              <w:jc w:val="left"/>
              <w:rPr>
                <w:rFonts w:ascii="宋体" w:hAnsi="宋体" w:cs="宋体"/>
                <w:kern w:val="0"/>
                <w:sz w:val="20"/>
                <w:szCs w:val="20"/>
              </w:rPr>
            </w:pPr>
          </w:p>
        </w:tc>
      </w:tr>
      <w:tr w:rsidR="00197109" w14:paraId="40287312" w14:textId="77777777">
        <w:trPr>
          <w:trHeight w:val="397"/>
          <w:jc w:val="center"/>
        </w:trPr>
        <w:tc>
          <w:tcPr>
            <w:tcW w:w="630" w:type="dxa"/>
            <w:vMerge/>
            <w:noWrap/>
            <w:vAlign w:val="center"/>
          </w:tcPr>
          <w:p w14:paraId="3F68E8F0" w14:textId="77777777" w:rsidR="00197109" w:rsidRDefault="00197109">
            <w:pPr>
              <w:widowControl/>
              <w:jc w:val="left"/>
              <w:rPr>
                <w:rFonts w:ascii="宋体" w:hAnsi="宋体" w:cs="宋体"/>
                <w:kern w:val="0"/>
                <w:sz w:val="20"/>
                <w:szCs w:val="20"/>
              </w:rPr>
            </w:pPr>
          </w:p>
        </w:tc>
        <w:tc>
          <w:tcPr>
            <w:tcW w:w="1071" w:type="dxa"/>
            <w:vMerge/>
            <w:noWrap/>
            <w:vAlign w:val="center"/>
          </w:tcPr>
          <w:p w14:paraId="36BD2265" w14:textId="77777777" w:rsidR="00197109" w:rsidRDefault="00197109">
            <w:pPr>
              <w:widowControl/>
              <w:jc w:val="left"/>
              <w:rPr>
                <w:rFonts w:ascii="宋体" w:hAnsi="宋体" w:cs="宋体"/>
                <w:kern w:val="0"/>
                <w:sz w:val="20"/>
                <w:szCs w:val="20"/>
              </w:rPr>
            </w:pPr>
          </w:p>
        </w:tc>
        <w:tc>
          <w:tcPr>
            <w:tcW w:w="616" w:type="dxa"/>
            <w:noWrap/>
            <w:vAlign w:val="center"/>
          </w:tcPr>
          <w:p w14:paraId="10DD430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p>
        </w:tc>
        <w:tc>
          <w:tcPr>
            <w:tcW w:w="833" w:type="dxa"/>
            <w:noWrap/>
            <w:vAlign w:val="center"/>
          </w:tcPr>
          <w:p w14:paraId="136212B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w:t>
            </w:r>
          </w:p>
        </w:tc>
        <w:tc>
          <w:tcPr>
            <w:tcW w:w="1123" w:type="dxa"/>
            <w:noWrap/>
            <w:vAlign w:val="center"/>
          </w:tcPr>
          <w:p w14:paraId="34745A1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w:t>
            </w:r>
          </w:p>
        </w:tc>
        <w:tc>
          <w:tcPr>
            <w:tcW w:w="1114" w:type="dxa"/>
            <w:noWrap/>
            <w:vAlign w:val="center"/>
          </w:tcPr>
          <w:p w14:paraId="6EB0B78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w:t>
            </w:r>
          </w:p>
        </w:tc>
        <w:tc>
          <w:tcPr>
            <w:tcW w:w="1134" w:type="dxa"/>
            <w:noWrap/>
            <w:vAlign w:val="center"/>
          </w:tcPr>
          <w:p w14:paraId="0C7DEFC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5</w:t>
            </w:r>
          </w:p>
        </w:tc>
        <w:tc>
          <w:tcPr>
            <w:tcW w:w="1134" w:type="dxa"/>
            <w:noWrap/>
            <w:vAlign w:val="center"/>
          </w:tcPr>
          <w:p w14:paraId="5664FD4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6</w:t>
            </w:r>
          </w:p>
        </w:tc>
        <w:tc>
          <w:tcPr>
            <w:tcW w:w="898" w:type="dxa"/>
            <w:noWrap/>
            <w:vAlign w:val="center"/>
          </w:tcPr>
          <w:p w14:paraId="7B56B33C"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7</w:t>
            </w:r>
          </w:p>
        </w:tc>
        <w:tc>
          <w:tcPr>
            <w:tcW w:w="899" w:type="dxa"/>
            <w:noWrap/>
            <w:vAlign w:val="center"/>
          </w:tcPr>
          <w:p w14:paraId="4827087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8</w:t>
            </w:r>
          </w:p>
        </w:tc>
        <w:tc>
          <w:tcPr>
            <w:tcW w:w="896" w:type="dxa"/>
            <w:noWrap/>
            <w:vAlign w:val="center"/>
          </w:tcPr>
          <w:p w14:paraId="1C7BDCC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9</w:t>
            </w:r>
          </w:p>
        </w:tc>
        <w:tc>
          <w:tcPr>
            <w:tcW w:w="1134" w:type="dxa"/>
            <w:noWrap/>
            <w:vAlign w:val="center"/>
          </w:tcPr>
          <w:p w14:paraId="56D260B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10</w:t>
            </w:r>
          </w:p>
        </w:tc>
        <w:tc>
          <w:tcPr>
            <w:tcW w:w="1202" w:type="dxa"/>
            <w:noWrap/>
            <w:vAlign w:val="center"/>
          </w:tcPr>
          <w:p w14:paraId="5FD527D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11</w:t>
            </w:r>
          </w:p>
        </w:tc>
        <w:tc>
          <w:tcPr>
            <w:tcW w:w="1299" w:type="dxa"/>
            <w:noWrap/>
            <w:vAlign w:val="center"/>
          </w:tcPr>
          <w:p w14:paraId="0F6566E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12</w:t>
            </w:r>
          </w:p>
        </w:tc>
      </w:tr>
      <w:tr w:rsidR="00197109" w14:paraId="762A2450" w14:textId="77777777">
        <w:trPr>
          <w:trHeight w:val="397"/>
          <w:jc w:val="center"/>
        </w:trPr>
        <w:tc>
          <w:tcPr>
            <w:tcW w:w="630" w:type="dxa"/>
            <w:noWrap/>
            <w:vAlign w:val="center"/>
          </w:tcPr>
          <w:p w14:paraId="6AD34F4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p>
        </w:tc>
        <w:tc>
          <w:tcPr>
            <w:tcW w:w="1071" w:type="dxa"/>
            <w:noWrap/>
            <w:vAlign w:val="center"/>
          </w:tcPr>
          <w:p w14:paraId="4794690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前十年度</w:t>
            </w:r>
          </w:p>
        </w:tc>
        <w:tc>
          <w:tcPr>
            <w:tcW w:w="616" w:type="dxa"/>
            <w:noWrap/>
            <w:vAlign w:val="center"/>
          </w:tcPr>
          <w:p w14:paraId="238DE120" w14:textId="77777777" w:rsidR="00197109" w:rsidRDefault="00197109">
            <w:pPr>
              <w:widowControl/>
              <w:jc w:val="right"/>
              <w:rPr>
                <w:rFonts w:ascii="宋体" w:hAnsi="宋体" w:cs="宋体"/>
                <w:kern w:val="0"/>
                <w:sz w:val="20"/>
                <w:szCs w:val="20"/>
              </w:rPr>
            </w:pPr>
          </w:p>
        </w:tc>
        <w:tc>
          <w:tcPr>
            <w:tcW w:w="833" w:type="dxa"/>
            <w:noWrap/>
            <w:vAlign w:val="center"/>
          </w:tcPr>
          <w:p w14:paraId="15024937" w14:textId="77777777" w:rsidR="00197109" w:rsidRDefault="00197109">
            <w:pPr>
              <w:widowControl/>
              <w:jc w:val="right"/>
              <w:rPr>
                <w:rFonts w:ascii="宋体" w:hAnsi="宋体" w:cs="宋体"/>
                <w:kern w:val="0"/>
                <w:sz w:val="20"/>
                <w:szCs w:val="20"/>
              </w:rPr>
            </w:pPr>
          </w:p>
        </w:tc>
        <w:tc>
          <w:tcPr>
            <w:tcW w:w="1123" w:type="dxa"/>
            <w:noWrap/>
            <w:vAlign w:val="center"/>
          </w:tcPr>
          <w:p w14:paraId="13BF8C7D" w14:textId="77777777" w:rsidR="00197109" w:rsidRDefault="00197109">
            <w:pPr>
              <w:widowControl/>
              <w:jc w:val="right"/>
              <w:rPr>
                <w:rFonts w:ascii="宋体" w:hAnsi="宋体" w:cs="宋体"/>
                <w:kern w:val="0"/>
                <w:sz w:val="20"/>
                <w:szCs w:val="20"/>
              </w:rPr>
            </w:pPr>
          </w:p>
        </w:tc>
        <w:tc>
          <w:tcPr>
            <w:tcW w:w="1114" w:type="dxa"/>
            <w:noWrap/>
            <w:vAlign w:val="center"/>
          </w:tcPr>
          <w:p w14:paraId="367D5228" w14:textId="77777777" w:rsidR="00197109" w:rsidRDefault="00197109">
            <w:pPr>
              <w:widowControl/>
              <w:jc w:val="right"/>
              <w:rPr>
                <w:rFonts w:ascii="宋体" w:hAnsi="宋体" w:cs="宋体"/>
                <w:kern w:val="0"/>
                <w:sz w:val="20"/>
                <w:szCs w:val="20"/>
              </w:rPr>
            </w:pPr>
          </w:p>
        </w:tc>
        <w:tc>
          <w:tcPr>
            <w:tcW w:w="1134" w:type="dxa"/>
            <w:noWrap/>
            <w:vAlign w:val="center"/>
          </w:tcPr>
          <w:p w14:paraId="00C58B99" w14:textId="77777777" w:rsidR="00197109" w:rsidRDefault="00197109">
            <w:pPr>
              <w:widowControl/>
              <w:jc w:val="right"/>
              <w:rPr>
                <w:rFonts w:ascii="宋体" w:hAnsi="宋体" w:cs="宋体"/>
                <w:kern w:val="0"/>
                <w:sz w:val="20"/>
                <w:szCs w:val="20"/>
              </w:rPr>
            </w:pPr>
          </w:p>
        </w:tc>
        <w:tc>
          <w:tcPr>
            <w:tcW w:w="1134" w:type="dxa"/>
            <w:noWrap/>
            <w:vAlign w:val="center"/>
          </w:tcPr>
          <w:p w14:paraId="35890F80" w14:textId="77777777" w:rsidR="00197109" w:rsidRDefault="00197109">
            <w:pPr>
              <w:widowControl/>
              <w:jc w:val="right"/>
              <w:rPr>
                <w:rFonts w:ascii="宋体" w:hAnsi="宋体" w:cs="宋体"/>
                <w:kern w:val="0"/>
                <w:sz w:val="20"/>
                <w:szCs w:val="20"/>
              </w:rPr>
            </w:pPr>
          </w:p>
        </w:tc>
        <w:tc>
          <w:tcPr>
            <w:tcW w:w="898" w:type="dxa"/>
            <w:noWrap/>
            <w:vAlign w:val="center"/>
          </w:tcPr>
          <w:p w14:paraId="66246DB4" w14:textId="77777777" w:rsidR="00197109" w:rsidRDefault="00197109">
            <w:pPr>
              <w:widowControl/>
              <w:jc w:val="right"/>
              <w:rPr>
                <w:rFonts w:ascii="宋体" w:hAnsi="宋体" w:cs="宋体"/>
                <w:kern w:val="0"/>
                <w:sz w:val="20"/>
                <w:szCs w:val="20"/>
              </w:rPr>
            </w:pPr>
          </w:p>
        </w:tc>
        <w:tc>
          <w:tcPr>
            <w:tcW w:w="899" w:type="dxa"/>
            <w:noWrap/>
            <w:vAlign w:val="center"/>
          </w:tcPr>
          <w:p w14:paraId="1E916D48" w14:textId="77777777" w:rsidR="00197109" w:rsidRDefault="00197109">
            <w:pPr>
              <w:widowControl/>
              <w:jc w:val="right"/>
              <w:rPr>
                <w:rFonts w:ascii="宋体" w:hAnsi="宋体" w:cs="宋体"/>
                <w:kern w:val="0"/>
                <w:sz w:val="20"/>
                <w:szCs w:val="20"/>
              </w:rPr>
            </w:pPr>
          </w:p>
        </w:tc>
        <w:tc>
          <w:tcPr>
            <w:tcW w:w="896" w:type="dxa"/>
            <w:noWrap/>
            <w:vAlign w:val="center"/>
          </w:tcPr>
          <w:p w14:paraId="4C1A234B" w14:textId="77777777" w:rsidR="00197109" w:rsidRDefault="00197109">
            <w:pPr>
              <w:widowControl/>
              <w:jc w:val="right"/>
              <w:rPr>
                <w:rFonts w:ascii="宋体" w:hAnsi="宋体" w:cs="宋体"/>
                <w:kern w:val="0"/>
                <w:sz w:val="20"/>
                <w:szCs w:val="20"/>
              </w:rPr>
            </w:pPr>
          </w:p>
        </w:tc>
        <w:tc>
          <w:tcPr>
            <w:tcW w:w="1134" w:type="dxa"/>
            <w:noWrap/>
            <w:vAlign w:val="center"/>
          </w:tcPr>
          <w:p w14:paraId="21C8E0AB" w14:textId="77777777" w:rsidR="00197109" w:rsidRDefault="00197109">
            <w:pPr>
              <w:widowControl/>
              <w:jc w:val="right"/>
              <w:rPr>
                <w:rFonts w:ascii="宋体" w:hAnsi="宋体" w:cs="宋体"/>
                <w:kern w:val="0"/>
                <w:sz w:val="20"/>
                <w:szCs w:val="20"/>
              </w:rPr>
            </w:pPr>
          </w:p>
        </w:tc>
        <w:tc>
          <w:tcPr>
            <w:tcW w:w="1202" w:type="dxa"/>
            <w:noWrap/>
            <w:vAlign w:val="center"/>
          </w:tcPr>
          <w:p w14:paraId="325FD398" w14:textId="77777777" w:rsidR="00197109" w:rsidRDefault="00197109">
            <w:pPr>
              <w:widowControl/>
              <w:jc w:val="right"/>
              <w:rPr>
                <w:rFonts w:ascii="宋体" w:hAnsi="宋体" w:cs="宋体"/>
                <w:kern w:val="0"/>
                <w:sz w:val="20"/>
                <w:szCs w:val="20"/>
              </w:rPr>
            </w:pPr>
          </w:p>
        </w:tc>
        <w:tc>
          <w:tcPr>
            <w:tcW w:w="1299" w:type="dxa"/>
            <w:noWrap/>
            <w:vAlign w:val="center"/>
          </w:tcPr>
          <w:p w14:paraId="21452F09" w14:textId="77777777" w:rsidR="00197109" w:rsidRDefault="00197109">
            <w:pPr>
              <w:widowControl/>
              <w:jc w:val="right"/>
              <w:rPr>
                <w:rFonts w:ascii="宋体" w:hAnsi="宋体" w:cs="宋体"/>
                <w:kern w:val="0"/>
                <w:sz w:val="20"/>
                <w:szCs w:val="20"/>
              </w:rPr>
            </w:pPr>
          </w:p>
        </w:tc>
      </w:tr>
      <w:tr w:rsidR="00197109" w14:paraId="2F236A69" w14:textId="77777777">
        <w:trPr>
          <w:trHeight w:val="397"/>
          <w:jc w:val="center"/>
        </w:trPr>
        <w:tc>
          <w:tcPr>
            <w:tcW w:w="630" w:type="dxa"/>
            <w:noWrap/>
            <w:vAlign w:val="center"/>
          </w:tcPr>
          <w:p w14:paraId="49C00C2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w:t>
            </w:r>
          </w:p>
        </w:tc>
        <w:tc>
          <w:tcPr>
            <w:tcW w:w="1071" w:type="dxa"/>
            <w:noWrap/>
            <w:vAlign w:val="center"/>
          </w:tcPr>
          <w:p w14:paraId="679FB83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前九年度</w:t>
            </w:r>
          </w:p>
        </w:tc>
        <w:tc>
          <w:tcPr>
            <w:tcW w:w="616" w:type="dxa"/>
            <w:noWrap/>
            <w:vAlign w:val="center"/>
          </w:tcPr>
          <w:p w14:paraId="756C0E91" w14:textId="77777777" w:rsidR="00197109" w:rsidRDefault="00197109">
            <w:pPr>
              <w:widowControl/>
              <w:jc w:val="right"/>
              <w:rPr>
                <w:rFonts w:ascii="宋体" w:hAnsi="宋体" w:cs="宋体"/>
                <w:kern w:val="0"/>
                <w:sz w:val="20"/>
                <w:szCs w:val="20"/>
              </w:rPr>
            </w:pPr>
          </w:p>
        </w:tc>
        <w:tc>
          <w:tcPr>
            <w:tcW w:w="833" w:type="dxa"/>
            <w:noWrap/>
            <w:vAlign w:val="center"/>
          </w:tcPr>
          <w:p w14:paraId="4D77CE08" w14:textId="77777777" w:rsidR="00197109" w:rsidRDefault="00197109">
            <w:pPr>
              <w:widowControl/>
              <w:jc w:val="right"/>
              <w:rPr>
                <w:rFonts w:ascii="宋体" w:hAnsi="宋体" w:cs="宋体"/>
                <w:kern w:val="0"/>
                <w:sz w:val="20"/>
                <w:szCs w:val="20"/>
              </w:rPr>
            </w:pPr>
          </w:p>
        </w:tc>
        <w:tc>
          <w:tcPr>
            <w:tcW w:w="1123" w:type="dxa"/>
            <w:noWrap/>
            <w:vAlign w:val="center"/>
          </w:tcPr>
          <w:p w14:paraId="0827DE67" w14:textId="77777777" w:rsidR="00197109" w:rsidRDefault="00197109">
            <w:pPr>
              <w:widowControl/>
              <w:jc w:val="right"/>
              <w:rPr>
                <w:rFonts w:ascii="宋体" w:hAnsi="宋体" w:cs="宋体"/>
                <w:kern w:val="0"/>
                <w:sz w:val="20"/>
                <w:szCs w:val="20"/>
              </w:rPr>
            </w:pPr>
          </w:p>
        </w:tc>
        <w:tc>
          <w:tcPr>
            <w:tcW w:w="1114" w:type="dxa"/>
            <w:noWrap/>
            <w:vAlign w:val="center"/>
          </w:tcPr>
          <w:p w14:paraId="7C8BD28E" w14:textId="77777777" w:rsidR="00197109" w:rsidRDefault="00197109">
            <w:pPr>
              <w:widowControl/>
              <w:jc w:val="right"/>
              <w:rPr>
                <w:rFonts w:ascii="宋体" w:hAnsi="宋体" w:cs="宋体"/>
                <w:kern w:val="0"/>
                <w:sz w:val="20"/>
                <w:szCs w:val="20"/>
              </w:rPr>
            </w:pPr>
          </w:p>
        </w:tc>
        <w:tc>
          <w:tcPr>
            <w:tcW w:w="1134" w:type="dxa"/>
            <w:noWrap/>
            <w:vAlign w:val="center"/>
          </w:tcPr>
          <w:p w14:paraId="1B199A2F" w14:textId="77777777" w:rsidR="00197109" w:rsidRDefault="00197109">
            <w:pPr>
              <w:widowControl/>
              <w:jc w:val="right"/>
              <w:rPr>
                <w:rFonts w:ascii="宋体" w:hAnsi="宋体" w:cs="宋体"/>
                <w:kern w:val="0"/>
                <w:sz w:val="20"/>
                <w:szCs w:val="20"/>
              </w:rPr>
            </w:pPr>
          </w:p>
        </w:tc>
        <w:tc>
          <w:tcPr>
            <w:tcW w:w="1134" w:type="dxa"/>
            <w:noWrap/>
            <w:vAlign w:val="center"/>
          </w:tcPr>
          <w:p w14:paraId="403CB5A5" w14:textId="77777777" w:rsidR="00197109" w:rsidRDefault="00197109">
            <w:pPr>
              <w:widowControl/>
              <w:jc w:val="right"/>
              <w:rPr>
                <w:rFonts w:ascii="宋体" w:hAnsi="宋体" w:cs="宋体"/>
                <w:kern w:val="0"/>
                <w:sz w:val="20"/>
                <w:szCs w:val="20"/>
              </w:rPr>
            </w:pPr>
          </w:p>
        </w:tc>
        <w:tc>
          <w:tcPr>
            <w:tcW w:w="898" w:type="dxa"/>
            <w:noWrap/>
            <w:vAlign w:val="center"/>
          </w:tcPr>
          <w:p w14:paraId="74115A19" w14:textId="77777777" w:rsidR="00197109" w:rsidRDefault="00197109">
            <w:pPr>
              <w:widowControl/>
              <w:jc w:val="right"/>
              <w:rPr>
                <w:rFonts w:ascii="宋体" w:hAnsi="宋体" w:cs="宋体"/>
                <w:kern w:val="0"/>
                <w:sz w:val="20"/>
                <w:szCs w:val="20"/>
              </w:rPr>
            </w:pPr>
          </w:p>
        </w:tc>
        <w:tc>
          <w:tcPr>
            <w:tcW w:w="899" w:type="dxa"/>
            <w:noWrap/>
            <w:vAlign w:val="center"/>
          </w:tcPr>
          <w:p w14:paraId="58BA6525" w14:textId="77777777" w:rsidR="00197109" w:rsidRDefault="00197109">
            <w:pPr>
              <w:widowControl/>
              <w:jc w:val="right"/>
              <w:rPr>
                <w:rFonts w:ascii="宋体" w:hAnsi="宋体" w:cs="宋体"/>
                <w:kern w:val="0"/>
                <w:sz w:val="20"/>
                <w:szCs w:val="20"/>
              </w:rPr>
            </w:pPr>
          </w:p>
        </w:tc>
        <w:tc>
          <w:tcPr>
            <w:tcW w:w="896" w:type="dxa"/>
            <w:noWrap/>
            <w:vAlign w:val="center"/>
          </w:tcPr>
          <w:p w14:paraId="01C72439" w14:textId="77777777" w:rsidR="00197109" w:rsidRDefault="00197109">
            <w:pPr>
              <w:widowControl/>
              <w:jc w:val="right"/>
              <w:rPr>
                <w:rFonts w:ascii="宋体" w:hAnsi="宋体" w:cs="宋体"/>
                <w:kern w:val="0"/>
                <w:sz w:val="20"/>
                <w:szCs w:val="20"/>
              </w:rPr>
            </w:pPr>
          </w:p>
        </w:tc>
        <w:tc>
          <w:tcPr>
            <w:tcW w:w="1134" w:type="dxa"/>
            <w:noWrap/>
            <w:vAlign w:val="center"/>
          </w:tcPr>
          <w:p w14:paraId="4FC541C6" w14:textId="77777777" w:rsidR="00197109" w:rsidRDefault="00197109">
            <w:pPr>
              <w:widowControl/>
              <w:jc w:val="right"/>
              <w:rPr>
                <w:rFonts w:ascii="宋体" w:hAnsi="宋体" w:cs="宋体"/>
                <w:kern w:val="0"/>
                <w:sz w:val="20"/>
                <w:szCs w:val="20"/>
              </w:rPr>
            </w:pPr>
          </w:p>
        </w:tc>
        <w:tc>
          <w:tcPr>
            <w:tcW w:w="1202" w:type="dxa"/>
            <w:noWrap/>
            <w:vAlign w:val="center"/>
          </w:tcPr>
          <w:p w14:paraId="5D792312" w14:textId="77777777" w:rsidR="00197109" w:rsidRDefault="00197109">
            <w:pPr>
              <w:widowControl/>
              <w:jc w:val="right"/>
              <w:rPr>
                <w:rFonts w:ascii="宋体" w:hAnsi="宋体" w:cs="宋体"/>
                <w:kern w:val="0"/>
                <w:sz w:val="20"/>
                <w:szCs w:val="20"/>
              </w:rPr>
            </w:pPr>
          </w:p>
        </w:tc>
        <w:tc>
          <w:tcPr>
            <w:tcW w:w="1299" w:type="dxa"/>
            <w:noWrap/>
            <w:vAlign w:val="center"/>
          </w:tcPr>
          <w:p w14:paraId="0B4347BA" w14:textId="77777777" w:rsidR="00197109" w:rsidRDefault="00197109">
            <w:pPr>
              <w:widowControl/>
              <w:jc w:val="right"/>
              <w:rPr>
                <w:rFonts w:ascii="宋体" w:hAnsi="宋体" w:cs="宋体"/>
                <w:kern w:val="0"/>
                <w:sz w:val="20"/>
                <w:szCs w:val="20"/>
              </w:rPr>
            </w:pPr>
          </w:p>
        </w:tc>
      </w:tr>
      <w:tr w:rsidR="00197109" w14:paraId="19B1BCFE" w14:textId="77777777">
        <w:trPr>
          <w:trHeight w:val="397"/>
          <w:jc w:val="center"/>
        </w:trPr>
        <w:tc>
          <w:tcPr>
            <w:tcW w:w="630" w:type="dxa"/>
            <w:noWrap/>
            <w:vAlign w:val="center"/>
          </w:tcPr>
          <w:p w14:paraId="7CB60EB0"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w:t>
            </w:r>
          </w:p>
        </w:tc>
        <w:tc>
          <w:tcPr>
            <w:tcW w:w="1071" w:type="dxa"/>
            <w:noWrap/>
            <w:vAlign w:val="center"/>
          </w:tcPr>
          <w:p w14:paraId="6F5E804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前八年度</w:t>
            </w:r>
          </w:p>
        </w:tc>
        <w:tc>
          <w:tcPr>
            <w:tcW w:w="616" w:type="dxa"/>
            <w:noWrap/>
            <w:vAlign w:val="center"/>
          </w:tcPr>
          <w:p w14:paraId="176B2372" w14:textId="77777777" w:rsidR="00197109" w:rsidRDefault="00197109">
            <w:pPr>
              <w:widowControl/>
              <w:jc w:val="right"/>
              <w:rPr>
                <w:rFonts w:ascii="宋体" w:hAnsi="宋体" w:cs="宋体"/>
                <w:kern w:val="0"/>
                <w:sz w:val="20"/>
                <w:szCs w:val="20"/>
              </w:rPr>
            </w:pPr>
          </w:p>
        </w:tc>
        <w:tc>
          <w:tcPr>
            <w:tcW w:w="833" w:type="dxa"/>
            <w:noWrap/>
            <w:vAlign w:val="center"/>
          </w:tcPr>
          <w:p w14:paraId="043B7A33" w14:textId="77777777" w:rsidR="00197109" w:rsidRDefault="00197109">
            <w:pPr>
              <w:widowControl/>
              <w:jc w:val="right"/>
              <w:rPr>
                <w:rFonts w:ascii="宋体" w:hAnsi="宋体" w:cs="宋体"/>
                <w:kern w:val="0"/>
                <w:sz w:val="20"/>
                <w:szCs w:val="20"/>
              </w:rPr>
            </w:pPr>
          </w:p>
        </w:tc>
        <w:tc>
          <w:tcPr>
            <w:tcW w:w="1123" w:type="dxa"/>
            <w:noWrap/>
            <w:vAlign w:val="center"/>
          </w:tcPr>
          <w:p w14:paraId="78CBA953" w14:textId="77777777" w:rsidR="00197109" w:rsidRDefault="00197109">
            <w:pPr>
              <w:widowControl/>
              <w:jc w:val="right"/>
              <w:rPr>
                <w:rFonts w:ascii="宋体" w:hAnsi="宋体" w:cs="宋体"/>
                <w:kern w:val="0"/>
                <w:sz w:val="20"/>
                <w:szCs w:val="20"/>
              </w:rPr>
            </w:pPr>
          </w:p>
        </w:tc>
        <w:tc>
          <w:tcPr>
            <w:tcW w:w="1114" w:type="dxa"/>
            <w:noWrap/>
            <w:vAlign w:val="center"/>
          </w:tcPr>
          <w:p w14:paraId="382BDB33" w14:textId="77777777" w:rsidR="00197109" w:rsidRDefault="00197109">
            <w:pPr>
              <w:widowControl/>
              <w:jc w:val="right"/>
              <w:rPr>
                <w:rFonts w:ascii="宋体" w:hAnsi="宋体" w:cs="宋体"/>
                <w:kern w:val="0"/>
                <w:sz w:val="20"/>
                <w:szCs w:val="20"/>
              </w:rPr>
            </w:pPr>
          </w:p>
        </w:tc>
        <w:tc>
          <w:tcPr>
            <w:tcW w:w="1134" w:type="dxa"/>
            <w:noWrap/>
            <w:vAlign w:val="center"/>
          </w:tcPr>
          <w:p w14:paraId="05850BB9" w14:textId="77777777" w:rsidR="00197109" w:rsidRDefault="00197109">
            <w:pPr>
              <w:widowControl/>
              <w:jc w:val="right"/>
              <w:rPr>
                <w:rFonts w:ascii="宋体" w:hAnsi="宋体" w:cs="宋体"/>
                <w:kern w:val="0"/>
                <w:sz w:val="20"/>
                <w:szCs w:val="20"/>
              </w:rPr>
            </w:pPr>
          </w:p>
        </w:tc>
        <w:tc>
          <w:tcPr>
            <w:tcW w:w="1134" w:type="dxa"/>
            <w:noWrap/>
            <w:vAlign w:val="center"/>
          </w:tcPr>
          <w:p w14:paraId="5C1F63AA" w14:textId="77777777" w:rsidR="00197109" w:rsidRDefault="00197109">
            <w:pPr>
              <w:widowControl/>
              <w:jc w:val="right"/>
              <w:rPr>
                <w:rFonts w:ascii="宋体" w:hAnsi="宋体" w:cs="宋体"/>
                <w:kern w:val="0"/>
                <w:sz w:val="20"/>
                <w:szCs w:val="20"/>
              </w:rPr>
            </w:pPr>
          </w:p>
        </w:tc>
        <w:tc>
          <w:tcPr>
            <w:tcW w:w="898" w:type="dxa"/>
            <w:noWrap/>
            <w:vAlign w:val="center"/>
          </w:tcPr>
          <w:p w14:paraId="3B3F5816" w14:textId="77777777" w:rsidR="00197109" w:rsidRDefault="00197109">
            <w:pPr>
              <w:widowControl/>
              <w:jc w:val="right"/>
              <w:rPr>
                <w:rFonts w:ascii="宋体" w:hAnsi="宋体" w:cs="宋体"/>
                <w:kern w:val="0"/>
                <w:sz w:val="20"/>
                <w:szCs w:val="20"/>
              </w:rPr>
            </w:pPr>
          </w:p>
        </w:tc>
        <w:tc>
          <w:tcPr>
            <w:tcW w:w="899" w:type="dxa"/>
            <w:noWrap/>
            <w:vAlign w:val="center"/>
          </w:tcPr>
          <w:p w14:paraId="082309FB" w14:textId="77777777" w:rsidR="00197109" w:rsidRDefault="00197109">
            <w:pPr>
              <w:widowControl/>
              <w:jc w:val="right"/>
              <w:rPr>
                <w:rFonts w:ascii="宋体" w:hAnsi="宋体" w:cs="宋体"/>
                <w:kern w:val="0"/>
                <w:sz w:val="20"/>
                <w:szCs w:val="20"/>
              </w:rPr>
            </w:pPr>
          </w:p>
        </w:tc>
        <w:tc>
          <w:tcPr>
            <w:tcW w:w="896" w:type="dxa"/>
            <w:noWrap/>
            <w:vAlign w:val="center"/>
          </w:tcPr>
          <w:p w14:paraId="43428852" w14:textId="77777777" w:rsidR="00197109" w:rsidRDefault="00197109">
            <w:pPr>
              <w:widowControl/>
              <w:jc w:val="right"/>
              <w:rPr>
                <w:rFonts w:ascii="宋体" w:hAnsi="宋体" w:cs="宋体"/>
                <w:kern w:val="0"/>
                <w:sz w:val="20"/>
                <w:szCs w:val="20"/>
              </w:rPr>
            </w:pPr>
          </w:p>
        </w:tc>
        <w:tc>
          <w:tcPr>
            <w:tcW w:w="1134" w:type="dxa"/>
            <w:noWrap/>
            <w:vAlign w:val="center"/>
          </w:tcPr>
          <w:p w14:paraId="6A749D16" w14:textId="77777777" w:rsidR="00197109" w:rsidRDefault="00197109">
            <w:pPr>
              <w:widowControl/>
              <w:jc w:val="right"/>
              <w:rPr>
                <w:rFonts w:ascii="宋体" w:hAnsi="宋体" w:cs="宋体"/>
                <w:kern w:val="0"/>
                <w:sz w:val="20"/>
                <w:szCs w:val="20"/>
              </w:rPr>
            </w:pPr>
          </w:p>
        </w:tc>
        <w:tc>
          <w:tcPr>
            <w:tcW w:w="1202" w:type="dxa"/>
            <w:noWrap/>
            <w:vAlign w:val="center"/>
          </w:tcPr>
          <w:p w14:paraId="16BB3308" w14:textId="77777777" w:rsidR="00197109" w:rsidRDefault="00197109">
            <w:pPr>
              <w:widowControl/>
              <w:jc w:val="right"/>
              <w:rPr>
                <w:rFonts w:ascii="宋体" w:hAnsi="宋体" w:cs="宋体"/>
                <w:kern w:val="0"/>
                <w:sz w:val="20"/>
                <w:szCs w:val="20"/>
              </w:rPr>
            </w:pPr>
          </w:p>
        </w:tc>
        <w:tc>
          <w:tcPr>
            <w:tcW w:w="1299" w:type="dxa"/>
            <w:noWrap/>
            <w:vAlign w:val="center"/>
          </w:tcPr>
          <w:p w14:paraId="26A16BCF" w14:textId="77777777" w:rsidR="00197109" w:rsidRDefault="00197109">
            <w:pPr>
              <w:widowControl/>
              <w:jc w:val="right"/>
              <w:rPr>
                <w:rFonts w:ascii="宋体" w:hAnsi="宋体" w:cs="宋体"/>
                <w:kern w:val="0"/>
                <w:sz w:val="20"/>
                <w:szCs w:val="20"/>
              </w:rPr>
            </w:pPr>
          </w:p>
        </w:tc>
      </w:tr>
      <w:tr w:rsidR="00197109" w14:paraId="1C52727D" w14:textId="77777777">
        <w:trPr>
          <w:trHeight w:val="397"/>
          <w:jc w:val="center"/>
        </w:trPr>
        <w:tc>
          <w:tcPr>
            <w:tcW w:w="630" w:type="dxa"/>
            <w:noWrap/>
            <w:vAlign w:val="center"/>
          </w:tcPr>
          <w:p w14:paraId="52AC191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w:t>
            </w:r>
          </w:p>
        </w:tc>
        <w:tc>
          <w:tcPr>
            <w:tcW w:w="1071" w:type="dxa"/>
            <w:noWrap/>
            <w:vAlign w:val="center"/>
          </w:tcPr>
          <w:p w14:paraId="2F4C5A4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前七年度</w:t>
            </w:r>
          </w:p>
        </w:tc>
        <w:tc>
          <w:tcPr>
            <w:tcW w:w="616" w:type="dxa"/>
            <w:noWrap/>
            <w:vAlign w:val="center"/>
          </w:tcPr>
          <w:p w14:paraId="1F2F5EF6" w14:textId="77777777" w:rsidR="00197109" w:rsidRDefault="00197109">
            <w:pPr>
              <w:widowControl/>
              <w:jc w:val="right"/>
              <w:rPr>
                <w:rFonts w:ascii="宋体" w:hAnsi="宋体" w:cs="宋体"/>
                <w:kern w:val="0"/>
                <w:sz w:val="20"/>
                <w:szCs w:val="20"/>
              </w:rPr>
            </w:pPr>
          </w:p>
        </w:tc>
        <w:tc>
          <w:tcPr>
            <w:tcW w:w="833" w:type="dxa"/>
            <w:noWrap/>
            <w:vAlign w:val="center"/>
          </w:tcPr>
          <w:p w14:paraId="775AB3B1" w14:textId="77777777" w:rsidR="00197109" w:rsidRDefault="00197109">
            <w:pPr>
              <w:widowControl/>
              <w:jc w:val="right"/>
              <w:rPr>
                <w:rFonts w:ascii="宋体" w:hAnsi="宋体" w:cs="宋体"/>
                <w:kern w:val="0"/>
                <w:sz w:val="20"/>
                <w:szCs w:val="20"/>
              </w:rPr>
            </w:pPr>
          </w:p>
        </w:tc>
        <w:tc>
          <w:tcPr>
            <w:tcW w:w="1123" w:type="dxa"/>
            <w:noWrap/>
            <w:vAlign w:val="center"/>
          </w:tcPr>
          <w:p w14:paraId="6DAC9392" w14:textId="77777777" w:rsidR="00197109" w:rsidRDefault="00197109">
            <w:pPr>
              <w:widowControl/>
              <w:jc w:val="right"/>
              <w:rPr>
                <w:rFonts w:ascii="宋体" w:hAnsi="宋体" w:cs="宋体"/>
                <w:kern w:val="0"/>
                <w:sz w:val="20"/>
                <w:szCs w:val="20"/>
              </w:rPr>
            </w:pPr>
          </w:p>
        </w:tc>
        <w:tc>
          <w:tcPr>
            <w:tcW w:w="1114" w:type="dxa"/>
            <w:noWrap/>
            <w:vAlign w:val="center"/>
          </w:tcPr>
          <w:p w14:paraId="10A63510" w14:textId="77777777" w:rsidR="00197109" w:rsidRDefault="00197109">
            <w:pPr>
              <w:widowControl/>
              <w:jc w:val="right"/>
              <w:rPr>
                <w:rFonts w:ascii="宋体" w:hAnsi="宋体" w:cs="宋体"/>
                <w:kern w:val="0"/>
                <w:sz w:val="20"/>
                <w:szCs w:val="20"/>
              </w:rPr>
            </w:pPr>
          </w:p>
        </w:tc>
        <w:tc>
          <w:tcPr>
            <w:tcW w:w="1134" w:type="dxa"/>
            <w:noWrap/>
            <w:vAlign w:val="center"/>
          </w:tcPr>
          <w:p w14:paraId="534E6560" w14:textId="77777777" w:rsidR="00197109" w:rsidRDefault="00197109">
            <w:pPr>
              <w:widowControl/>
              <w:jc w:val="right"/>
              <w:rPr>
                <w:rFonts w:ascii="宋体" w:hAnsi="宋体" w:cs="宋体"/>
                <w:kern w:val="0"/>
                <w:sz w:val="20"/>
                <w:szCs w:val="20"/>
              </w:rPr>
            </w:pPr>
          </w:p>
        </w:tc>
        <w:tc>
          <w:tcPr>
            <w:tcW w:w="1134" w:type="dxa"/>
            <w:noWrap/>
            <w:vAlign w:val="center"/>
          </w:tcPr>
          <w:p w14:paraId="0194076B" w14:textId="77777777" w:rsidR="00197109" w:rsidRDefault="00197109">
            <w:pPr>
              <w:widowControl/>
              <w:jc w:val="right"/>
              <w:rPr>
                <w:rFonts w:ascii="宋体" w:hAnsi="宋体" w:cs="宋体"/>
                <w:kern w:val="0"/>
                <w:sz w:val="20"/>
                <w:szCs w:val="20"/>
              </w:rPr>
            </w:pPr>
          </w:p>
        </w:tc>
        <w:tc>
          <w:tcPr>
            <w:tcW w:w="898" w:type="dxa"/>
            <w:noWrap/>
            <w:vAlign w:val="center"/>
          </w:tcPr>
          <w:p w14:paraId="26ED4ACC" w14:textId="77777777" w:rsidR="00197109" w:rsidRDefault="00197109">
            <w:pPr>
              <w:widowControl/>
              <w:jc w:val="right"/>
              <w:rPr>
                <w:rFonts w:ascii="宋体" w:hAnsi="宋体" w:cs="宋体"/>
                <w:kern w:val="0"/>
                <w:sz w:val="20"/>
                <w:szCs w:val="20"/>
              </w:rPr>
            </w:pPr>
          </w:p>
        </w:tc>
        <w:tc>
          <w:tcPr>
            <w:tcW w:w="899" w:type="dxa"/>
            <w:noWrap/>
            <w:vAlign w:val="center"/>
          </w:tcPr>
          <w:p w14:paraId="785B2D0E" w14:textId="77777777" w:rsidR="00197109" w:rsidRDefault="00197109">
            <w:pPr>
              <w:widowControl/>
              <w:jc w:val="right"/>
              <w:rPr>
                <w:rFonts w:ascii="宋体" w:hAnsi="宋体" w:cs="宋体"/>
                <w:kern w:val="0"/>
                <w:sz w:val="20"/>
                <w:szCs w:val="20"/>
              </w:rPr>
            </w:pPr>
          </w:p>
        </w:tc>
        <w:tc>
          <w:tcPr>
            <w:tcW w:w="896" w:type="dxa"/>
            <w:noWrap/>
            <w:vAlign w:val="center"/>
          </w:tcPr>
          <w:p w14:paraId="5CDC5939" w14:textId="77777777" w:rsidR="00197109" w:rsidRDefault="00197109">
            <w:pPr>
              <w:widowControl/>
              <w:jc w:val="right"/>
              <w:rPr>
                <w:rFonts w:ascii="宋体" w:hAnsi="宋体" w:cs="宋体"/>
                <w:kern w:val="0"/>
                <w:sz w:val="20"/>
                <w:szCs w:val="20"/>
              </w:rPr>
            </w:pPr>
          </w:p>
        </w:tc>
        <w:tc>
          <w:tcPr>
            <w:tcW w:w="1134" w:type="dxa"/>
            <w:noWrap/>
            <w:vAlign w:val="center"/>
          </w:tcPr>
          <w:p w14:paraId="0C57CDEE" w14:textId="77777777" w:rsidR="00197109" w:rsidRDefault="00197109">
            <w:pPr>
              <w:widowControl/>
              <w:jc w:val="right"/>
              <w:rPr>
                <w:rFonts w:ascii="宋体" w:hAnsi="宋体" w:cs="宋体"/>
                <w:kern w:val="0"/>
                <w:sz w:val="20"/>
                <w:szCs w:val="20"/>
              </w:rPr>
            </w:pPr>
          </w:p>
        </w:tc>
        <w:tc>
          <w:tcPr>
            <w:tcW w:w="1202" w:type="dxa"/>
            <w:noWrap/>
            <w:vAlign w:val="center"/>
          </w:tcPr>
          <w:p w14:paraId="1F83DE5B" w14:textId="77777777" w:rsidR="00197109" w:rsidRDefault="00197109">
            <w:pPr>
              <w:widowControl/>
              <w:jc w:val="right"/>
              <w:rPr>
                <w:rFonts w:ascii="宋体" w:hAnsi="宋体" w:cs="宋体"/>
                <w:kern w:val="0"/>
                <w:sz w:val="20"/>
                <w:szCs w:val="20"/>
              </w:rPr>
            </w:pPr>
          </w:p>
        </w:tc>
        <w:tc>
          <w:tcPr>
            <w:tcW w:w="1299" w:type="dxa"/>
            <w:noWrap/>
            <w:vAlign w:val="center"/>
          </w:tcPr>
          <w:p w14:paraId="20F61A0F" w14:textId="77777777" w:rsidR="00197109" w:rsidRDefault="00197109">
            <w:pPr>
              <w:widowControl/>
              <w:jc w:val="right"/>
              <w:rPr>
                <w:rFonts w:ascii="宋体" w:hAnsi="宋体" w:cs="宋体"/>
                <w:kern w:val="0"/>
                <w:sz w:val="20"/>
                <w:szCs w:val="20"/>
              </w:rPr>
            </w:pPr>
          </w:p>
        </w:tc>
      </w:tr>
      <w:tr w:rsidR="00197109" w14:paraId="5F96E534" w14:textId="77777777">
        <w:trPr>
          <w:trHeight w:val="397"/>
          <w:jc w:val="center"/>
        </w:trPr>
        <w:tc>
          <w:tcPr>
            <w:tcW w:w="630" w:type="dxa"/>
            <w:noWrap/>
            <w:vAlign w:val="center"/>
          </w:tcPr>
          <w:p w14:paraId="21FEF25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5</w:t>
            </w:r>
          </w:p>
        </w:tc>
        <w:tc>
          <w:tcPr>
            <w:tcW w:w="1071" w:type="dxa"/>
            <w:noWrap/>
            <w:vAlign w:val="center"/>
          </w:tcPr>
          <w:p w14:paraId="4CA4A22A"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前六年度</w:t>
            </w:r>
          </w:p>
        </w:tc>
        <w:tc>
          <w:tcPr>
            <w:tcW w:w="616" w:type="dxa"/>
            <w:noWrap/>
            <w:vAlign w:val="center"/>
          </w:tcPr>
          <w:p w14:paraId="62EE10EE" w14:textId="77777777" w:rsidR="00197109" w:rsidRDefault="00197109">
            <w:pPr>
              <w:widowControl/>
              <w:jc w:val="right"/>
              <w:rPr>
                <w:rFonts w:ascii="宋体" w:hAnsi="宋体" w:cs="宋体"/>
                <w:kern w:val="0"/>
                <w:sz w:val="20"/>
                <w:szCs w:val="20"/>
              </w:rPr>
            </w:pPr>
          </w:p>
        </w:tc>
        <w:tc>
          <w:tcPr>
            <w:tcW w:w="833" w:type="dxa"/>
            <w:noWrap/>
            <w:vAlign w:val="center"/>
          </w:tcPr>
          <w:p w14:paraId="620C54F9" w14:textId="77777777" w:rsidR="00197109" w:rsidRDefault="00197109">
            <w:pPr>
              <w:widowControl/>
              <w:jc w:val="right"/>
              <w:rPr>
                <w:rFonts w:ascii="宋体" w:hAnsi="宋体" w:cs="宋体"/>
                <w:kern w:val="0"/>
                <w:sz w:val="20"/>
                <w:szCs w:val="20"/>
              </w:rPr>
            </w:pPr>
          </w:p>
        </w:tc>
        <w:tc>
          <w:tcPr>
            <w:tcW w:w="1123" w:type="dxa"/>
            <w:noWrap/>
            <w:vAlign w:val="center"/>
          </w:tcPr>
          <w:p w14:paraId="0E24BE7C" w14:textId="77777777" w:rsidR="00197109" w:rsidRDefault="00197109">
            <w:pPr>
              <w:widowControl/>
              <w:jc w:val="right"/>
              <w:rPr>
                <w:rFonts w:ascii="宋体" w:hAnsi="宋体" w:cs="宋体"/>
                <w:kern w:val="0"/>
                <w:sz w:val="20"/>
                <w:szCs w:val="20"/>
              </w:rPr>
            </w:pPr>
          </w:p>
        </w:tc>
        <w:tc>
          <w:tcPr>
            <w:tcW w:w="1114" w:type="dxa"/>
            <w:noWrap/>
            <w:vAlign w:val="center"/>
          </w:tcPr>
          <w:p w14:paraId="32AC4F59" w14:textId="77777777" w:rsidR="00197109" w:rsidRDefault="00197109">
            <w:pPr>
              <w:widowControl/>
              <w:jc w:val="right"/>
              <w:rPr>
                <w:rFonts w:ascii="宋体" w:hAnsi="宋体" w:cs="宋体"/>
                <w:kern w:val="0"/>
                <w:sz w:val="20"/>
                <w:szCs w:val="20"/>
              </w:rPr>
            </w:pPr>
          </w:p>
        </w:tc>
        <w:tc>
          <w:tcPr>
            <w:tcW w:w="1134" w:type="dxa"/>
            <w:noWrap/>
            <w:vAlign w:val="center"/>
          </w:tcPr>
          <w:p w14:paraId="176CDAEF" w14:textId="77777777" w:rsidR="00197109" w:rsidRDefault="00197109">
            <w:pPr>
              <w:widowControl/>
              <w:jc w:val="right"/>
              <w:rPr>
                <w:rFonts w:ascii="宋体" w:hAnsi="宋体" w:cs="宋体"/>
                <w:kern w:val="0"/>
                <w:sz w:val="20"/>
                <w:szCs w:val="20"/>
              </w:rPr>
            </w:pPr>
          </w:p>
        </w:tc>
        <w:tc>
          <w:tcPr>
            <w:tcW w:w="1134" w:type="dxa"/>
            <w:noWrap/>
            <w:vAlign w:val="center"/>
          </w:tcPr>
          <w:p w14:paraId="4617AEE2" w14:textId="77777777" w:rsidR="00197109" w:rsidRDefault="00197109">
            <w:pPr>
              <w:widowControl/>
              <w:jc w:val="right"/>
              <w:rPr>
                <w:rFonts w:ascii="宋体" w:hAnsi="宋体" w:cs="宋体"/>
                <w:kern w:val="0"/>
                <w:sz w:val="20"/>
                <w:szCs w:val="20"/>
              </w:rPr>
            </w:pPr>
          </w:p>
        </w:tc>
        <w:tc>
          <w:tcPr>
            <w:tcW w:w="898" w:type="dxa"/>
            <w:noWrap/>
            <w:vAlign w:val="center"/>
          </w:tcPr>
          <w:p w14:paraId="159CE673" w14:textId="77777777" w:rsidR="00197109" w:rsidRDefault="00197109">
            <w:pPr>
              <w:widowControl/>
              <w:jc w:val="right"/>
              <w:rPr>
                <w:rFonts w:ascii="宋体" w:hAnsi="宋体" w:cs="宋体"/>
                <w:kern w:val="0"/>
                <w:sz w:val="20"/>
                <w:szCs w:val="20"/>
              </w:rPr>
            </w:pPr>
          </w:p>
        </w:tc>
        <w:tc>
          <w:tcPr>
            <w:tcW w:w="899" w:type="dxa"/>
            <w:noWrap/>
            <w:vAlign w:val="center"/>
          </w:tcPr>
          <w:p w14:paraId="3F419528" w14:textId="77777777" w:rsidR="00197109" w:rsidRDefault="00197109">
            <w:pPr>
              <w:widowControl/>
              <w:jc w:val="right"/>
              <w:rPr>
                <w:rFonts w:ascii="宋体" w:hAnsi="宋体" w:cs="宋体"/>
                <w:kern w:val="0"/>
                <w:sz w:val="20"/>
                <w:szCs w:val="20"/>
              </w:rPr>
            </w:pPr>
          </w:p>
        </w:tc>
        <w:tc>
          <w:tcPr>
            <w:tcW w:w="896" w:type="dxa"/>
            <w:noWrap/>
            <w:vAlign w:val="center"/>
          </w:tcPr>
          <w:p w14:paraId="5203EF08" w14:textId="77777777" w:rsidR="00197109" w:rsidRDefault="00197109">
            <w:pPr>
              <w:widowControl/>
              <w:jc w:val="right"/>
              <w:rPr>
                <w:rFonts w:ascii="宋体" w:hAnsi="宋体" w:cs="宋体"/>
                <w:kern w:val="0"/>
                <w:sz w:val="20"/>
                <w:szCs w:val="20"/>
              </w:rPr>
            </w:pPr>
          </w:p>
        </w:tc>
        <w:tc>
          <w:tcPr>
            <w:tcW w:w="1134" w:type="dxa"/>
            <w:noWrap/>
            <w:vAlign w:val="center"/>
          </w:tcPr>
          <w:p w14:paraId="7BF5D507" w14:textId="77777777" w:rsidR="00197109" w:rsidRDefault="00197109">
            <w:pPr>
              <w:widowControl/>
              <w:jc w:val="right"/>
              <w:rPr>
                <w:rFonts w:ascii="宋体" w:hAnsi="宋体" w:cs="宋体"/>
                <w:kern w:val="0"/>
                <w:sz w:val="20"/>
                <w:szCs w:val="20"/>
              </w:rPr>
            </w:pPr>
          </w:p>
        </w:tc>
        <w:tc>
          <w:tcPr>
            <w:tcW w:w="1202" w:type="dxa"/>
            <w:noWrap/>
            <w:vAlign w:val="center"/>
          </w:tcPr>
          <w:p w14:paraId="20FA668E" w14:textId="77777777" w:rsidR="00197109" w:rsidRDefault="00197109">
            <w:pPr>
              <w:widowControl/>
              <w:jc w:val="right"/>
              <w:rPr>
                <w:rFonts w:ascii="宋体" w:hAnsi="宋体" w:cs="宋体"/>
                <w:kern w:val="0"/>
                <w:sz w:val="20"/>
                <w:szCs w:val="20"/>
              </w:rPr>
            </w:pPr>
          </w:p>
        </w:tc>
        <w:tc>
          <w:tcPr>
            <w:tcW w:w="1299" w:type="dxa"/>
            <w:noWrap/>
            <w:vAlign w:val="center"/>
          </w:tcPr>
          <w:p w14:paraId="413D168D" w14:textId="77777777" w:rsidR="00197109" w:rsidRDefault="00197109">
            <w:pPr>
              <w:widowControl/>
              <w:jc w:val="right"/>
              <w:rPr>
                <w:rFonts w:ascii="宋体" w:hAnsi="宋体" w:cs="宋体"/>
                <w:kern w:val="0"/>
                <w:sz w:val="20"/>
                <w:szCs w:val="20"/>
              </w:rPr>
            </w:pPr>
          </w:p>
        </w:tc>
      </w:tr>
      <w:tr w:rsidR="00197109" w14:paraId="6A878805" w14:textId="77777777">
        <w:trPr>
          <w:trHeight w:val="397"/>
          <w:jc w:val="center"/>
        </w:trPr>
        <w:tc>
          <w:tcPr>
            <w:tcW w:w="630" w:type="dxa"/>
            <w:noWrap/>
            <w:vAlign w:val="center"/>
          </w:tcPr>
          <w:p w14:paraId="3AE3EEC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6</w:t>
            </w:r>
          </w:p>
        </w:tc>
        <w:tc>
          <w:tcPr>
            <w:tcW w:w="1071" w:type="dxa"/>
            <w:noWrap/>
            <w:vAlign w:val="center"/>
          </w:tcPr>
          <w:p w14:paraId="554B4D6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前五年度</w:t>
            </w:r>
          </w:p>
        </w:tc>
        <w:tc>
          <w:tcPr>
            <w:tcW w:w="616" w:type="dxa"/>
            <w:noWrap/>
            <w:vAlign w:val="center"/>
          </w:tcPr>
          <w:p w14:paraId="44E5932E" w14:textId="77777777" w:rsidR="00197109" w:rsidRDefault="00197109">
            <w:pPr>
              <w:widowControl/>
              <w:jc w:val="right"/>
              <w:rPr>
                <w:rFonts w:ascii="宋体" w:hAnsi="宋体" w:cs="宋体"/>
                <w:kern w:val="0"/>
                <w:sz w:val="20"/>
                <w:szCs w:val="20"/>
              </w:rPr>
            </w:pPr>
          </w:p>
        </w:tc>
        <w:tc>
          <w:tcPr>
            <w:tcW w:w="833" w:type="dxa"/>
            <w:noWrap/>
            <w:vAlign w:val="center"/>
          </w:tcPr>
          <w:p w14:paraId="364C23FA" w14:textId="77777777" w:rsidR="00197109" w:rsidRDefault="00197109">
            <w:pPr>
              <w:widowControl/>
              <w:jc w:val="right"/>
              <w:rPr>
                <w:rFonts w:ascii="宋体" w:hAnsi="宋体" w:cs="宋体"/>
                <w:kern w:val="0"/>
                <w:sz w:val="20"/>
                <w:szCs w:val="20"/>
              </w:rPr>
            </w:pPr>
          </w:p>
        </w:tc>
        <w:tc>
          <w:tcPr>
            <w:tcW w:w="1123" w:type="dxa"/>
            <w:noWrap/>
            <w:vAlign w:val="center"/>
          </w:tcPr>
          <w:p w14:paraId="220D069D" w14:textId="77777777" w:rsidR="00197109" w:rsidRDefault="00197109">
            <w:pPr>
              <w:widowControl/>
              <w:jc w:val="right"/>
              <w:rPr>
                <w:rFonts w:ascii="宋体" w:hAnsi="宋体" w:cs="宋体"/>
                <w:kern w:val="0"/>
                <w:sz w:val="20"/>
                <w:szCs w:val="20"/>
              </w:rPr>
            </w:pPr>
          </w:p>
        </w:tc>
        <w:tc>
          <w:tcPr>
            <w:tcW w:w="1114" w:type="dxa"/>
            <w:noWrap/>
            <w:vAlign w:val="center"/>
          </w:tcPr>
          <w:p w14:paraId="68C371E0" w14:textId="77777777" w:rsidR="00197109" w:rsidRDefault="00197109">
            <w:pPr>
              <w:widowControl/>
              <w:jc w:val="right"/>
              <w:rPr>
                <w:rFonts w:ascii="宋体" w:hAnsi="宋体" w:cs="宋体"/>
                <w:kern w:val="0"/>
                <w:sz w:val="20"/>
                <w:szCs w:val="20"/>
              </w:rPr>
            </w:pPr>
          </w:p>
        </w:tc>
        <w:tc>
          <w:tcPr>
            <w:tcW w:w="1134" w:type="dxa"/>
            <w:noWrap/>
            <w:vAlign w:val="center"/>
          </w:tcPr>
          <w:p w14:paraId="2CF48B19" w14:textId="77777777" w:rsidR="00197109" w:rsidRDefault="00197109">
            <w:pPr>
              <w:widowControl/>
              <w:jc w:val="right"/>
              <w:rPr>
                <w:rFonts w:ascii="宋体" w:hAnsi="宋体" w:cs="宋体"/>
                <w:kern w:val="0"/>
                <w:sz w:val="20"/>
                <w:szCs w:val="20"/>
              </w:rPr>
            </w:pPr>
          </w:p>
        </w:tc>
        <w:tc>
          <w:tcPr>
            <w:tcW w:w="1134" w:type="dxa"/>
            <w:noWrap/>
            <w:vAlign w:val="center"/>
          </w:tcPr>
          <w:p w14:paraId="3C890710" w14:textId="77777777" w:rsidR="00197109" w:rsidRDefault="00197109">
            <w:pPr>
              <w:widowControl/>
              <w:jc w:val="right"/>
              <w:rPr>
                <w:rFonts w:ascii="宋体" w:hAnsi="宋体" w:cs="宋体"/>
                <w:kern w:val="0"/>
                <w:sz w:val="20"/>
                <w:szCs w:val="20"/>
              </w:rPr>
            </w:pPr>
          </w:p>
        </w:tc>
        <w:tc>
          <w:tcPr>
            <w:tcW w:w="898" w:type="dxa"/>
            <w:noWrap/>
            <w:vAlign w:val="center"/>
          </w:tcPr>
          <w:p w14:paraId="6FE0C780" w14:textId="77777777" w:rsidR="00197109" w:rsidRDefault="00197109">
            <w:pPr>
              <w:widowControl/>
              <w:jc w:val="right"/>
              <w:rPr>
                <w:rFonts w:ascii="宋体" w:hAnsi="宋体" w:cs="宋体"/>
                <w:kern w:val="0"/>
                <w:sz w:val="20"/>
                <w:szCs w:val="20"/>
              </w:rPr>
            </w:pPr>
          </w:p>
        </w:tc>
        <w:tc>
          <w:tcPr>
            <w:tcW w:w="899" w:type="dxa"/>
            <w:noWrap/>
            <w:vAlign w:val="center"/>
          </w:tcPr>
          <w:p w14:paraId="1D527FC6" w14:textId="77777777" w:rsidR="00197109" w:rsidRDefault="00197109">
            <w:pPr>
              <w:widowControl/>
              <w:jc w:val="right"/>
              <w:rPr>
                <w:rFonts w:ascii="宋体" w:hAnsi="宋体" w:cs="宋体"/>
                <w:kern w:val="0"/>
                <w:sz w:val="20"/>
                <w:szCs w:val="20"/>
              </w:rPr>
            </w:pPr>
          </w:p>
        </w:tc>
        <w:tc>
          <w:tcPr>
            <w:tcW w:w="896" w:type="dxa"/>
            <w:noWrap/>
            <w:vAlign w:val="center"/>
          </w:tcPr>
          <w:p w14:paraId="00FC9597" w14:textId="77777777" w:rsidR="00197109" w:rsidRDefault="00197109">
            <w:pPr>
              <w:widowControl/>
              <w:jc w:val="right"/>
              <w:rPr>
                <w:rFonts w:ascii="宋体" w:hAnsi="宋体" w:cs="宋体"/>
                <w:kern w:val="0"/>
                <w:sz w:val="20"/>
                <w:szCs w:val="20"/>
              </w:rPr>
            </w:pPr>
          </w:p>
        </w:tc>
        <w:tc>
          <w:tcPr>
            <w:tcW w:w="1134" w:type="dxa"/>
            <w:noWrap/>
            <w:vAlign w:val="center"/>
          </w:tcPr>
          <w:p w14:paraId="75038058" w14:textId="77777777" w:rsidR="00197109" w:rsidRDefault="00197109">
            <w:pPr>
              <w:widowControl/>
              <w:jc w:val="right"/>
              <w:rPr>
                <w:rFonts w:ascii="宋体" w:hAnsi="宋体" w:cs="宋体"/>
                <w:kern w:val="0"/>
                <w:sz w:val="20"/>
                <w:szCs w:val="20"/>
              </w:rPr>
            </w:pPr>
          </w:p>
        </w:tc>
        <w:tc>
          <w:tcPr>
            <w:tcW w:w="1202" w:type="dxa"/>
            <w:noWrap/>
            <w:vAlign w:val="center"/>
          </w:tcPr>
          <w:p w14:paraId="225F9C8B" w14:textId="77777777" w:rsidR="00197109" w:rsidRDefault="00197109">
            <w:pPr>
              <w:widowControl/>
              <w:jc w:val="right"/>
              <w:rPr>
                <w:rFonts w:ascii="宋体" w:hAnsi="宋体" w:cs="宋体"/>
                <w:kern w:val="0"/>
                <w:sz w:val="20"/>
                <w:szCs w:val="20"/>
              </w:rPr>
            </w:pPr>
          </w:p>
        </w:tc>
        <w:tc>
          <w:tcPr>
            <w:tcW w:w="1299" w:type="dxa"/>
            <w:noWrap/>
            <w:vAlign w:val="center"/>
          </w:tcPr>
          <w:p w14:paraId="49054727" w14:textId="77777777" w:rsidR="00197109" w:rsidRDefault="00197109">
            <w:pPr>
              <w:widowControl/>
              <w:jc w:val="right"/>
              <w:rPr>
                <w:rFonts w:ascii="宋体" w:hAnsi="宋体" w:cs="宋体"/>
                <w:kern w:val="0"/>
                <w:sz w:val="20"/>
                <w:szCs w:val="20"/>
              </w:rPr>
            </w:pPr>
          </w:p>
        </w:tc>
      </w:tr>
      <w:tr w:rsidR="00197109" w14:paraId="1F50652E" w14:textId="77777777">
        <w:trPr>
          <w:trHeight w:val="397"/>
          <w:jc w:val="center"/>
        </w:trPr>
        <w:tc>
          <w:tcPr>
            <w:tcW w:w="630" w:type="dxa"/>
            <w:noWrap/>
            <w:vAlign w:val="center"/>
          </w:tcPr>
          <w:p w14:paraId="6C7A1463"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7</w:t>
            </w:r>
          </w:p>
        </w:tc>
        <w:tc>
          <w:tcPr>
            <w:tcW w:w="1071" w:type="dxa"/>
            <w:noWrap/>
            <w:vAlign w:val="center"/>
          </w:tcPr>
          <w:p w14:paraId="226CFB60"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前四年度</w:t>
            </w:r>
          </w:p>
        </w:tc>
        <w:tc>
          <w:tcPr>
            <w:tcW w:w="616" w:type="dxa"/>
            <w:noWrap/>
            <w:vAlign w:val="center"/>
          </w:tcPr>
          <w:p w14:paraId="49F44A72" w14:textId="77777777" w:rsidR="00197109" w:rsidRDefault="00197109">
            <w:pPr>
              <w:widowControl/>
              <w:jc w:val="right"/>
              <w:rPr>
                <w:rFonts w:ascii="宋体" w:hAnsi="宋体" w:cs="宋体"/>
                <w:kern w:val="0"/>
                <w:sz w:val="20"/>
                <w:szCs w:val="20"/>
              </w:rPr>
            </w:pPr>
          </w:p>
        </w:tc>
        <w:tc>
          <w:tcPr>
            <w:tcW w:w="833" w:type="dxa"/>
            <w:noWrap/>
            <w:vAlign w:val="center"/>
          </w:tcPr>
          <w:p w14:paraId="3BD8D693" w14:textId="77777777" w:rsidR="00197109" w:rsidRDefault="00197109">
            <w:pPr>
              <w:widowControl/>
              <w:jc w:val="right"/>
              <w:rPr>
                <w:rFonts w:ascii="宋体" w:hAnsi="宋体" w:cs="宋体"/>
                <w:kern w:val="0"/>
                <w:sz w:val="20"/>
                <w:szCs w:val="20"/>
              </w:rPr>
            </w:pPr>
          </w:p>
        </w:tc>
        <w:tc>
          <w:tcPr>
            <w:tcW w:w="1123" w:type="dxa"/>
            <w:noWrap/>
            <w:vAlign w:val="center"/>
          </w:tcPr>
          <w:p w14:paraId="08AC931B" w14:textId="77777777" w:rsidR="00197109" w:rsidRDefault="00197109">
            <w:pPr>
              <w:widowControl/>
              <w:jc w:val="right"/>
              <w:rPr>
                <w:rFonts w:ascii="宋体" w:hAnsi="宋体" w:cs="宋体"/>
                <w:kern w:val="0"/>
                <w:sz w:val="20"/>
                <w:szCs w:val="20"/>
              </w:rPr>
            </w:pPr>
          </w:p>
        </w:tc>
        <w:tc>
          <w:tcPr>
            <w:tcW w:w="1114" w:type="dxa"/>
            <w:noWrap/>
            <w:vAlign w:val="center"/>
          </w:tcPr>
          <w:p w14:paraId="5F943425" w14:textId="77777777" w:rsidR="00197109" w:rsidRDefault="00197109">
            <w:pPr>
              <w:widowControl/>
              <w:jc w:val="right"/>
              <w:rPr>
                <w:rFonts w:ascii="宋体" w:hAnsi="宋体" w:cs="宋体"/>
                <w:kern w:val="0"/>
                <w:sz w:val="20"/>
                <w:szCs w:val="20"/>
              </w:rPr>
            </w:pPr>
          </w:p>
        </w:tc>
        <w:tc>
          <w:tcPr>
            <w:tcW w:w="1134" w:type="dxa"/>
            <w:noWrap/>
            <w:vAlign w:val="center"/>
          </w:tcPr>
          <w:p w14:paraId="53A15844" w14:textId="77777777" w:rsidR="00197109" w:rsidRDefault="00197109">
            <w:pPr>
              <w:widowControl/>
              <w:jc w:val="right"/>
              <w:rPr>
                <w:rFonts w:ascii="宋体" w:hAnsi="宋体" w:cs="宋体"/>
                <w:kern w:val="0"/>
                <w:sz w:val="20"/>
                <w:szCs w:val="20"/>
              </w:rPr>
            </w:pPr>
          </w:p>
        </w:tc>
        <w:tc>
          <w:tcPr>
            <w:tcW w:w="1134" w:type="dxa"/>
            <w:noWrap/>
            <w:vAlign w:val="center"/>
          </w:tcPr>
          <w:p w14:paraId="6FC406F6" w14:textId="77777777" w:rsidR="00197109" w:rsidRDefault="00197109">
            <w:pPr>
              <w:widowControl/>
              <w:jc w:val="right"/>
              <w:rPr>
                <w:rFonts w:ascii="宋体" w:hAnsi="宋体" w:cs="宋体"/>
                <w:kern w:val="0"/>
                <w:sz w:val="20"/>
                <w:szCs w:val="20"/>
              </w:rPr>
            </w:pPr>
          </w:p>
        </w:tc>
        <w:tc>
          <w:tcPr>
            <w:tcW w:w="898" w:type="dxa"/>
            <w:noWrap/>
            <w:vAlign w:val="center"/>
          </w:tcPr>
          <w:p w14:paraId="4E4BF88A" w14:textId="77777777" w:rsidR="00197109" w:rsidRDefault="00197109">
            <w:pPr>
              <w:widowControl/>
              <w:jc w:val="right"/>
              <w:rPr>
                <w:rFonts w:ascii="宋体" w:hAnsi="宋体" w:cs="宋体"/>
                <w:kern w:val="0"/>
                <w:sz w:val="20"/>
                <w:szCs w:val="20"/>
              </w:rPr>
            </w:pPr>
          </w:p>
        </w:tc>
        <w:tc>
          <w:tcPr>
            <w:tcW w:w="899" w:type="dxa"/>
            <w:noWrap/>
            <w:vAlign w:val="center"/>
          </w:tcPr>
          <w:p w14:paraId="538A92A2" w14:textId="77777777" w:rsidR="00197109" w:rsidRDefault="00197109">
            <w:pPr>
              <w:widowControl/>
              <w:jc w:val="right"/>
              <w:rPr>
                <w:rFonts w:ascii="宋体" w:hAnsi="宋体" w:cs="宋体"/>
                <w:kern w:val="0"/>
                <w:sz w:val="20"/>
                <w:szCs w:val="20"/>
              </w:rPr>
            </w:pPr>
          </w:p>
        </w:tc>
        <w:tc>
          <w:tcPr>
            <w:tcW w:w="896" w:type="dxa"/>
            <w:noWrap/>
            <w:vAlign w:val="center"/>
          </w:tcPr>
          <w:p w14:paraId="06283C27" w14:textId="77777777" w:rsidR="00197109" w:rsidRDefault="00197109">
            <w:pPr>
              <w:widowControl/>
              <w:jc w:val="right"/>
              <w:rPr>
                <w:rFonts w:ascii="宋体" w:hAnsi="宋体" w:cs="宋体"/>
                <w:kern w:val="0"/>
                <w:sz w:val="20"/>
                <w:szCs w:val="20"/>
              </w:rPr>
            </w:pPr>
          </w:p>
        </w:tc>
        <w:tc>
          <w:tcPr>
            <w:tcW w:w="1134" w:type="dxa"/>
            <w:noWrap/>
            <w:vAlign w:val="center"/>
          </w:tcPr>
          <w:p w14:paraId="50985BD7" w14:textId="77777777" w:rsidR="00197109" w:rsidRDefault="00197109">
            <w:pPr>
              <w:widowControl/>
              <w:jc w:val="right"/>
              <w:rPr>
                <w:rFonts w:ascii="宋体" w:hAnsi="宋体" w:cs="宋体"/>
                <w:kern w:val="0"/>
                <w:sz w:val="20"/>
                <w:szCs w:val="20"/>
              </w:rPr>
            </w:pPr>
          </w:p>
        </w:tc>
        <w:tc>
          <w:tcPr>
            <w:tcW w:w="1202" w:type="dxa"/>
            <w:noWrap/>
            <w:vAlign w:val="center"/>
          </w:tcPr>
          <w:p w14:paraId="00081F60" w14:textId="77777777" w:rsidR="00197109" w:rsidRDefault="00197109">
            <w:pPr>
              <w:widowControl/>
              <w:jc w:val="right"/>
              <w:rPr>
                <w:rFonts w:ascii="宋体" w:hAnsi="宋体" w:cs="宋体"/>
                <w:kern w:val="0"/>
                <w:sz w:val="20"/>
                <w:szCs w:val="20"/>
              </w:rPr>
            </w:pPr>
          </w:p>
        </w:tc>
        <w:tc>
          <w:tcPr>
            <w:tcW w:w="1299" w:type="dxa"/>
            <w:noWrap/>
            <w:vAlign w:val="center"/>
          </w:tcPr>
          <w:p w14:paraId="52A8584D" w14:textId="77777777" w:rsidR="00197109" w:rsidRDefault="00197109">
            <w:pPr>
              <w:widowControl/>
              <w:jc w:val="right"/>
              <w:rPr>
                <w:rFonts w:ascii="宋体" w:hAnsi="宋体" w:cs="宋体"/>
                <w:kern w:val="0"/>
                <w:sz w:val="20"/>
                <w:szCs w:val="20"/>
              </w:rPr>
            </w:pPr>
          </w:p>
        </w:tc>
      </w:tr>
      <w:tr w:rsidR="00197109" w14:paraId="69E021DD" w14:textId="77777777">
        <w:trPr>
          <w:trHeight w:val="397"/>
          <w:jc w:val="center"/>
        </w:trPr>
        <w:tc>
          <w:tcPr>
            <w:tcW w:w="630" w:type="dxa"/>
            <w:noWrap/>
            <w:vAlign w:val="center"/>
          </w:tcPr>
          <w:p w14:paraId="6A4669B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8</w:t>
            </w:r>
          </w:p>
        </w:tc>
        <w:tc>
          <w:tcPr>
            <w:tcW w:w="1071" w:type="dxa"/>
            <w:noWrap/>
            <w:vAlign w:val="center"/>
          </w:tcPr>
          <w:p w14:paraId="2A520FFC"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前三年度</w:t>
            </w:r>
          </w:p>
        </w:tc>
        <w:tc>
          <w:tcPr>
            <w:tcW w:w="616" w:type="dxa"/>
            <w:noWrap/>
            <w:vAlign w:val="center"/>
          </w:tcPr>
          <w:p w14:paraId="293BF81C" w14:textId="77777777" w:rsidR="00197109" w:rsidRDefault="00197109">
            <w:pPr>
              <w:widowControl/>
              <w:jc w:val="right"/>
              <w:rPr>
                <w:rFonts w:ascii="宋体" w:hAnsi="宋体" w:cs="宋体"/>
                <w:kern w:val="0"/>
                <w:sz w:val="20"/>
                <w:szCs w:val="20"/>
              </w:rPr>
            </w:pPr>
          </w:p>
        </w:tc>
        <w:tc>
          <w:tcPr>
            <w:tcW w:w="833" w:type="dxa"/>
            <w:noWrap/>
            <w:vAlign w:val="center"/>
          </w:tcPr>
          <w:p w14:paraId="7CAA2189" w14:textId="77777777" w:rsidR="00197109" w:rsidRDefault="00197109">
            <w:pPr>
              <w:widowControl/>
              <w:jc w:val="right"/>
              <w:rPr>
                <w:rFonts w:ascii="宋体" w:hAnsi="宋体" w:cs="宋体"/>
                <w:kern w:val="0"/>
                <w:sz w:val="20"/>
                <w:szCs w:val="20"/>
              </w:rPr>
            </w:pPr>
          </w:p>
        </w:tc>
        <w:tc>
          <w:tcPr>
            <w:tcW w:w="1123" w:type="dxa"/>
            <w:noWrap/>
            <w:vAlign w:val="center"/>
          </w:tcPr>
          <w:p w14:paraId="25D57D08" w14:textId="77777777" w:rsidR="00197109" w:rsidRDefault="00197109">
            <w:pPr>
              <w:widowControl/>
              <w:jc w:val="right"/>
              <w:rPr>
                <w:rFonts w:ascii="宋体" w:hAnsi="宋体" w:cs="宋体"/>
                <w:kern w:val="0"/>
                <w:sz w:val="20"/>
                <w:szCs w:val="20"/>
              </w:rPr>
            </w:pPr>
          </w:p>
        </w:tc>
        <w:tc>
          <w:tcPr>
            <w:tcW w:w="1114" w:type="dxa"/>
            <w:noWrap/>
            <w:vAlign w:val="center"/>
          </w:tcPr>
          <w:p w14:paraId="0A2A63EA" w14:textId="77777777" w:rsidR="00197109" w:rsidRDefault="00197109">
            <w:pPr>
              <w:widowControl/>
              <w:jc w:val="right"/>
              <w:rPr>
                <w:rFonts w:ascii="宋体" w:hAnsi="宋体" w:cs="宋体"/>
                <w:kern w:val="0"/>
                <w:sz w:val="20"/>
                <w:szCs w:val="20"/>
              </w:rPr>
            </w:pPr>
          </w:p>
        </w:tc>
        <w:tc>
          <w:tcPr>
            <w:tcW w:w="1134" w:type="dxa"/>
            <w:noWrap/>
            <w:vAlign w:val="center"/>
          </w:tcPr>
          <w:p w14:paraId="1747D0D7" w14:textId="77777777" w:rsidR="00197109" w:rsidRDefault="00197109">
            <w:pPr>
              <w:widowControl/>
              <w:jc w:val="right"/>
              <w:rPr>
                <w:rFonts w:ascii="宋体" w:hAnsi="宋体" w:cs="宋体"/>
                <w:kern w:val="0"/>
                <w:sz w:val="20"/>
                <w:szCs w:val="20"/>
              </w:rPr>
            </w:pPr>
          </w:p>
        </w:tc>
        <w:tc>
          <w:tcPr>
            <w:tcW w:w="1134" w:type="dxa"/>
            <w:noWrap/>
            <w:vAlign w:val="center"/>
          </w:tcPr>
          <w:p w14:paraId="392390DD" w14:textId="77777777" w:rsidR="00197109" w:rsidRDefault="00197109">
            <w:pPr>
              <w:widowControl/>
              <w:jc w:val="right"/>
              <w:rPr>
                <w:rFonts w:ascii="宋体" w:hAnsi="宋体" w:cs="宋体"/>
                <w:kern w:val="0"/>
                <w:sz w:val="20"/>
                <w:szCs w:val="20"/>
              </w:rPr>
            </w:pPr>
          </w:p>
        </w:tc>
        <w:tc>
          <w:tcPr>
            <w:tcW w:w="898" w:type="dxa"/>
            <w:noWrap/>
            <w:vAlign w:val="center"/>
          </w:tcPr>
          <w:p w14:paraId="24793013" w14:textId="77777777" w:rsidR="00197109" w:rsidRDefault="00197109">
            <w:pPr>
              <w:widowControl/>
              <w:jc w:val="right"/>
              <w:rPr>
                <w:rFonts w:ascii="宋体" w:hAnsi="宋体" w:cs="宋体"/>
                <w:kern w:val="0"/>
                <w:sz w:val="20"/>
                <w:szCs w:val="20"/>
              </w:rPr>
            </w:pPr>
          </w:p>
        </w:tc>
        <w:tc>
          <w:tcPr>
            <w:tcW w:w="899" w:type="dxa"/>
            <w:noWrap/>
            <w:vAlign w:val="center"/>
          </w:tcPr>
          <w:p w14:paraId="58360ECF" w14:textId="77777777" w:rsidR="00197109" w:rsidRDefault="00197109">
            <w:pPr>
              <w:widowControl/>
              <w:jc w:val="right"/>
              <w:rPr>
                <w:rFonts w:ascii="宋体" w:hAnsi="宋体" w:cs="宋体"/>
                <w:kern w:val="0"/>
                <w:sz w:val="20"/>
                <w:szCs w:val="20"/>
              </w:rPr>
            </w:pPr>
          </w:p>
        </w:tc>
        <w:tc>
          <w:tcPr>
            <w:tcW w:w="896" w:type="dxa"/>
            <w:noWrap/>
            <w:vAlign w:val="center"/>
          </w:tcPr>
          <w:p w14:paraId="2CE30719" w14:textId="77777777" w:rsidR="00197109" w:rsidRDefault="00197109">
            <w:pPr>
              <w:widowControl/>
              <w:jc w:val="right"/>
              <w:rPr>
                <w:rFonts w:ascii="宋体" w:hAnsi="宋体" w:cs="宋体"/>
                <w:kern w:val="0"/>
                <w:sz w:val="20"/>
                <w:szCs w:val="20"/>
              </w:rPr>
            </w:pPr>
          </w:p>
        </w:tc>
        <w:tc>
          <w:tcPr>
            <w:tcW w:w="1134" w:type="dxa"/>
            <w:noWrap/>
            <w:vAlign w:val="center"/>
          </w:tcPr>
          <w:p w14:paraId="1C941324" w14:textId="77777777" w:rsidR="00197109" w:rsidRDefault="00197109">
            <w:pPr>
              <w:widowControl/>
              <w:jc w:val="right"/>
              <w:rPr>
                <w:rFonts w:ascii="宋体" w:hAnsi="宋体" w:cs="宋体"/>
                <w:kern w:val="0"/>
                <w:sz w:val="20"/>
                <w:szCs w:val="20"/>
              </w:rPr>
            </w:pPr>
          </w:p>
        </w:tc>
        <w:tc>
          <w:tcPr>
            <w:tcW w:w="1202" w:type="dxa"/>
            <w:noWrap/>
            <w:vAlign w:val="center"/>
          </w:tcPr>
          <w:p w14:paraId="77AF035F" w14:textId="77777777" w:rsidR="00197109" w:rsidRDefault="00197109">
            <w:pPr>
              <w:widowControl/>
              <w:jc w:val="right"/>
              <w:rPr>
                <w:rFonts w:ascii="宋体" w:hAnsi="宋体" w:cs="宋体"/>
                <w:kern w:val="0"/>
                <w:sz w:val="20"/>
                <w:szCs w:val="20"/>
              </w:rPr>
            </w:pPr>
          </w:p>
        </w:tc>
        <w:tc>
          <w:tcPr>
            <w:tcW w:w="1299" w:type="dxa"/>
            <w:noWrap/>
            <w:vAlign w:val="center"/>
          </w:tcPr>
          <w:p w14:paraId="102155AA" w14:textId="77777777" w:rsidR="00197109" w:rsidRDefault="00197109">
            <w:pPr>
              <w:widowControl/>
              <w:jc w:val="right"/>
              <w:rPr>
                <w:rFonts w:ascii="宋体" w:hAnsi="宋体" w:cs="宋体"/>
                <w:kern w:val="0"/>
                <w:sz w:val="20"/>
                <w:szCs w:val="20"/>
              </w:rPr>
            </w:pPr>
          </w:p>
        </w:tc>
      </w:tr>
      <w:tr w:rsidR="00197109" w14:paraId="3113C8CC" w14:textId="77777777">
        <w:trPr>
          <w:trHeight w:val="397"/>
          <w:jc w:val="center"/>
        </w:trPr>
        <w:tc>
          <w:tcPr>
            <w:tcW w:w="630" w:type="dxa"/>
            <w:noWrap/>
            <w:vAlign w:val="center"/>
          </w:tcPr>
          <w:p w14:paraId="5680039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9</w:t>
            </w:r>
          </w:p>
        </w:tc>
        <w:tc>
          <w:tcPr>
            <w:tcW w:w="1071" w:type="dxa"/>
            <w:noWrap/>
            <w:vAlign w:val="center"/>
          </w:tcPr>
          <w:p w14:paraId="0816655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前二年度</w:t>
            </w:r>
          </w:p>
        </w:tc>
        <w:tc>
          <w:tcPr>
            <w:tcW w:w="616" w:type="dxa"/>
            <w:noWrap/>
            <w:vAlign w:val="center"/>
          </w:tcPr>
          <w:p w14:paraId="5E3A77E5" w14:textId="77777777" w:rsidR="00197109" w:rsidRDefault="00197109">
            <w:pPr>
              <w:widowControl/>
              <w:jc w:val="right"/>
              <w:rPr>
                <w:rFonts w:ascii="宋体" w:hAnsi="宋体" w:cs="宋体"/>
                <w:kern w:val="0"/>
                <w:sz w:val="20"/>
                <w:szCs w:val="20"/>
              </w:rPr>
            </w:pPr>
          </w:p>
        </w:tc>
        <w:tc>
          <w:tcPr>
            <w:tcW w:w="833" w:type="dxa"/>
            <w:noWrap/>
            <w:vAlign w:val="center"/>
          </w:tcPr>
          <w:p w14:paraId="04167C5D" w14:textId="77777777" w:rsidR="00197109" w:rsidRDefault="00197109">
            <w:pPr>
              <w:widowControl/>
              <w:jc w:val="right"/>
              <w:rPr>
                <w:rFonts w:ascii="宋体" w:hAnsi="宋体" w:cs="宋体"/>
                <w:kern w:val="0"/>
                <w:sz w:val="20"/>
                <w:szCs w:val="20"/>
              </w:rPr>
            </w:pPr>
          </w:p>
        </w:tc>
        <w:tc>
          <w:tcPr>
            <w:tcW w:w="1123" w:type="dxa"/>
            <w:noWrap/>
            <w:vAlign w:val="center"/>
          </w:tcPr>
          <w:p w14:paraId="6DADAC09" w14:textId="77777777" w:rsidR="00197109" w:rsidRDefault="00197109">
            <w:pPr>
              <w:widowControl/>
              <w:jc w:val="right"/>
              <w:rPr>
                <w:rFonts w:ascii="宋体" w:hAnsi="宋体" w:cs="宋体"/>
                <w:kern w:val="0"/>
                <w:sz w:val="20"/>
                <w:szCs w:val="20"/>
              </w:rPr>
            </w:pPr>
          </w:p>
        </w:tc>
        <w:tc>
          <w:tcPr>
            <w:tcW w:w="1114" w:type="dxa"/>
            <w:noWrap/>
            <w:vAlign w:val="center"/>
          </w:tcPr>
          <w:p w14:paraId="3AADD493" w14:textId="77777777" w:rsidR="00197109" w:rsidRDefault="00197109">
            <w:pPr>
              <w:widowControl/>
              <w:jc w:val="right"/>
              <w:rPr>
                <w:rFonts w:ascii="宋体" w:hAnsi="宋体" w:cs="宋体"/>
                <w:kern w:val="0"/>
                <w:sz w:val="20"/>
                <w:szCs w:val="20"/>
              </w:rPr>
            </w:pPr>
          </w:p>
        </w:tc>
        <w:tc>
          <w:tcPr>
            <w:tcW w:w="1134" w:type="dxa"/>
            <w:noWrap/>
            <w:vAlign w:val="center"/>
          </w:tcPr>
          <w:p w14:paraId="39C0D642" w14:textId="77777777" w:rsidR="00197109" w:rsidRDefault="00197109">
            <w:pPr>
              <w:widowControl/>
              <w:jc w:val="right"/>
              <w:rPr>
                <w:rFonts w:ascii="宋体" w:hAnsi="宋体" w:cs="宋体"/>
                <w:kern w:val="0"/>
                <w:sz w:val="20"/>
                <w:szCs w:val="20"/>
              </w:rPr>
            </w:pPr>
          </w:p>
        </w:tc>
        <w:tc>
          <w:tcPr>
            <w:tcW w:w="1134" w:type="dxa"/>
            <w:noWrap/>
            <w:vAlign w:val="center"/>
          </w:tcPr>
          <w:p w14:paraId="35E86710" w14:textId="77777777" w:rsidR="00197109" w:rsidRDefault="00197109">
            <w:pPr>
              <w:widowControl/>
              <w:jc w:val="right"/>
              <w:rPr>
                <w:rFonts w:ascii="宋体" w:hAnsi="宋体" w:cs="宋体"/>
                <w:kern w:val="0"/>
                <w:sz w:val="20"/>
                <w:szCs w:val="20"/>
              </w:rPr>
            </w:pPr>
          </w:p>
        </w:tc>
        <w:tc>
          <w:tcPr>
            <w:tcW w:w="898" w:type="dxa"/>
            <w:noWrap/>
            <w:vAlign w:val="center"/>
          </w:tcPr>
          <w:p w14:paraId="2FC6966C" w14:textId="77777777" w:rsidR="00197109" w:rsidRDefault="00197109">
            <w:pPr>
              <w:widowControl/>
              <w:jc w:val="right"/>
              <w:rPr>
                <w:rFonts w:ascii="宋体" w:hAnsi="宋体" w:cs="宋体"/>
                <w:kern w:val="0"/>
                <w:sz w:val="20"/>
                <w:szCs w:val="20"/>
              </w:rPr>
            </w:pPr>
          </w:p>
        </w:tc>
        <w:tc>
          <w:tcPr>
            <w:tcW w:w="899" w:type="dxa"/>
            <w:noWrap/>
            <w:vAlign w:val="center"/>
          </w:tcPr>
          <w:p w14:paraId="70857D41" w14:textId="77777777" w:rsidR="00197109" w:rsidRDefault="00197109">
            <w:pPr>
              <w:widowControl/>
              <w:jc w:val="right"/>
              <w:rPr>
                <w:rFonts w:ascii="宋体" w:hAnsi="宋体" w:cs="宋体"/>
                <w:kern w:val="0"/>
                <w:sz w:val="20"/>
                <w:szCs w:val="20"/>
              </w:rPr>
            </w:pPr>
          </w:p>
        </w:tc>
        <w:tc>
          <w:tcPr>
            <w:tcW w:w="896" w:type="dxa"/>
            <w:noWrap/>
            <w:vAlign w:val="center"/>
          </w:tcPr>
          <w:p w14:paraId="4C232684" w14:textId="77777777" w:rsidR="00197109" w:rsidRDefault="00197109">
            <w:pPr>
              <w:widowControl/>
              <w:jc w:val="right"/>
              <w:rPr>
                <w:rFonts w:ascii="宋体" w:hAnsi="宋体" w:cs="宋体"/>
                <w:kern w:val="0"/>
                <w:sz w:val="20"/>
                <w:szCs w:val="20"/>
              </w:rPr>
            </w:pPr>
          </w:p>
        </w:tc>
        <w:tc>
          <w:tcPr>
            <w:tcW w:w="1134" w:type="dxa"/>
            <w:noWrap/>
            <w:vAlign w:val="center"/>
          </w:tcPr>
          <w:p w14:paraId="7B897230" w14:textId="77777777" w:rsidR="00197109" w:rsidRDefault="00197109">
            <w:pPr>
              <w:widowControl/>
              <w:jc w:val="right"/>
              <w:rPr>
                <w:rFonts w:ascii="宋体" w:hAnsi="宋体" w:cs="宋体"/>
                <w:kern w:val="0"/>
                <w:sz w:val="20"/>
                <w:szCs w:val="20"/>
              </w:rPr>
            </w:pPr>
          </w:p>
        </w:tc>
        <w:tc>
          <w:tcPr>
            <w:tcW w:w="1202" w:type="dxa"/>
            <w:noWrap/>
            <w:vAlign w:val="center"/>
          </w:tcPr>
          <w:p w14:paraId="62EE8C47" w14:textId="77777777" w:rsidR="00197109" w:rsidRDefault="00197109">
            <w:pPr>
              <w:widowControl/>
              <w:jc w:val="right"/>
              <w:rPr>
                <w:rFonts w:ascii="宋体" w:hAnsi="宋体" w:cs="宋体"/>
                <w:kern w:val="0"/>
                <w:sz w:val="20"/>
                <w:szCs w:val="20"/>
              </w:rPr>
            </w:pPr>
          </w:p>
        </w:tc>
        <w:tc>
          <w:tcPr>
            <w:tcW w:w="1299" w:type="dxa"/>
            <w:noWrap/>
            <w:vAlign w:val="center"/>
          </w:tcPr>
          <w:p w14:paraId="74886EE9" w14:textId="77777777" w:rsidR="00197109" w:rsidRDefault="00197109">
            <w:pPr>
              <w:widowControl/>
              <w:jc w:val="right"/>
              <w:rPr>
                <w:rFonts w:ascii="宋体" w:hAnsi="宋体" w:cs="宋体"/>
                <w:kern w:val="0"/>
                <w:sz w:val="20"/>
                <w:szCs w:val="20"/>
              </w:rPr>
            </w:pPr>
          </w:p>
        </w:tc>
      </w:tr>
      <w:tr w:rsidR="00197109" w14:paraId="5A378ACF" w14:textId="77777777">
        <w:trPr>
          <w:trHeight w:val="397"/>
          <w:jc w:val="center"/>
        </w:trPr>
        <w:tc>
          <w:tcPr>
            <w:tcW w:w="630" w:type="dxa"/>
            <w:noWrap/>
            <w:vAlign w:val="center"/>
          </w:tcPr>
          <w:p w14:paraId="5F0B002A"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10</w:t>
            </w:r>
          </w:p>
        </w:tc>
        <w:tc>
          <w:tcPr>
            <w:tcW w:w="1071" w:type="dxa"/>
            <w:noWrap/>
            <w:vAlign w:val="center"/>
          </w:tcPr>
          <w:p w14:paraId="4412451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前一年度</w:t>
            </w:r>
          </w:p>
        </w:tc>
        <w:tc>
          <w:tcPr>
            <w:tcW w:w="616" w:type="dxa"/>
            <w:noWrap/>
            <w:vAlign w:val="center"/>
          </w:tcPr>
          <w:p w14:paraId="0BF16A89" w14:textId="77777777" w:rsidR="00197109" w:rsidRDefault="00197109">
            <w:pPr>
              <w:widowControl/>
              <w:jc w:val="right"/>
              <w:rPr>
                <w:rFonts w:ascii="宋体" w:hAnsi="宋体" w:cs="宋体"/>
                <w:kern w:val="0"/>
                <w:sz w:val="20"/>
                <w:szCs w:val="20"/>
              </w:rPr>
            </w:pPr>
          </w:p>
        </w:tc>
        <w:tc>
          <w:tcPr>
            <w:tcW w:w="833" w:type="dxa"/>
            <w:noWrap/>
            <w:vAlign w:val="center"/>
          </w:tcPr>
          <w:p w14:paraId="4790C1D1" w14:textId="77777777" w:rsidR="00197109" w:rsidRDefault="00197109">
            <w:pPr>
              <w:widowControl/>
              <w:jc w:val="right"/>
              <w:rPr>
                <w:rFonts w:ascii="宋体" w:hAnsi="宋体" w:cs="宋体"/>
                <w:kern w:val="0"/>
                <w:sz w:val="20"/>
                <w:szCs w:val="20"/>
              </w:rPr>
            </w:pPr>
          </w:p>
        </w:tc>
        <w:tc>
          <w:tcPr>
            <w:tcW w:w="1123" w:type="dxa"/>
            <w:noWrap/>
            <w:vAlign w:val="center"/>
          </w:tcPr>
          <w:p w14:paraId="176843AC" w14:textId="77777777" w:rsidR="00197109" w:rsidRDefault="00197109">
            <w:pPr>
              <w:widowControl/>
              <w:jc w:val="right"/>
              <w:rPr>
                <w:rFonts w:ascii="宋体" w:hAnsi="宋体" w:cs="宋体"/>
                <w:kern w:val="0"/>
                <w:sz w:val="20"/>
                <w:szCs w:val="20"/>
              </w:rPr>
            </w:pPr>
          </w:p>
        </w:tc>
        <w:tc>
          <w:tcPr>
            <w:tcW w:w="1114" w:type="dxa"/>
            <w:noWrap/>
            <w:vAlign w:val="center"/>
          </w:tcPr>
          <w:p w14:paraId="15F8E1AC" w14:textId="77777777" w:rsidR="00197109" w:rsidRDefault="00197109">
            <w:pPr>
              <w:widowControl/>
              <w:jc w:val="right"/>
              <w:rPr>
                <w:rFonts w:ascii="宋体" w:hAnsi="宋体" w:cs="宋体"/>
                <w:kern w:val="0"/>
                <w:sz w:val="20"/>
                <w:szCs w:val="20"/>
              </w:rPr>
            </w:pPr>
          </w:p>
        </w:tc>
        <w:tc>
          <w:tcPr>
            <w:tcW w:w="1134" w:type="dxa"/>
            <w:noWrap/>
            <w:vAlign w:val="center"/>
          </w:tcPr>
          <w:p w14:paraId="07F64234" w14:textId="77777777" w:rsidR="00197109" w:rsidRDefault="00197109">
            <w:pPr>
              <w:widowControl/>
              <w:jc w:val="right"/>
              <w:rPr>
                <w:rFonts w:ascii="宋体" w:hAnsi="宋体" w:cs="宋体"/>
                <w:kern w:val="0"/>
                <w:sz w:val="20"/>
                <w:szCs w:val="20"/>
              </w:rPr>
            </w:pPr>
          </w:p>
        </w:tc>
        <w:tc>
          <w:tcPr>
            <w:tcW w:w="1134" w:type="dxa"/>
            <w:noWrap/>
            <w:vAlign w:val="center"/>
          </w:tcPr>
          <w:p w14:paraId="0D5679A5" w14:textId="77777777" w:rsidR="00197109" w:rsidRDefault="00197109">
            <w:pPr>
              <w:widowControl/>
              <w:jc w:val="right"/>
              <w:rPr>
                <w:rFonts w:ascii="宋体" w:hAnsi="宋体" w:cs="宋体"/>
                <w:kern w:val="0"/>
                <w:sz w:val="20"/>
                <w:szCs w:val="20"/>
              </w:rPr>
            </w:pPr>
          </w:p>
        </w:tc>
        <w:tc>
          <w:tcPr>
            <w:tcW w:w="898" w:type="dxa"/>
            <w:noWrap/>
            <w:vAlign w:val="center"/>
          </w:tcPr>
          <w:p w14:paraId="49855D9F" w14:textId="77777777" w:rsidR="00197109" w:rsidRDefault="00197109">
            <w:pPr>
              <w:widowControl/>
              <w:jc w:val="right"/>
              <w:rPr>
                <w:rFonts w:ascii="宋体" w:hAnsi="宋体" w:cs="宋体"/>
                <w:kern w:val="0"/>
                <w:sz w:val="20"/>
                <w:szCs w:val="20"/>
              </w:rPr>
            </w:pPr>
          </w:p>
        </w:tc>
        <w:tc>
          <w:tcPr>
            <w:tcW w:w="899" w:type="dxa"/>
            <w:noWrap/>
            <w:vAlign w:val="center"/>
          </w:tcPr>
          <w:p w14:paraId="1C657CD3" w14:textId="77777777" w:rsidR="00197109" w:rsidRDefault="00197109">
            <w:pPr>
              <w:widowControl/>
              <w:jc w:val="right"/>
              <w:rPr>
                <w:rFonts w:ascii="宋体" w:hAnsi="宋体" w:cs="宋体"/>
                <w:kern w:val="0"/>
                <w:sz w:val="20"/>
                <w:szCs w:val="20"/>
              </w:rPr>
            </w:pPr>
          </w:p>
        </w:tc>
        <w:tc>
          <w:tcPr>
            <w:tcW w:w="896" w:type="dxa"/>
            <w:noWrap/>
            <w:vAlign w:val="center"/>
          </w:tcPr>
          <w:p w14:paraId="7C7258E1" w14:textId="77777777" w:rsidR="00197109" w:rsidRDefault="00197109">
            <w:pPr>
              <w:widowControl/>
              <w:jc w:val="right"/>
              <w:rPr>
                <w:rFonts w:ascii="宋体" w:hAnsi="宋体" w:cs="宋体"/>
                <w:kern w:val="0"/>
                <w:sz w:val="20"/>
                <w:szCs w:val="20"/>
              </w:rPr>
            </w:pPr>
          </w:p>
        </w:tc>
        <w:tc>
          <w:tcPr>
            <w:tcW w:w="1134" w:type="dxa"/>
            <w:noWrap/>
            <w:vAlign w:val="center"/>
          </w:tcPr>
          <w:p w14:paraId="49C8B2B6" w14:textId="77777777" w:rsidR="00197109" w:rsidRDefault="00197109">
            <w:pPr>
              <w:widowControl/>
              <w:jc w:val="right"/>
              <w:rPr>
                <w:rFonts w:ascii="宋体" w:hAnsi="宋体" w:cs="宋体"/>
                <w:kern w:val="0"/>
                <w:sz w:val="20"/>
                <w:szCs w:val="20"/>
              </w:rPr>
            </w:pPr>
          </w:p>
        </w:tc>
        <w:tc>
          <w:tcPr>
            <w:tcW w:w="1202" w:type="dxa"/>
            <w:noWrap/>
            <w:vAlign w:val="center"/>
          </w:tcPr>
          <w:p w14:paraId="337CDD70" w14:textId="77777777" w:rsidR="00197109" w:rsidRDefault="00197109">
            <w:pPr>
              <w:widowControl/>
              <w:jc w:val="right"/>
              <w:rPr>
                <w:rFonts w:ascii="宋体" w:hAnsi="宋体" w:cs="宋体"/>
                <w:kern w:val="0"/>
                <w:sz w:val="20"/>
                <w:szCs w:val="20"/>
              </w:rPr>
            </w:pPr>
          </w:p>
        </w:tc>
        <w:tc>
          <w:tcPr>
            <w:tcW w:w="1299" w:type="dxa"/>
            <w:noWrap/>
            <w:vAlign w:val="center"/>
          </w:tcPr>
          <w:p w14:paraId="5847EC0D" w14:textId="77777777" w:rsidR="00197109" w:rsidRDefault="00197109">
            <w:pPr>
              <w:widowControl/>
              <w:jc w:val="right"/>
              <w:rPr>
                <w:rFonts w:ascii="宋体" w:hAnsi="宋体" w:cs="宋体"/>
                <w:kern w:val="0"/>
                <w:sz w:val="20"/>
                <w:szCs w:val="20"/>
              </w:rPr>
            </w:pPr>
          </w:p>
        </w:tc>
      </w:tr>
      <w:tr w:rsidR="00197109" w14:paraId="68AD44D0" w14:textId="77777777">
        <w:trPr>
          <w:trHeight w:val="397"/>
          <w:jc w:val="center"/>
        </w:trPr>
        <w:tc>
          <w:tcPr>
            <w:tcW w:w="630" w:type="dxa"/>
            <w:noWrap/>
            <w:vAlign w:val="center"/>
          </w:tcPr>
          <w:p w14:paraId="1FD50A1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11</w:t>
            </w:r>
          </w:p>
        </w:tc>
        <w:tc>
          <w:tcPr>
            <w:tcW w:w="1071" w:type="dxa"/>
            <w:noWrap/>
            <w:vAlign w:val="center"/>
          </w:tcPr>
          <w:p w14:paraId="4AF17EA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本年度</w:t>
            </w:r>
          </w:p>
        </w:tc>
        <w:tc>
          <w:tcPr>
            <w:tcW w:w="616" w:type="dxa"/>
            <w:noWrap/>
            <w:vAlign w:val="center"/>
          </w:tcPr>
          <w:p w14:paraId="2D94CC7F" w14:textId="77777777" w:rsidR="00197109" w:rsidRDefault="00197109">
            <w:pPr>
              <w:widowControl/>
              <w:jc w:val="right"/>
              <w:rPr>
                <w:rFonts w:ascii="宋体" w:hAnsi="宋体" w:cs="宋体"/>
                <w:kern w:val="0"/>
                <w:sz w:val="20"/>
                <w:szCs w:val="20"/>
              </w:rPr>
            </w:pPr>
          </w:p>
        </w:tc>
        <w:tc>
          <w:tcPr>
            <w:tcW w:w="833" w:type="dxa"/>
            <w:noWrap/>
            <w:vAlign w:val="center"/>
          </w:tcPr>
          <w:p w14:paraId="4075F955" w14:textId="77777777" w:rsidR="00197109" w:rsidRDefault="00197109">
            <w:pPr>
              <w:widowControl/>
              <w:jc w:val="right"/>
              <w:rPr>
                <w:rFonts w:ascii="宋体" w:hAnsi="宋体" w:cs="宋体"/>
                <w:kern w:val="0"/>
                <w:sz w:val="20"/>
                <w:szCs w:val="20"/>
              </w:rPr>
            </w:pPr>
          </w:p>
        </w:tc>
        <w:tc>
          <w:tcPr>
            <w:tcW w:w="1123" w:type="dxa"/>
            <w:noWrap/>
            <w:vAlign w:val="center"/>
          </w:tcPr>
          <w:p w14:paraId="08EAF984" w14:textId="77777777" w:rsidR="00197109" w:rsidRDefault="00197109">
            <w:pPr>
              <w:widowControl/>
              <w:jc w:val="right"/>
              <w:rPr>
                <w:rFonts w:ascii="宋体" w:hAnsi="宋体" w:cs="宋体"/>
                <w:kern w:val="0"/>
                <w:sz w:val="20"/>
                <w:szCs w:val="20"/>
              </w:rPr>
            </w:pPr>
          </w:p>
        </w:tc>
        <w:tc>
          <w:tcPr>
            <w:tcW w:w="1114" w:type="dxa"/>
            <w:noWrap/>
            <w:vAlign w:val="center"/>
          </w:tcPr>
          <w:p w14:paraId="3972E2F1" w14:textId="77777777" w:rsidR="00197109" w:rsidRDefault="00197109">
            <w:pPr>
              <w:widowControl/>
              <w:jc w:val="right"/>
              <w:rPr>
                <w:rFonts w:ascii="宋体" w:hAnsi="宋体" w:cs="宋体"/>
                <w:kern w:val="0"/>
                <w:sz w:val="20"/>
                <w:szCs w:val="20"/>
              </w:rPr>
            </w:pPr>
          </w:p>
        </w:tc>
        <w:tc>
          <w:tcPr>
            <w:tcW w:w="1134" w:type="dxa"/>
            <w:noWrap/>
            <w:vAlign w:val="center"/>
          </w:tcPr>
          <w:p w14:paraId="077914EA" w14:textId="77777777" w:rsidR="00197109" w:rsidRDefault="00197109">
            <w:pPr>
              <w:widowControl/>
              <w:jc w:val="right"/>
              <w:rPr>
                <w:rFonts w:ascii="宋体" w:hAnsi="宋体" w:cs="宋体"/>
                <w:kern w:val="0"/>
                <w:sz w:val="20"/>
                <w:szCs w:val="20"/>
              </w:rPr>
            </w:pPr>
          </w:p>
        </w:tc>
        <w:tc>
          <w:tcPr>
            <w:tcW w:w="1134" w:type="dxa"/>
            <w:noWrap/>
            <w:vAlign w:val="center"/>
          </w:tcPr>
          <w:p w14:paraId="4B2414EC" w14:textId="77777777" w:rsidR="00197109" w:rsidRDefault="00197109">
            <w:pPr>
              <w:widowControl/>
              <w:jc w:val="right"/>
              <w:rPr>
                <w:rFonts w:ascii="宋体" w:hAnsi="宋体" w:cs="宋体"/>
                <w:kern w:val="0"/>
                <w:sz w:val="20"/>
                <w:szCs w:val="20"/>
              </w:rPr>
            </w:pPr>
          </w:p>
        </w:tc>
        <w:tc>
          <w:tcPr>
            <w:tcW w:w="898" w:type="dxa"/>
            <w:noWrap/>
            <w:vAlign w:val="center"/>
          </w:tcPr>
          <w:p w14:paraId="42437940" w14:textId="77777777" w:rsidR="00197109" w:rsidRDefault="00197109">
            <w:pPr>
              <w:widowControl/>
              <w:jc w:val="right"/>
              <w:rPr>
                <w:rFonts w:ascii="宋体" w:hAnsi="宋体" w:cs="宋体"/>
                <w:kern w:val="0"/>
                <w:sz w:val="20"/>
                <w:szCs w:val="20"/>
              </w:rPr>
            </w:pPr>
          </w:p>
        </w:tc>
        <w:tc>
          <w:tcPr>
            <w:tcW w:w="899" w:type="dxa"/>
            <w:noWrap/>
            <w:vAlign w:val="center"/>
          </w:tcPr>
          <w:p w14:paraId="318F6C16" w14:textId="77777777" w:rsidR="00197109" w:rsidRDefault="00197109">
            <w:pPr>
              <w:widowControl/>
              <w:jc w:val="right"/>
              <w:rPr>
                <w:rFonts w:ascii="宋体" w:hAnsi="宋体" w:cs="宋体"/>
                <w:kern w:val="0"/>
                <w:sz w:val="20"/>
                <w:szCs w:val="20"/>
              </w:rPr>
            </w:pPr>
          </w:p>
        </w:tc>
        <w:tc>
          <w:tcPr>
            <w:tcW w:w="896" w:type="dxa"/>
            <w:noWrap/>
            <w:vAlign w:val="center"/>
          </w:tcPr>
          <w:p w14:paraId="663247AE" w14:textId="77777777" w:rsidR="00197109" w:rsidRDefault="00197109">
            <w:pPr>
              <w:widowControl/>
              <w:jc w:val="right"/>
              <w:rPr>
                <w:rFonts w:ascii="宋体" w:hAnsi="宋体" w:cs="宋体"/>
                <w:kern w:val="0"/>
                <w:sz w:val="20"/>
                <w:szCs w:val="20"/>
              </w:rPr>
            </w:pPr>
          </w:p>
        </w:tc>
        <w:tc>
          <w:tcPr>
            <w:tcW w:w="1134" w:type="dxa"/>
            <w:noWrap/>
            <w:vAlign w:val="center"/>
          </w:tcPr>
          <w:p w14:paraId="31F4C730" w14:textId="77777777" w:rsidR="00197109" w:rsidRDefault="00197109">
            <w:pPr>
              <w:widowControl/>
              <w:jc w:val="right"/>
              <w:rPr>
                <w:rFonts w:ascii="宋体" w:hAnsi="宋体" w:cs="宋体"/>
                <w:kern w:val="0"/>
                <w:sz w:val="20"/>
                <w:szCs w:val="20"/>
              </w:rPr>
            </w:pPr>
          </w:p>
        </w:tc>
        <w:tc>
          <w:tcPr>
            <w:tcW w:w="1202" w:type="dxa"/>
            <w:noWrap/>
            <w:vAlign w:val="center"/>
          </w:tcPr>
          <w:p w14:paraId="168A4246" w14:textId="77777777" w:rsidR="00197109" w:rsidRDefault="00197109">
            <w:pPr>
              <w:widowControl/>
              <w:jc w:val="right"/>
              <w:rPr>
                <w:rFonts w:ascii="宋体" w:hAnsi="宋体" w:cs="宋体"/>
                <w:kern w:val="0"/>
                <w:sz w:val="20"/>
                <w:szCs w:val="20"/>
              </w:rPr>
            </w:pPr>
          </w:p>
        </w:tc>
        <w:tc>
          <w:tcPr>
            <w:tcW w:w="1299" w:type="dxa"/>
            <w:noWrap/>
            <w:vAlign w:val="center"/>
          </w:tcPr>
          <w:p w14:paraId="511D35FE" w14:textId="77777777" w:rsidR="00197109" w:rsidRDefault="00197109">
            <w:pPr>
              <w:widowControl/>
              <w:jc w:val="right"/>
              <w:rPr>
                <w:rFonts w:ascii="宋体" w:hAnsi="宋体" w:cs="宋体"/>
                <w:kern w:val="0"/>
                <w:sz w:val="20"/>
                <w:szCs w:val="20"/>
              </w:rPr>
            </w:pPr>
          </w:p>
        </w:tc>
      </w:tr>
      <w:tr w:rsidR="00197109" w14:paraId="4DADBBF0" w14:textId="77777777">
        <w:trPr>
          <w:trHeight w:val="418"/>
          <w:jc w:val="center"/>
        </w:trPr>
        <w:tc>
          <w:tcPr>
            <w:tcW w:w="630" w:type="dxa"/>
            <w:noWrap/>
            <w:vAlign w:val="center"/>
          </w:tcPr>
          <w:p w14:paraId="5A35BCD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12</w:t>
            </w:r>
          </w:p>
        </w:tc>
        <w:tc>
          <w:tcPr>
            <w:tcW w:w="12054" w:type="dxa"/>
            <w:gridSpan w:val="12"/>
            <w:noWrap/>
            <w:vAlign w:val="center"/>
          </w:tcPr>
          <w:p w14:paraId="5A9AB024"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可结转以后年度弥补的亏损额合计</w:t>
            </w:r>
          </w:p>
        </w:tc>
        <w:tc>
          <w:tcPr>
            <w:tcW w:w="1299" w:type="dxa"/>
            <w:noWrap/>
            <w:vAlign w:val="center"/>
          </w:tcPr>
          <w:p w14:paraId="7B6430B6" w14:textId="77777777" w:rsidR="00197109" w:rsidRDefault="00197109">
            <w:pPr>
              <w:widowControl/>
              <w:jc w:val="left"/>
              <w:rPr>
                <w:rFonts w:ascii="宋体" w:hAnsi="宋体" w:cs="宋体"/>
                <w:kern w:val="0"/>
                <w:sz w:val="20"/>
                <w:szCs w:val="20"/>
              </w:rPr>
            </w:pPr>
          </w:p>
        </w:tc>
      </w:tr>
    </w:tbl>
    <w:p w14:paraId="1D0FCFEA" w14:textId="77777777" w:rsidR="00197109" w:rsidRDefault="00197109">
      <w:pPr>
        <w:pStyle w:val="14"/>
      </w:pPr>
    </w:p>
    <w:p w14:paraId="02A802CD" w14:textId="77777777" w:rsidR="00197109" w:rsidRDefault="00197109">
      <w:pPr>
        <w:pStyle w:val="14"/>
        <w:sectPr w:rsidR="00197109" w:rsidSect="006408CD">
          <w:pgSz w:w="16838" w:h="11906" w:orient="landscape"/>
          <w:pgMar w:top="1418" w:right="1418" w:bottom="1418" w:left="1418" w:header="851" w:footer="992" w:gutter="113"/>
          <w:cols w:space="425"/>
          <w:docGrid w:linePitch="312"/>
        </w:sectPr>
      </w:pPr>
    </w:p>
    <w:p w14:paraId="02802E32" w14:textId="77777777" w:rsidR="00197109" w:rsidRDefault="00D770CC" w:rsidP="006408CD">
      <w:pPr>
        <w:pStyle w:val="110"/>
        <w:rPr>
          <w:lang w:val="zh-CN"/>
        </w:rPr>
      </w:pPr>
      <w:bookmarkStart w:id="294" w:name="_Toc54267943"/>
      <w:bookmarkStart w:id="295" w:name="_Toc793705556"/>
      <w:bookmarkStart w:id="296" w:name="_Toc176972057"/>
      <w:bookmarkStart w:id="297" w:name="_Toc137125519"/>
      <w:bookmarkStart w:id="298" w:name="_Toc60824580"/>
      <w:bookmarkStart w:id="299" w:name="_Toc1967971712_WPSOffice_Level1"/>
      <w:bookmarkStart w:id="300" w:name="_Toc24965051"/>
      <w:bookmarkStart w:id="301" w:name="_Toc527722749"/>
      <w:bookmarkStart w:id="302" w:name="_Toc1653344660_WPSOffice_Level1"/>
      <w:bookmarkEnd w:id="133"/>
      <w:r>
        <w:rPr>
          <w:rFonts w:hint="eastAsia"/>
          <w:lang w:val="zh-CN"/>
        </w:rPr>
        <w:lastRenderedPageBreak/>
        <w:t>A106000    《企业所得税弥补亏损明细表》填报说明</w:t>
      </w:r>
      <w:bookmarkEnd w:id="294"/>
      <w:bookmarkEnd w:id="295"/>
      <w:bookmarkEnd w:id="296"/>
      <w:bookmarkEnd w:id="297"/>
    </w:p>
    <w:p w14:paraId="0A78DEBB" w14:textId="77777777" w:rsidR="00197109" w:rsidRDefault="00D770CC">
      <w:pPr>
        <w:pStyle w:val="SBBT2"/>
        <w:tabs>
          <w:tab w:val="center" w:pos="4678"/>
        </w:tabs>
        <w:ind w:firstLine="482"/>
        <w:jc w:val="both"/>
        <w:outlineLvl w:val="1"/>
        <w:rPr>
          <w:b w:val="0"/>
          <w:bCs w:val="0"/>
          <w:kern w:val="2"/>
          <w:sz w:val="24"/>
          <w:szCs w:val="24"/>
        </w:rPr>
      </w:pPr>
      <w:r>
        <w:rPr>
          <w:rFonts w:hint="eastAsia"/>
          <w:b w:val="0"/>
          <w:bCs w:val="0"/>
          <w:kern w:val="2"/>
          <w:sz w:val="24"/>
          <w:szCs w:val="24"/>
        </w:rPr>
        <w:t>本表适用于发生弥补亏损、亏损结转等事项的纳税人填报。纳税人应当根据税法、《财政部 税务总局关于延长高新技术企业和科技型中小企业亏损结转年限的通知》（财税〔2018〕76号）、《国家税务总局关于延长高新技术企业和科技型中小企业亏损结转弥补年限有关企业所得税处理问题的公告》（2018年第45号）、《财政部 国家税务总局关于支持新型冠状病毒感染的肺炎疫情防控有关税收政策的公告》（2020年第8号）、《财政部 税务总局关于电影等行业税费支持政策的公告》（2020年第25号）、《财政部 税务总局 发展改革委 工业和信息化部关于促进集成电路和软件产业高质量发展企业所得税政策的公告》（2020年第45号）等相关规定，填报本表。</w:t>
      </w:r>
      <w:bookmarkStart w:id="303" w:name="_Toc1745074595"/>
      <w:bookmarkStart w:id="304" w:name="_Toc54267944"/>
    </w:p>
    <w:p w14:paraId="5A0556A3" w14:textId="77777777" w:rsidR="00197109" w:rsidRDefault="00D770CC">
      <w:pPr>
        <w:pStyle w:val="SBBT2"/>
        <w:tabs>
          <w:tab w:val="center" w:pos="4678"/>
        </w:tabs>
        <w:ind w:firstLine="480"/>
        <w:jc w:val="both"/>
        <w:outlineLvl w:val="1"/>
        <w:rPr>
          <w:sz w:val="24"/>
          <w:szCs w:val="24"/>
        </w:rPr>
      </w:pPr>
      <w:r>
        <w:rPr>
          <w:rFonts w:hint="eastAsia"/>
          <w:sz w:val="24"/>
          <w:szCs w:val="24"/>
        </w:rPr>
        <w:t>一、有关项目填报说明</w:t>
      </w:r>
      <w:bookmarkEnd w:id="303"/>
      <w:bookmarkEnd w:id="304"/>
    </w:p>
    <w:p w14:paraId="19D991F7"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纳税人弥补以前年度亏损时，应按照“先到期亏损先弥补、同时到期亏损先发生的先弥补”的原则处理。</w:t>
      </w:r>
    </w:p>
    <w:p w14:paraId="4AC15D76" w14:textId="77777777" w:rsidR="00197109" w:rsidRDefault="00D770CC">
      <w:pPr>
        <w:pStyle w:val="14"/>
      </w:pPr>
      <w:r>
        <w:rPr>
          <w:rFonts w:cs="宋体" w:hint="eastAsia"/>
        </w:rPr>
        <w:t>1.第1列“年度”：</w:t>
      </w:r>
      <w:r>
        <w:rPr>
          <w:rFonts w:hint="eastAsia"/>
        </w:rPr>
        <w:t>填报公历年度。纳税人应首先填报第11行“本年度”对应的公历年度，再依次从第10行往第1行倒推填报以前年度。纳税人发生政策性搬迁事项，如停止生产经营活动年度可以从法定亏损结转弥补年限中减除，则按可弥补亏损年度进行填报。本年度是指申报所属期年度，如：纳税人在2019年5月10日进行2018年度企业所得税年度纳税申报时，本年度（申报所属期年度）为2018年。</w:t>
      </w:r>
    </w:p>
    <w:p w14:paraId="772B6290" w14:textId="77777777" w:rsidR="00197109" w:rsidRDefault="00D770CC">
      <w:pPr>
        <w:pStyle w:val="14"/>
      </w:pPr>
      <w:r>
        <w:rPr>
          <w:rFonts w:hint="eastAsia"/>
        </w:rPr>
        <w:t>2.第2列“当年境内所得额”：第11行填报表A100000第24－25金额。第1行至第10行填报以前年度主表第23行（2013年及以前纳税年度）、以前年度表A106000第6行第2列（2014至2017纳税年度）、以前年度表A106000第11行第2列的金额（亏损以负数表示）。发生查补以前年度应纳税所得额、追补以前年度未能税前扣除的实际资产损失等情况的，按照相应调整后的金额填报。</w:t>
      </w:r>
    </w:p>
    <w:p w14:paraId="56712154" w14:textId="77777777" w:rsidR="00197109" w:rsidRDefault="00D770CC">
      <w:pPr>
        <w:pStyle w:val="14"/>
        <w:rPr>
          <w:rFonts w:cs="宋体"/>
        </w:rPr>
      </w:pPr>
      <w:r>
        <w:rPr>
          <w:rFonts w:hint="eastAsia"/>
        </w:rPr>
        <w:t>3.</w:t>
      </w:r>
      <w:r>
        <w:rPr>
          <w:rFonts w:cs="宋体" w:hint="eastAsia"/>
        </w:rPr>
        <w:t>第3列“分立转出的亏损额”： 填报本年度企业分立按照企业重组特殊性税务处理规定转出的符合条件的亏损额。分立转出的亏损额按亏损所属年度填报，转出亏损的亏损额以正数表示。</w:t>
      </w:r>
    </w:p>
    <w:p w14:paraId="4D186676" w14:textId="77777777" w:rsidR="00197109" w:rsidRDefault="00D770CC">
      <w:pPr>
        <w:pStyle w:val="afb"/>
        <w:spacing w:line="360" w:lineRule="auto"/>
        <w:ind w:firstLine="480"/>
        <w:rPr>
          <w:rFonts w:ascii="宋体" w:hAnsi="宋体" w:cs="宋体"/>
          <w:sz w:val="24"/>
        </w:rPr>
      </w:pPr>
      <w:r>
        <w:rPr>
          <w:rFonts w:ascii="宋体" w:hAnsi="宋体" w:cs="宋体" w:hint="eastAsia"/>
          <w:sz w:val="24"/>
        </w:rPr>
        <w:t>4.第4列“合并、分立转入的亏损额－可弥补年限5年”：填报企业符合企业重组特殊性税务处理规定，因合并或分立本年度转入的不超过5年亏损弥补年限规定的亏损额。合并、分立转入的亏损额按亏损所属年度填报，转入的亏损额以负数表示。</w:t>
      </w:r>
    </w:p>
    <w:p w14:paraId="3C1F99A1" w14:textId="77777777" w:rsidR="00197109" w:rsidRDefault="00D770CC">
      <w:pPr>
        <w:pStyle w:val="afb"/>
        <w:spacing w:line="360" w:lineRule="auto"/>
        <w:ind w:firstLine="480"/>
        <w:rPr>
          <w:rFonts w:ascii="宋体" w:hAnsi="宋体" w:cs="宋体"/>
          <w:sz w:val="24"/>
        </w:rPr>
      </w:pPr>
      <w:r>
        <w:rPr>
          <w:rFonts w:ascii="宋体" w:hAnsi="宋体" w:cs="宋体" w:hint="eastAsia"/>
          <w:sz w:val="24"/>
        </w:rPr>
        <w:t>5.第5列“合并、分立转入的亏损额－可弥补年限8年”：填报企业符合企业重组</w:t>
      </w:r>
      <w:r>
        <w:rPr>
          <w:rFonts w:ascii="宋体" w:hAnsi="宋体" w:cs="宋体" w:hint="eastAsia"/>
          <w:sz w:val="24"/>
        </w:rPr>
        <w:lastRenderedPageBreak/>
        <w:t>特殊性税务处理规定，因合并或分立本年度转入的不超过8年亏损弥补年限规定的亏损额。合并、分立转入的亏损额按亏损所属年度填报，转入的亏损额以负数表示。</w:t>
      </w:r>
    </w:p>
    <w:p w14:paraId="23558A62" w14:textId="77777777" w:rsidR="00197109" w:rsidRDefault="00D770CC">
      <w:pPr>
        <w:pStyle w:val="afb"/>
        <w:spacing w:line="360" w:lineRule="auto"/>
        <w:ind w:firstLine="480"/>
        <w:rPr>
          <w:rFonts w:ascii="宋体" w:hAnsi="宋体" w:cs="宋体"/>
          <w:sz w:val="24"/>
        </w:rPr>
      </w:pPr>
      <w:r>
        <w:rPr>
          <w:rFonts w:ascii="宋体" w:hAnsi="宋体" w:cs="宋体" w:hint="eastAsia"/>
          <w:sz w:val="24"/>
        </w:rPr>
        <w:t>6.第6列“合并、分立转入的亏损额－可弥补年限10年”：填报企业符合企业重组特殊性税务处理规定，因合并或分立本年度转入的不超过10年亏损弥补年限规定的亏损额。合并、分立转入的亏损额按亏损所属年度填报，转入的亏损额以负数表示。</w:t>
      </w:r>
    </w:p>
    <w:p w14:paraId="23AAA3BA" w14:textId="77777777" w:rsidR="00197109" w:rsidRDefault="00D770CC">
      <w:pPr>
        <w:pStyle w:val="afb"/>
        <w:spacing w:line="360" w:lineRule="auto"/>
        <w:ind w:firstLine="480"/>
        <w:rPr>
          <w:rFonts w:ascii="宋体" w:hAnsi="宋体" w:cs="宋体"/>
          <w:b/>
          <w:bCs/>
          <w:sz w:val="24"/>
        </w:rPr>
      </w:pPr>
      <w:r>
        <w:rPr>
          <w:rFonts w:ascii="宋体" w:hAnsi="宋体" w:cs="宋体" w:hint="eastAsia"/>
          <w:sz w:val="24"/>
        </w:rPr>
        <w:t>7.第7列“弥补亏损企业类型”：纳税人根据不同年度情况从《弥补亏损企业类型代码表》中选择相应的代码填入本项。不同类型纳税人的亏损结转年限不同，纳税人选择 “一般企业”是指亏损结转年限为5年的纳税人；“符合条件的高新技术企业”“符合条件的科技型中小企业”是指符合《财政部 税务总局关于延长高新技术企业和科技型中小企业亏损结转年限的通知》（财税〔2018〕76号）、《国家税务总局关于延长高新技术企业和科技型中小企业亏损结转弥补年限有关企业所得税处理问题的公告》（2018年第45号）等文件规定，亏损结转年限为10年的纳税人；“线宽小于130纳米（含）的集成电路生产企业”是指符合</w:t>
      </w:r>
      <w:r>
        <w:rPr>
          <w:rFonts w:ascii="宋体" w:hAnsi="宋体" w:cs="宋体" w:hint="eastAsia"/>
          <w:kern w:val="0"/>
          <w:sz w:val="24"/>
        </w:rPr>
        <w:t>《财政部 税务总局 发展改革委 工业和信息化部关于促进集成电路和软件产业高质量发展企业所得税政策的公告》（2020年第45号）等文件规定，</w:t>
      </w:r>
      <w:r>
        <w:rPr>
          <w:rFonts w:ascii="宋体" w:hAnsi="宋体" w:cs="宋体" w:hint="eastAsia"/>
          <w:sz w:val="24"/>
        </w:rPr>
        <w:t>亏损结转年限为10年的纳税人；“受疫情影响困难行业企业”是指符合《财政部 税务总局关于支持新型冠状病毒感染的肺炎疫情防控有关税收政策的公告》（2020年第8号）等文件规定的受疫情影响较大的困难行业企业2020年度发生的亏损，最长结转年限由5年延长至8年的纳税人；“电影行业企业”是指《财政部 税务总局关于电影等行业税费支持政策的公告》（2020年第25号）规定的电影行业企业2020年度发生的亏损，最长结转年限由5年延长至8年的纳税人。</w:t>
      </w:r>
    </w:p>
    <w:p w14:paraId="6457CD0B" w14:textId="77777777" w:rsidR="00197109" w:rsidRDefault="00D770CC">
      <w:pPr>
        <w:spacing w:line="360" w:lineRule="auto"/>
        <w:jc w:val="center"/>
        <w:rPr>
          <w:rFonts w:ascii="宋体" w:hAnsi="宋体" w:cs="宋体"/>
          <w:b/>
          <w:bCs/>
          <w:sz w:val="24"/>
        </w:rPr>
      </w:pPr>
      <w:r>
        <w:rPr>
          <w:rFonts w:ascii="宋体" w:hAnsi="宋体" w:cs="宋体" w:hint="eastAsia"/>
          <w:b/>
          <w:bCs/>
          <w:sz w:val="24"/>
        </w:rPr>
        <w:t>弥补亏损企业类型代码表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96"/>
        <w:gridCol w:w="5835"/>
      </w:tblGrid>
      <w:tr w:rsidR="00197109" w14:paraId="7D8E15F1" w14:textId="77777777">
        <w:trPr>
          <w:trHeight w:val="283"/>
          <w:jc w:val="center"/>
        </w:trPr>
        <w:tc>
          <w:tcPr>
            <w:tcW w:w="1096" w:type="dxa"/>
            <w:vAlign w:val="center"/>
          </w:tcPr>
          <w:p w14:paraId="1761FADC" w14:textId="77777777"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代码</w:t>
            </w:r>
          </w:p>
        </w:tc>
        <w:tc>
          <w:tcPr>
            <w:tcW w:w="5835" w:type="dxa"/>
          </w:tcPr>
          <w:p w14:paraId="24E197ED" w14:textId="77777777"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类型</w:t>
            </w:r>
          </w:p>
        </w:tc>
      </w:tr>
      <w:tr w:rsidR="00197109" w14:paraId="100C6978" w14:textId="77777777">
        <w:trPr>
          <w:trHeight w:val="283"/>
          <w:jc w:val="center"/>
        </w:trPr>
        <w:tc>
          <w:tcPr>
            <w:tcW w:w="1096" w:type="dxa"/>
            <w:vAlign w:val="center"/>
          </w:tcPr>
          <w:p w14:paraId="4EECBD4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100</w:t>
            </w:r>
          </w:p>
        </w:tc>
        <w:tc>
          <w:tcPr>
            <w:tcW w:w="5835" w:type="dxa"/>
          </w:tcPr>
          <w:p w14:paraId="6B254672"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一般企业</w:t>
            </w:r>
          </w:p>
        </w:tc>
      </w:tr>
      <w:tr w:rsidR="00197109" w14:paraId="2DFCBAB4" w14:textId="77777777">
        <w:trPr>
          <w:trHeight w:val="283"/>
          <w:jc w:val="center"/>
        </w:trPr>
        <w:tc>
          <w:tcPr>
            <w:tcW w:w="1096" w:type="dxa"/>
            <w:vAlign w:val="center"/>
          </w:tcPr>
          <w:p w14:paraId="4736E35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200</w:t>
            </w:r>
          </w:p>
        </w:tc>
        <w:tc>
          <w:tcPr>
            <w:tcW w:w="5835" w:type="dxa"/>
          </w:tcPr>
          <w:p w14:paraId="1FBCEDD5"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符合条件的高新技术企业</w:t>
            </w:r>
          </w:p>
        </w:tc>
      </w:tr>
      <w:tr w:rsidR="00197109" w14:paraId="7694D294" w14:textId="77777777">
        <w:trPr>
          <w:trHeight w:val="283"/>
          <w:jc w:val="center"/>
        </w:trPr>
        <w:tc>
          <w:tcPr>
            <w:tcW w:w="1096" w:type="dxa"/>
            <w:vAlign w:val="center"/>
          </w:tcPr>
          <w:p w14:paraId="5393595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300</w:t>
            </w:r>
          </w:p>
        </w:tc>
        <w:tc>
          <w:tcPr>
            <w:tcW w:w="5835" w:type="dxa"/>
          </w:tcPr>
          <w:p w14:paraId="56D64EAB"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符合条件的科技型中小企业</w:t>
            </w:r>
          </w:p>
        </w:tc>
      </w:tr>
      <w:tr w:rsidR="00197109" w14:paraId="4CC1525F" w14:textId="77777777">
        <w:trPr>
          <w:trHeight w:val="283"/>
          <w:jc w:val="center"/>
        </w:trPr>
        <w:tc>
          <w:tcPr>
            <w:tcW w:w="1096" w:type="dxa"/>
            <w:vAlign w:val="center"/>
          </w:tcPr>
          <w:p w14:paraId="465F7D83"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400</w:t>
            </w:r>
          </w:p>
        </w:tc>
        <w:tc>
          <w:tcPr>
            <w:tcW w:w="5835" w:type="dxa"/>
          </w:tcPr>
          <w:p w14:paraId="585EED45"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线宽小于130纳米（含）的集成电路生产企业</w:t>
            </w:r>
          </w:p>
        </w:tc>
      </w:tr>
      <w:tr w:rsidR="00197109" w14:paraId="1698540C" w14:textId="77777777">
        <w:trPr>
          <w:trHeight w:val="283"/>
          <w:jc w:val="center"/>
        </w:trPr>
        <w:tc>
          <w:tcPr>
            <w:tcW w:w="1096" w:type="dxa"/>
            <w:vAlign w:val="center"/>
          </w:tcPr>
          <w:p w14:paraId="2F81EC5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500</w:t>
            </w:r>
          </w:p>
        </w:tc>
        <w:tc>
          <w:tcPr>
            <w:tcW w:w="5835" w:type="dxa"/>
          </w:tcPr>
          <w:p w14:paraId="265499AD"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受疫情影响困难行业企业</w:t>
            </w:r>
          </w:p>
        </w:tc>
      </w:tr>
      <w:tr w:rsidR="00197109" w14:paraId="5070916E" w14:textId="77777777">
        <w:trPr>
          <w:trHeight w:val="283"/>
          <w:jc w:val="center"/>
        </w:trPr>
        <w:tc>
          <w:tcPr>
            <w:tcW w:w="1096" w:type="dxa"/>
            <w:vAlign w:val="center"/>
          </w:tcPr>
          <w:p w14:paraId="6CDD0DCC"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600</w:t>
            </w:r>
          </w:p>
        </w:tc>
        <w:tc>
          <w:tcPr>
            <w:tcW w:w="5835" w:type="dxa"/>
          </w:tcPr>
          <w:p w14:paraId="77674936"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电影行业企业</w:t>
            </w:r>
          </w:p>
        </w:tc>
      </w:tr>
    </w:tbl>
    <w:p w14:paraId="098809B2" w14:textId="77777777" w:rsidR="00197109" w:rsidRDefault="00D770CC">
      <w:pPr>
        <w:pStyle w:val="afb"/>
        <w:spacing w:line="360" w:lineRule="auto"/>
        <w:ind w:firstLine="480"/>
        <w:rPr>
          <w:rFonts w:ascii="宋体" w:hAnsi="宋体" w:cs="宋体"/>
          <w:sz w:val="24"/>
        </w:rPr>
      </w:pPr>
      <w:r>
        <w:rPr>
          <w:rFonts w:ascii="宋体" w:hAnsi="宋体" w:cs="宋体" w:hint="eastAsia"/>
          <w:sz w:val="24"/>
        </w:rPr>
        <w:t>8.第8列“当年亏损额”：填报纳税人各年度可弥补亏损额的合计金额。</w:t>
      </w:r>
    </w:p>
    <w:p w14:paraId="42E8B83F" w14:textId="77777777" w:rsidR="00197109" w:rsidRDefault="00D770CC">
      <w:pPr>
        <w:pStyle w:val="afb"/>
        <w:spacing w:line="360" w:lineRule="auto"/>
        <w:ind w:firstLine="480"/>
        <w:rPr>
          <w:rFonts w:ascii="宋体" w:hAnsi="宋体" w:cs="宋体"/>
          <w:sz w:val="24"/>
        </w:rPr>
      </w:pPr>
      <w:r>
        <w:rPr>
          <w:rFonts w:ascii="宋体" w:hAnsi="宋体" w:cs="宋体" w:hint="eastAsia"/>
          <w:sz w:val="24"/>
        </w:rPr>
        <w:t>9.第9列“当年待弥补的亏损额”：填报在用本年度（申报所属期年度）所得额弥补亏损前，当年度尚未被弥补的亏损额。</w:t>
      </w:r>
    </w:p>
    <w:p w14:paraId="74F126C5" w14:textId="77777777" w:rsidR="00197109" w:rsidRDefault="00D770CC">
      <w:pPr>
        <w:pStyle w:val="afb"/>
        <w:tabs>
          <w:tab w:val="left" w:pos="851"/>
        </w:tabs>
        <w:spacing w:line="360" w:lineRule="auto"/>
        <w:ind w:firstLine="480"/>
        <w:rPr>
          <w:rFonts w:ascii="宋体" w:hAnsi="宋体" w:cs="宋体"/>
          <w:sz w:val="24"/>
        </w:rPr>
      </w:pPr>
      <w:r>
        <w:rPr>
          <w:rFonts w:ascii="宋体" w:hAnsi="宋体" w:cs="宋体" w:hint="eastAsia"/>
          <w:sz w:val="24"/>
        </w:rPr>
        <w:t>10.第10列“用本年度所得额弥补的以前年度亏损额－使用境内所得弥补”：第1</w:t>
      </w:r>
      <w:r>
        <w:rPr>
          <w:rFonts w:ascii="宋体" w:hAnsi="宋体" w:cs="宋体" w:hint="eastAsia"/>
          <w:sz w:val="24"/>
        </w:rPr>
        <w:lastRenderedPageBreak/>
        <w:t>行至第10行，当第11行第2列本年度（申报所属期年度）的“当年境内所得额”＞0时，填报各年度被本年度（申报所属期年度）境内所得依次弥补的亏损额，弥补的顺序是按照亏损到期的年限优先弥补到期时间近的亏损额，亏损到期年限相同则先弥补更早发生的亏损额，弥补的亏损额以正数表示。本列第11行，填报本列第1行至第10行的合计金额，表A100000第26行填报本项金额。</w:t>
      </w:r>
    </w:p>
    <w:p w14:paraId="62694442" w14:textId="77777777" w:rsidR="00197109" w:rsidRDefault="00D770CC">
      <w:pPr>
        <w:pStyle w:val="afb"/>
        <w:tabs>
          <w:tab w:val="left" w:pos="851"/>
        </w:tabs>
        <w:spacing w:line="360" w:lineRule="auto"/>
        <w:ind w:firstLine="480"/>
        <w:rPr>
          <w:rFonts w:ascii="宋体" w:hAnsi="宋体" w:cs="宋体"/>
          <w:sz w:val="24"/>
        </w:rPr>
      </w:pPr>
      <w:r>
        <w:rPr>
          <w:rFonts w:ascii="宋体" w:hAnsi="宋体" w:cs="宋体" w:hint="eastAsia"/>
          <w:sz w:val="24"/>
        </w:rPr>
        <w:t>11.第11列“用本年度所得额弥补的以前年度亏损额－使用境外所得弥补”：第1行至第10行，当纳税人选择用境外所得弥补境内以前年度亏损的，填报各年度被本年度（申报所属期年度）境外所得依次弥补的亏损额，弥补的顺序是按照亏损到期的年限优先弥补到期时间近的亏损额，亏损到期年限相同则先弥补更早发生的亏损额，弥补的亏损额以正数表示。本列第11行，填报本列第1行至第10行的合计金额。</w:t>
      </w:r>
    </w:p>
    <w:p w14:paraId="7B6C7901" w14:textId="77777777" w:rsidR="00197109" w:rsidRDefault="00D770CC">
      <w:pPr>
        <w:pStyle w:val="afb"/>
        <w:tabs>
          <w:tab w:val="left" w:pos="851"/>
        </w:tabs>
        <w:spacing w:line="360" w:lineRule="auto"/>
        <w:ind w:firstLine="480"/>
        <w:rPr>
          <w:rFonts w:ascii="宋体" w:hAnsi="宋体" w:cs="宋体"/>
          <w:sz w:val="24"/>
        </w:rPr>
      </w:pPr>
      <w:r>
        <w:rPr>
          <w:rFonts w:ascii="宋体" w:hAnsi="宋体" w:cs="宋体" w:hint="eastAsia"/>
          <w:sz w:val="24"/>
        </w:rPr>
        <w:t>12.第12列“当年可结转以后年度弥补的亏损额”：第1行至第11行，填报各年度尚未弥补完的且准予结转以后年度弥补的亏损额，结转以后年度弥补的亏损额以正数表示。本列第12行，填报本列第1行至第11行的合计金额。</w:t>
      </w:r>
    </w:p>
    <w:p w14:paraId="0B6B2430" w14:textId="77777777" w:rsidR="00197109" w:rsidRDefault="00D770CC">
      <w:pPr>
        <w:pStyle w:val="SBBT2"/>
        <w:tabs>
          <w:tab w:val="center" w:pos="4678"/>
        </w:tabs>
        <w:ind w:firstLine="480"/>
        <w:jc w:val="both"/>
        <w:outlineLvl w:val="1"/>
        <w:rPr>
          <w:sz w:val="24"/>
          <w:szCs w:val="24"/>
        </w:rPr>
      </w:pPr>
      <w:bookmarkStart w:id="305" w:name="_Toc54267945"/>
      <w:bookmarkStart w:id="306" w:name="_Toc74603951"/>
      <w:r>
        <w:rPr>
          <w:rFonts w:hint="eastAsia"/>
          <w:sz w:val="24"/>
          <w:szCs w:val="24"/>
        </w:rPr>
        <w:t>二、表内、表间关系</w:t>
      </w:r>
      <w:bookmarkEnd w:id="305"/>
      <w:bookmarkEnd w:id="306"/>
    </w:p>
    <w:p w14:paraId="2857ECA0" w14:textId="77777777" w:rsidR="00197109" w:rsidRDefault="00D770CC">
      <w:pPr>
        <w:spacing w:line="360" w:lineRule="auto"/>
        <w:ind w:firstLineChars="200" w:firstLine="480"/>
        <w:outlineLvl w:val="2"/>
        <w:rPr>
          <w:rFonts w:ascii="楷体_GB2312" w:eastAsia="楷体_GB2312" w:hAnsi="楷体_GB2312" w:cs="楷体_GB2312"/>
          <w:sz w:val="24"/>
        </w:rPr>
      </w:pPr>
      <w:bookmarkStart w:id="307" w:name="_Toc54267946"/>
      <w:r>
        <w:rPr>
          <w:rFonts w:ascii="楷体_GB2312" w:eastAsia="楷体_GB2312" w:hAnsi="楷体_GB2312" w:cs="楷体_GB2312" w:hint="eastAsia"/>
          <w:sz w:val="24"/>
        </w:rPr>
        <w:t>（一）表内关系</w:t>
      </w:r>
      <w:bookmarkEnd w:id="307"/>
    </w:p>
    <w:p w14:paraId="501D8FE3"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1.当第2列＜0且第3列＞0时，第3列＜第2列的绝对值；当第2列≥0时，则第3列＝0。</w:t>
      </w:r>
    </w:p>
    <w:p w14:paraId="1925E889"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2.第10列第11行＝第10列第1＋2＋3＋4＋5＋6＋7＋8＋9＋10行；当第2列第11行≤0时，第10列第1行至第11行＝0；当第2列第11行＞0时，第10列第11行≤第2列第11行。</w:t>
      </w:r>
    </w:p>
    <w:p w14:paraId="5E5686EA"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3.第11列第11行＝第11列第1＋2＋3＋4＋5＋6＋7＋8＋9＋10行。</w:t>
      </w:r>
    </w:p>
    <w:p w14:paraId="3882B339"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4.第12列第12行＝第12列第1＋2＋3＋4＋5＋6＋7＋8＋9＋10＋11行。</w:t>
      </w:r>
    </w:p>
    <w:p w14:paraId="092260FC"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5.第1行第12列＝0；第2至10行第12列＝第9列的绝对值－第10列－第11列；第11行第12列＝第9列的绝对值。</w:t>
      </w:r>
    </w:p>
    <w:p w14:paraId="06EF5DC5" w14:textId="77777777" w:rsidR="00197109" w:rsidRDefault="00D770CC">
      <w:pPr>
        <w:spacing w:line="360" w:lineRule="auto"/>
        <w:ind w:firstLineChars="200" w:firstLine="480"/>
        <w:outlineLvl w:val="2"/>
        <w:rPr>
          <w:rFonts w:ascii="楷体_GB2312" w:eastAsia="楷体_GB2312" w:hAnsi="楷体_GB2312" w:cs="楷体_GB2312"/>
          <w:sz w:val="24"/>
        </w:rPr>
      </w:pPr>
      <w:bookmarkStart w:id="308" w:name="_Toc54267947"/>
      <w:r>
        <w:rPr>
          <w:rFonts w:ascii="楷体_GB2312" w:eastAsia="楷体_GB2312" w:hAnsi="楷体_GB2312" w:cs="楷体_GB2312" w:hint="eastAsia"/>
          <w:sz w:val="24"/>
        </w:rPr>
        <w:t>（二）表间关系</w:t>
      </w:r>
      <w:bookmarkEnd w:id="308"/>
    </w:p>
    <w:p w14:paraId="27ED0737"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1.第11行第2列＝表A100000第24－25行。</w:t>
      </w:r>
    </w:p>
    <w:p w14:paraId="4B3A88BE" w14:textId="77777777" w:rsidR="00197109" w:rsidRDefault="00D770CC">
      <w:pPr>
        <w:spacing w:line="360" w:lineRule="auto"/>
        <w:ind w:firstLineChars="200" w:firstLine="480"/>
        <w:rPr>
          <w:rFonts w:ascii="宋体" w:hAnsi="宋体" w:cs="宋体"/>
          <w:sz w:val="24"/>
        </w:rPr>
      </w:pPr>
      <w:r>
        <w:rPr>
          <w:rFonts w:ascii="宋体" w:hAnsi="宋体" w:cs="宋体" w:hint="eastAsia"/>
          <w:sz w:val="24"/>
        </w:rPr>
        <w:t>2.第11行第10列＝表A100000第26行。</w:t>
      </w:r>
    </w:p>
    <w:p w14:paraId="1F9CD0F8" w14:textId="77777777" w:rsidR="00197109" w:rsidRDefault="00D770CC">
      <w:pPr>
        <w:spacing w:line="360" w:lineRule="auto"/>
        <w:ind w:firstLineChars="200" w:firstLine="480"/>
        <w:rPr>
          <w:rFonts w:ascii="宋体" w:hAnsi="宋体" w:cs="宋体"/>
          <w:sz w:val="24"/>
        </w:rPr>
        <w:sectPr w:rsidR="00197109" w:rsidSect="004368E7">
          <w:pgSz w:w="11906" w:h="16838"/>
          <w:pgMar w:top="1418" w:right="1418" w:bottom="1418" w:left="1418" w:header="851" w:footer="992" w:gutter="113"/>
          <w:cols w:space="720"/>
          <w:docGrid w:linePitch="312"/>
        </w:sectPr>
      </w:pPr>
      <w:r>
        <w:rPr>
          <w:rFonts w:ascii="宋体" w:hAnsi="宋体" w:cs="宋体" w:hint="eastAsia"/>
          <w:sz w:val="24"/>
        </w:rPr>
        <w:t>3.第11行第11列＝表A108000第10行第6列－表A100000第23行。</w:t>
      </w:r>
    </w:p>
    <w:p w14:paraId="5E097BCE" w14:textId="69516CBF" w:rsidR="00197109" w:rsidRDefault="00D770CC">
      <w:pPr>
        <w:pStyle w:val="SBBT2"/>
        <w:tabs>
          <w:tab w:val="center" w:pos="6946"/>
        </w:tabs>
      </w:pPr>
      <w:bookmarkStart w:id="309" w:name="_Toc24965057"/>
      <w:bookmarkEnd w:id="298"/>
      <w:bookmarkEnd w:id="299"/>
      <w:bookmarkEnd w:id="300"/>
      <w:bookmarkEnd w:id="301"/>
      <w:bookmarkEnd w:id="302"/>
      <w:r>
        <w:lastRenderedPageBreak/>
        <w:t>A107011</w:t>
      </w:r>
      <w:r>
        <w:tab/>
      </w:r>
      <w:r w:rsidR="004C3DB1">
        <w:t xml:space="preserve">         </w:t>
      </w:r>
      <w:r>
        <w:rPr>
          <w:rFonts w:hint="eastAsia"/>
        </w:rPr>
        <w:t>符合条件的居民企业之间的股息、红利等权益性投资收益优惠明细表</w:t>
      </w:r>
      <w:bookmarkEnd w:id="309"/>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16"/>
        <w:gridCol w:w="703"/>
        <w:gridCol w:w="866"/>
        <w:gridCol w:w="627"/>
        <w:gridCol w:w="666"/>
        <w:gridCol w:w="627"/>
        <w:gridCol w:w="835"/>
        <w:gridCol w:w="1059"/>
        <w:gridCol w:w="11"/>
        <w:gridCol w:w="771"/>
        <w:gridCol w:w="1043"/>
        <w:gridCol w:w="863"/>
        <w:gridCol w:w="860"/>
        <w:gridCol w:w="666"/>
        <w:gridCol w:w="866"/>
        <w:gridCol w:w="1116"/>
        <w:gridCol w:w="1283"/>
        <w:gridCol w:w="741"/>
        <w:gridCol w:w="708"/>
      </w:tblGrid>
      <w:tr w:rsidR="00197109" w14:paraId="7B1639BB" w14:textId="77777777">
        <w:trPr>
          <w:trHeight w:val="285"/>
          <w:jc w:val="center"/>
        </w:trPr>
        <w:tc>
          <w:tcPr>
            <w:tcW w:w="616" w:type="dxa"/>
            <w:vMerge w:val="restart"/>
            <w:tcBorders>
              <w:top w:val="single" w:sz="12" w:space="0" w:color="auto"/>
            </w:tcBorders>
            <w:vAlign w:val="center"/>
          </w:tcPr>
          <w:p w14:paraId="2CDF7324"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703" w:type="dxa"/>
            <w:vMerge w:val="restart"/>
            <w:tcBorders>
              <w:top w:val="single" w:sz="12" w:space="0" w:color="auto"/>
            </w:tcBorders>
            <w:vAlign w:val="center"/>
          </w:tcPr>
          <w:p w14:paraId="1350F5BC"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被投资企业</w:t>
            </w:r>
          </w:p>
        </w:tc>
        <w:tc>
          <w:tcPr>
            <w:tcW w:w="866" w:type="dxa"/>
            <w:vMerge w:val="restart"/>
            <w:tcBorders>
              <w:top w:val="single" w:sz="12" w:space="0" w:color="auto"/>
            </w:tcBorders>
            <w:vAlign w:val="center"/>
          </w:tcPr>
          <w:p w14:paraId="23EFF5FB"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被投资企业统一社会信用代码（纳税人识别号）</w:t>
            </w:r>
          </w:p>
        </w:tc>
        <w:tc>
          <w:tcPr>
            <w:tcW w:w="627" w:type="dxa"/>
            <w:vMerge w:val="restart"/>
            <w:tcBorders>
              <w:top w:val="single" w:sz="12" w:space="0" w:color="auto"/>
            </w:tcBorders>
            <w:vAlign w:val="center"/>
          </w:tcPr>
          <w:p w14:paraId="47BC5901"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投资性质</w:t>
            </w:r>
          </w:p>
        </w:tc>
        <w:tc>
          <w:tcPr>
            <w:tcW w:w="666" w:type="dxa"/>
            <w:vMerge w:val="restart"/>
            <w:tcBorders>
              <w:top w:val="single" w:sz="12" w:space="0" w:color="auto"/>
            </w:tcBorders>
            <w:vAlign w:val="center"/>
          </w:tcPr>
          <w:p w14:paraId="1FAF4565"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投资成本</w:t>
            </w:r>
          </w:p>
        </w:tc>
        <w:tc>
          <w:tcPr>
            <w:tcW w:w="627" w:type="dxa"/>
            <w:vMerge w:val="restart"/>
            <w:tcBorders>
              <w:top w:val="single" w:sz="12" w:space="0" w:color="auto"/>
            </w:tcBorders>
            <w:vAlign w:val="center"/>
          </w:tcPr>
          <w:p w14:paraId="2205F8DA"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投资比例</w:t>
            </w:r>
          </w:p>
        </w:tc>
        <w:tc>
          <w:tcPr>
            <w:tcW w:w="1905" w:type="dxa"/>
            <w:gridSpan w:val="3"/>
            <w:tcBorders>
              <w:top w:val="single" w:sz="12" w:space="0" w:color="auto"/>
            </w:tcBorders>
            <w:vAlign w:val="center"/>
          </w:tcPr>
          <w:p w14:paraId="5A288FC5"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被投资企业利润分配确认金额</w:t>
            </w:r>
          </w:p>
        </w:tc>
        <w:tc>
          <w:tcPr>
            <w:tcW w:w="2677" w:type="dxa"/>
            <w:gridSpan w:val="3"/>
            <w:tcBorders>
              <w:top w:val="single" w:sz="12" w:space="0" w:color="auto"/>
            </w:tcBorders>
            <w:vAlign w:val="center"/>
          </w:tcPr>
          <w:p w14:paraId="61206AD5"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被投资企业清算确认金额</w:t>
            </w:r>
          </w:p>
        </w:tc>
        <w:tc>
          <w:tcPr>
            <w:tcW w:w="5532" w:type="dxa"/>
            <w:gridSpan w:val="6"/>
            <w:tcBorders>
              <w:top w:val="single" w:sz="12" w:space="0" w:color="auto"/>
            </w:tcBorders>
            <w:vAlign w:val="center"/>
          </w:tcPr>
          <w:p w14:paraId="33AF474B"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撤回或减少投资确认金额</w:t>
            </w:r>
          </w:p>
        </w:tc>
        <w:tc>
          <w:tcPr>
            <w:tcW w:w="708" w:type="dxa"/>
            <w:vMerge w:val="restart"/>
            <w:tcBorders>
              <w:top w:val="single" w:sz="12" w:space="0" w:color="auto"/>
            </w:tcBorders>
            <w:vAlign w:val="center"/>
          </w:tcPr>
          <w:p w14:paraId="664EE0E2"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合计</w:t>
            </w:r>
          </w:p>
        </w:tc>
      </w:tr>
      <w:tr w:rsidR="00197109" w14:paraId="52E96305" w14:textId="77777777">
        <w:trPr>
          <w:trHeight w:val="1425"/>
          <w:jc w:val="center"/>
        </w:trPr>
        <w:tc>
          <w:tcPr>
            <w:tcW w:w="616" w:type="dxa"/>
            <w:vMerge/>
            <w:vAlign w:val="center"/>
          </w:tcPr>
          <w:p w14:paraId="1EB1AFE6" w14:textId="77777777" w:rsidR="00197109" w:rsidRDefault="00197109">
            <w:pPr>
              <w:widowControl/>
              <w:jc w:val="left"/>
              <w:rPr>
                <w:rFonts w:ascii="宋体" w:cs="宋体"/>
                <w:kern w:val="0"/>
                <w:sz w:val="20"/>
                <w:szCs w:val="20"/>
              </w:rPr>
            </w:pPr>
          </w:p>
        </w:tc>
        <w:tc>
          <w:tcPr>
            <w:tcW w:w="703" w:type="dxa"/>
            <w:vMerge/>
            <w:vAlign w:val="center"/>
          </w:tcPr>
          <w:p w14:paraId="21B5D2DD" w14:textId="77777777" w:rsidR="00197109" w:rsidRDefault="00197109">
            <w:pPr>
              <w:widowControl/>
              <w:ind w:leftChars="-50" w:left="-105" w:rightChars="-50" w:right="-105"/>
              <w:jc w:val="left"/>
              <w:rPr>
                <w:rFonts w:ascii="宋体" w:cs="宋体"/>
                <w:kern w:val="0"/>
                <w:sz w:val="20"/>
                <w:szCs w:val="20"/>
              </w:rPr>
            </w:pPr>
          </w:p>
        </w:tc>
        <w:tc>
          <w:tcPr>
            <w:tcW w:w="866" w:type="dxa"/>
            <w:vMerge/>
            <w:vAlign w:val="center"/>
          </w:tcPr>
          <w:p w14:paraId="576726A0" w14:textId="77777777" w:rsidR="00197109" w:rsidRDefault="00197109">
            <w:pPr>
              <w:widowControl/>
              <w:ind w:leftChars="-50" w:left="-105" w:rightChars="-50" w:right="-105"/>
              <w:jc w:val="left"/>
              <w:rPr>
                <w:rFonts w:ascii="宋体" w:cs="宋体"/>
                <w:kern w:val="0"/>
                <w:sz w:val="20"/>
                <w:szCs w:val="20"/>
              </w:rPr>
            </w:pPr>
          </w:p>
        </w:tc>
        <w:tc>
          <w:tcPr>
            <w:tcW w:w="627" w:type="dxa"/>
            <w:vMerge/>
            <w:vAlign w:val="center"/>
          </w:tcPr>
          <w:p w14:paraId="2B41A6C3" w14:textId="77777777" w:rsidR="00197109" w:rsidRDefault="00197109">
            <w:pPr>
              <w:widowControl/>
              <w:ind w:leftChars="-50" w:left="-105" w:rightChars="-50" w:right="-105"/>
              <w:jc w:val="left"/>
              <w:rPr>
                <w:rFonts w:ascii="宋体" w:cs="宋体"/>
                <w:kern w:val="0"/>
                <w:sz w:val="20"/>
                <w:szCs w:val="20"/>
              </w:rPr>
            </w:pPr>
          </w:p>
        </w:tc>
        <w:tc>
          <w:tcPr>
            <w:tcW w:w="666" w:type="dxa"/>
            <w:vMerge/>
            <w:vAlign w:val="center"/>
          </w:tcPr>
          <w:p w14:paraId="10A74A21" w14:textId="77777777" w:rsidR="00197109" w:rsidRDefault="00197109">
            <w:pPr>
              <w:widowControl/>
              <w:ind w:leftChars="-50" w:left="-105" w:rightChars="-50" w:right="-105"/>
              <w:jc w:val="left"/>
              <w:rPr>
                <w:rFonts w:ascii="宋体" w:cs="宋体"/>
                <w:kern w:val="0"/>
                <w:sz w:val="20"/>
                <w:szCs w:val="20"/>
              </w:rPr>
            </w:pPr>
          </w:p>
        </w:tc>
        <w:tc>
          <w:tcPr>
            <w:tcW w:w="627" w:type="dxa"/>
            <w:vMerge/>
            <w:vAlign w:val="center"/>
          </w:tcPr>
          <w:p w14:paraId="7CD38BCE" w14:textId="77777777" w:rsidR="00197109" w:rsidRDefault="00197109">
            <w:pPr>
              <w:widowControl/>
              <w:ind w:leftChars="-50" w:left="-105" w:rightChars="-50" w:right="-105"/>
              <w:jc w:val="left"/>
              <w:rPr>
                <w:rFonts w:ascii="宋体" w:cs="宋体"/>
                <w:kern w:val="0"/>
                <w:sz w:val="20"/>
                <w:szCs w:val="20"/>
              </w:rPr>
            </w:pPr>
          </w:p>
        </w:tc>
        <w:tc>
          <w:tcPr>
            <w:tcW w:w="835" w:type="dxa"/>
            <w:vAlign w:val="center"/>
          </w:tcPr>
          <w:p w14:paraId="5AA76A66"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被投资企业做出利润分配或转股决定时间</w:t>
            </w:r>
          </w:p>
        </w:tc>
        <w:tc>
          <w:tcPr>
            <w:tcW w:w="1059" w:type="dxa"/>
            <w:vAlign w:val="center"/>
          </w:tcPr>
          <w:p w14:paraId="63A9C1F7"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依决定归属于本公司的股息、红利等权益性投资收益金额</w:t>
            </w:r>
          </w:p>
        </w:tc>
        <w:tc>
          <w:tcPr>
            <w:tcW w:w="782" w:type="dxa"/>
            <w:gridSpan w:val="2"/>
            <w:vAlign w:val="center"/>
          </w:tcPr>
          <w:p w14:paraId="028304B0"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分得的被投资企业清算剩余资产</w:t>
            </w:r>
          </w:p>
        </w:tc>
        <w:tc>
          <w:tcPr>
            <w:tcW w:w="1043" w:type="dxa"/>
            <w:vAlign w:val="center"/>
          </w:tcPr>
          <w:p w14:paraId="77579340"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被清算企业累计未分配利润和累计盈余公积应享有部分</w:t>
            </w:r>
          </w:p>
        </w:tc>
        <w:tc>
          <w:tcPr>
            <w:tcW w:w="863" w:type="dxa"/>
            <w:vAlign w:val="center"/>
          </w:tcPr>
          <w:p w14:paraId="75B8EABF"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应确认的股息所得</w:t>
            </w:r>
          </w:p>
        </w:tc>
        <w:tc>
          <w:tcPr>
            <w:tcW w:w="860" w:type="dxa"/>
            <w:vAlign w:val="center"/>
          </w:tcPr>
          <w:p w14:paraId="521292E7"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从被投资企业撤回或减少投资取得的资产</w:t>
            </w:r>
          </w:p>
        </w:tc>
        <w:tc>
          <w:tcPr>
            <w:tcW w:w="666" w:type="dxa"/>
            <w:vAlign w:val="center"/>
          </w:tcPr>
          <w:p w14:paraId="2D9A88F4"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减少投资比例</w:t>
            </w:r>
          </w:p>
        </w:tc>
        <w:tc>
          <w:tcPr>
            <w:tcW w:w="866" w:type="dxa"/>
            <w:vAlign w:val="center"/>
          </w:tcPr>
          <w:p w14:paraId="1C84B4BC"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收回初始投资成本</w:t>
            </w:r>
          </w:p>
        </w:tc>
        <w:tc>
          <w:tcPr>
            <w:tcW w:w="1116" w:type="dxa"/>
            <w:vAlign w:val="center"/>
          </w:tcPr>
          <w:p w14:paraId="2A165DB3"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取得资产中超过收回初始投资成本部分</w:t>
            </w:r>
          </w:p>
        </w:tc>
        <w:tc>
          <w:tcPr>
            <w:tcW w:w="1283" w:type="dxa"/>
            <w:vAlign w:val="center"/>
          </w:tcPr>
          <w:p w14:paraId="371567DB"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撤回或减少投资应享有被投资企业累计未分配利润和累计盈余公积</w:t>
            </w:r>
          </w:p>
        </w:tc>
        <w:tc>
          <w:tcPr>
            <w:tcW w:w="741" w:type="dxa"/>
            <w:vAlign w:val="center"/>
          </w:tcPr>
          <w:p w14:paraId="4B3E0F81"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应确认的股息所得</w:t>
            </w:r>
          </w:p>
        </w:tc>
        <w:tc>
          <w:tcPr>
            <w:tcW w:w="708" w:type="dxa"/>
            <w:vMerge/>
            <w:vAlign w:val="center"/>
          </w:tcPr>
          <w:p w14:paraId="26E5A4A0" w14:textId="77777777" w:rsidR="00197109" w:rsidRDefault="00197109">
            <w:pPr>
              <w:widowControl/>
              <w:ind w:leftChars="-50" w:left="-105" w:rightChars="-50" w:right="-105"/>
              <w:jc w:val="left"/>
              <w:rPr>
                <w:rFonts w:ascii="宋体" w:cs="宋体"/>
                <w:kern w:val="0"/>
                <w:sz w:val="20"/>
                <w:szCs w:val="20"/>
              </w:rPr>
            </w:pPr>
          </w:p>
        </w:tc>
      </w:tr>
      <w:tr w:rsidR="00197109" w14:paraId="653C18B3" w14:textId="77777777">
        <w:trPr>
          <w:trHeight w:val="495"/>
          <w:jc w:val="center"/>
        </w:trPr>
        <w:tc>
          <w:tcPr>
            <w:tcW w:w="616" w:type="dxa"/>
            <w:vMerge/>
            <w:vAlign w:val="center"/>
          </w:tcPr>
          <w:p w14:paraId="5E8888F0" w14:textId="77777777" w:rsidR="00197109" w:rsidRDefault="00197109">
            <w:pPr>
              <w:widowControl/>
              <w:jc w:val="left"/>
              <w:rPr>
                <w:rFonts w:ascii="宋体" w:cs="宋体"/>
                <w:kern w:val="0"/>
                <w:sz w:val="20"/>
                <w:szCs w:val="20"/>
              </w:rPr>
            </w:pPr>
          </w:p>
        </w:tc>
        <w:tc>
          <w:tcPr>
            <w:tcW w:w="703" w:type="dxa"/>
            <w:vAlign w:val="center"/>
          </w:tcPr>
          <w:p w14:paraId="36FA3C06"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w:t>
            </w:r>
          </w:p>
        </w:tc>
        <w:tc>
          <w:tcPr>
            <w:tcW w:w="866" w:type="dxa"/>
            <w:vAlign w:val="center"/>
          </w:tcPr>
          <w:p w14:paraId="38DD8E0B"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2</w:t>
            </w:r>
          </w:p>
        </w:tc>
        <w:tc>
          <w:tcPr>
            <w:tcW w:w="627" w:type="dxa"/>
            <w:vAlign w:val="center"/>
          </w:tcPr>
          <w:p w14:paraId="269F0A00"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3</w:t>
            </w:r>
          </w:p>
        </w:tc>
        <w:tc>
          <w:tcPr>
            <w:tcW w:w="666" w:type="dxa"/>
            <w:vAlign w:val="center"/>
          </w:tcPr>
          <w:p w14:paraId="3E4F58D9"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4</w:t>
            </w:r>
          </w:p>
        </w:tc>
        <w:tc>
          <w:tcPr>
            <w:tcW w:w="627" w:type="dxa"/>
            <w:vAlign w:val="center"/>
          </w:tcPr>
          <w:p w14:paraId="0510552D"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5</w:t>
            </w:r>
          </w:p>
        </w:tc>
        <w:tc>
          <w:tcPr>
            <w:tcW w:w="835" w:type="dxa"/>
            <w:vAlign w:val="center"/>
          </w:tcPr>
          <w:p w14:paraId="5EA058BE"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6</w:t>
            </w:r>
          </w:p>
        </w:tc>
        <w:tc>
          <w:tcPr>
            <w:tcW w:w="1059" w:type="dxa"/>
            <w:vAlign w:val="center"/>
          </w:tcPr>
          <w:p w14:paraId="4879501B"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7</w:t>
            </w:r>
          </w:p>
        </w:tc>
        <w:tc>
          <w:tcPr>
            <w:tcW w:w="782" w:type="dxa"/>
            <w:gridSpan w:val="2"/>
            <w:vAlign w:val="center"/>
          </w:tcPr>
          <w:p w14:paraId="710308E7"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8</w:t>
            </w:r>
          </w:p>
        </w:tc>
        <w:tc>
          <w:tcPr>
            <w:tcW w:w="1043" w:type="dxa"/>
            <w:vAlign w:val="center"/>
          </w:tcPr>
          <w:p w14:paraId="1C7971BE"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9</w:t>
            </w:r>
          </w:p>
        </w:tc>
        <w:tc>
          <w:tcPr>
            <w:tcW w:w="863" w:type="dxa"/>
            <w:vAlign w:val="center"/>
          </w:tcPr>
          <w:p w14:paraId="7A0D482F"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10(8</w:t>
            </w:r>
            <w:r>
              <w:rPr>
                <w:rFonts w:ascii="宋体" w:hAnsi="宋体" w:cs="宋体" w:hint="eastAsia"/>
                <w:kern w:val="0"/>
                <w:sz w:val="20"/>
                <w:szCs w:val="20"/>
              </w:rPr>
              <w:t>与</w:t>
            </w:r>
            <w:r>
              <w:rPr>
                <w:rFonts w:ascii="宋体" w:hAnsi="宋体" w:cs="宋体"/>
                <w:kern w:val="0"/>
                <w:sz w:val="20"/>
                <w:szCs w:val="20"/>
              </w:rPr>
              <w:t>9</w:t>
            </w:r>
            <w:r>
              <w:rPr>
                <w:rFonts w:ascii="宋体" w:hAnsi="宋体" w:cs="宋体" w:hint="eastAsia"/>
                <w:kern w:val="0"/>
                <w:sz w:val="20"/>
                <w:szCs w:val="20"/>
              </w:rPr>
              <w:t>孰小</w:t>
            </w:r>
            <w:r>
              <w:rPr>
                <w:rFonts w:ascii="宋体" w:hAnsi="宋体" w:cs="宋体"/>
                <w:kern w:val="0"/>
                <w:sz w:val="20"/>
                <w:szCs w:val="20"/>
              </w:rPr>
              <w:t>)</w:t>
            </w:r>
          </w:p>
        </w:tc>
        <w:tc>
          <w:tcPr>
            <w:tcW w:w="860" w:type="dxa"/>
            <w:vAlign w:val="center"/>
          </w:tcPr>
          <w:p w14:paraId="6A971BD2"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11</w:t>
            </w:r>
          </w:p>
        </w:tc>
        <w:tc>
          <w:tcPr>
            <w:tcW w:w="666" w:type="dxa"/>
            <w:vAlign w:val="center"/>
          </w:tcPr>
          <w:p w14:paraId="42134518"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12</w:t>
            </w:r>
          </w:p>
        </w:tc>
        <w:tc>
          <w:tcPr>
            <w:tcW w:w="866" w:type="dxa"/>
            <w:vAlign w:val="center"/>
          </w:tcPr>
          <w:p w14:paraId="784E8295"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13(4</w:t>
            </w:r>
            <w:r>
              <w:rPr>
                <w:rFonts w:ascii="宋体" w:hAnsi="宋体" w:cs="宋体" w:hint="eastAsia"/>
                <w:kern w:val="0"/>
                <w:sz w:val="20"/>
                <w:szCs w:val="20"/>
              </w:rPr>
              <w:t>×</w:t>
            </w:r>
            <w:r>
              <w:rPr>
                <w:rFonts w:ascii="宋体" w:hAnsi="宋体" w:cs="宋体"/>
                <w:kern w:val="0"/>
                <w:sz w:val="20"/>
                <w:szCs w:val="20"/>
              </w:rPr>
              <w:t>12)</w:t>
            </w:r>
          </w:p>
        </w:tc>
        <w:tc>
          <w:tcPr>
            <w:tcW w:w="1116" w:type="dxa"/>
            <w:vAlign w:val="center"/>
          </w:tcPr>
          <w:p w14:paraId="76F4784D"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14(11-13)</w:t>
            </w:r>
          </w:p>
        </w:tc>
        <w:tc>
          <w:tcPr>
            <w:tcW w:w="1283" w:type="dxa"/>
            <w:vAlign w:val="center"/>
          </w:tcPr>
          <w:p w14:paraId="1BB80AA6"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15</w:t>
            </w:r>
          </w:p>
        </w:tc>
        <w:tc>
          <w:tcPr>
            <w:tcW w:w="741" w:type="dxa"/>
            <w:vAlign w:val="center"/>
          </w:tcPr>
          <w:p w14:paraId="7E7D52B3"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16(14</w:t>
            </w:r>
            <w:r>
              <w:rPr>
                <w:rFonts w:ascii="宋体" w:hAnsi="宋体" w:cs="宋体" w:hint="eastAsia"/>
                <w:kern w:val="0"/>
                <w:sz w:val="20"/>
                <w:szCs w:val="20"/>
              </w:rPr>
              <w:t>与</w:t>
            </w:r>
            <w:r>
              <w:rPr>
                <w:rFonts w:ascii="宋体" w:hAnsi="宋体" w:cs="宋体"/>
                <w:kern w:val="0"/>
                <w:sz w:val="20"/>
                <w:szCs w:val="20"/>
              </w:rPr>
              <w:t>15</w:t>
            </w:r>
            <w:r>
              <w:rPr>
                <w:rFonts w:ascii="宋体" w:hAnsi="宋体" w:cs="宋体" w:hint="eastAsia"/>
                <w:kern w:val="0"/>
                <w:sz w:val="20"/>
                <w:szCs w:val="20"/>
              </w:rPr>
              <w:t>孰小</w:t>
            </w:r>
            <w:r>
              <w:rPr>
                <w:rFonts w:ascii="宋体" w:hAnsi="宋体" w:cs="宋体"/>
                <w:kern w:val="0"/>
                <w:sz w:val="20"/>
                <w:szCs w:val="20"/>
              </w:rPr>
              <w:t>)</w:t>
            </w:r>
          </w:p>
        </w:tc>
        <w:tc>
          <w:tcPr>
            <w:tcW w:w="708" w:type="dxa"/>
            <w:vAlign w:val="center"/>
          </w:tcPr>
          <w:p w14:paraId="28DA9969"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17(7+</w:t>
            </w:r>
            <w:r>
              <w:rPr>
                <w:rFonts w:ascii="宋体" w:cs="宋体"/>
                <w:kern w:val="0"/>
                <w:sz w:val="20"/>
                <w:szCs w:val="20"/>
              </w:rPr>
              <w:br/>
            </w:r>
            <w:r>
              <w:rPr>
                <w:rFonts w:ascii="宋体" w:hAnsi="宋体" w:cs="宋体"/>
                <w:kern w:val="0"/>
                <w:sz w:val="20"/>
                <w:szCs w:val="20"/>
              </w:rPr>
              <w:t>10+16)</w:t>
            </w:r>
          </w:p>
        </w:tc>
      </w:tr>
      <w:tr w:rsidR="00197109" w14:paraId="48E59927" w14:textId="77777777">
        <w:trPr>
          <w:trHeight w:val="397"/>
          <w:jc w:val="center"/>
        </w:trPr>
        <w:tc>
          <w:tcPr>
            <w:tcW w:w="616" w:type="dxa"/>
            <w:vAlign w:val="center"/>
          </w:tcPr>
          <w:p w14:paraId="4D8C76C6" w14:textId="77777777"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703" w:type="dxa"/>
            <w:vAlign w:val="center"/>
          </w:tcPr>
          <w:p w14:paraId="20B56B6A"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14:paraId="6AE6810B"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14:paraId="27F18466"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14:paraId="77710B34"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14:paraId="46C7B50A"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35" w:type="dxa"/>
            <w:vAlign w:val="center"/>
          </w:tcPr>
          <w:p w14:paraId="767910E1"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59" w:type="dxa"/>
            <w:vAlign w:val="center"/>
          </w:tcPr>
          <w:p w14:paraId="1D89762F"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82" w:type="dxa"/>
            <w:gridSpan w:val="2"/>
            <w:vAlign w:val="center"/>
          </w:tcPr>
          <w:p w14:paraId="3D87B906"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3" w:type="dxa"/>
            <w:vAlign w:val="center"/>
          </w:tcPr>
          <w:p w14:paraId="1AD1EDC1"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3" w:type="dxa"/>
            <w:vAlign w:val="center"/>
          </w:tcPr>
          <w:p w14:paraId="029ABF09"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0" w:type="dxa"/>
            <w:vAlign w:val="center"/>
          </w:tcPr>
          <w:p w14:paraId="059F7F69"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14:paraId="52E7890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14:paraId="1780D6FC"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16" w:type="dxa"/>
            <w:vAlign w:val="center"/>
          </w:tcPr>
          <w:p w14:paraId="44C438FE"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83" w:type="dxa"/>
            <w:vAlign w:val="center"/>
          </w:tcPr>
          <w:p w14:paraId="36CB5200"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41" w:type="dxa"/>
            <w:vAlign w:val="center"/>
          </w:tcPr>
          <w:p w14:paraId="311588CB"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08" w:type="dxa"/>
            <w:vAlign w:val="center"/>
          </w:tcPr>
          <w:p w14:paraId="222D8F77"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51902733" w14:textId="77777777">
        <w:trPr>
          <w:trHeight w:val="397"/>
          <w:jc w:val="center"/>
        </w:trPr>
        <w:tc>
          <w:tcPr>
            <w:tcW w:w="616" w:type="dxa"/>
            <w:vAlign w:val="center"/>
          </w:tcPr>
          <w:p w14:paraId="2B314D9A" w14:textId="77777777"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703" w:type="dxa"/>
            <w:vAlign w:val="center"/>
          </w:tcPr>
          <w:p w14:paraId="1D7ADE05"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14:paraId="0DA42DD3"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14:paraId="6E7EC07B"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14:paraId="0FAB1DCE"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14:paraId="32A329B3"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35" w:type="dxa"/>
            <w:vAlign w:val="center"/>
          </w:tcPr>
          <w:p w14:paraId="388384E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59" w:type="dxa"/>
            <w:vAlign w:val="center"/>
          </w:tcPr>
          <w:p w14:paraId="288E79B2"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82" w:type="dxa"/>
            <w:gridSpan w:val="2"/>
            <w:vAlign w:val="center"/>
          </w:tcPr>
          <w:p w14:paraId="7CDF6B17"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3" w:type="dxa"/>
            <w:vAlign w:val="center"/>
          </w:tcPr>
          <w:p w14:paraId="221C51DC"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3" w:type="dxa"/>
            <w:vAlign w:val="center"/>
          </w:tcPr>
          <w:p w14:paraId="337D2C2E"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0" w:type="dxa"/>
            <w:vAlign w:val="center"/>
          </w:tcPr>
          <w:p w14:paraId="6414B095"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14:paraId="08C73619"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14:paraId="5D731B1F"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16" w:type="dxa"/>
            <w:vAlign w:val="center"/>
          </w:tcPr>
          <w:p w14:paraId="23E45D63"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83" w:type="dxa"/>
            <w:vAlign w:val="center"/>
          </w:tcPr>
          <w:p w14:paraId="0ADF72BD"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41" w:type="dxa"/>
            <w:vAlign w:val="center"/>
          </w:tcPr>
          <w:p w14:paraId="394172FC"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08" w:type="dxa"/>
            <w:vAlign w:val="center"/>
          </w:tcPr>
          <w:p w14:paraId="1EE4FB7A"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33E4A457" w14:textId="77777777">
        <w:trPr>
          <w:trHeight w:val="397"/>
          <w:jc w:val="center"/>
        </w:trPr>
        <w:tc>
          <w:tcPr>
            <w:tcW w:w="616" w:type="dxa"/>
            <w:vAlign w:val="center"/>
          </w:tcPr>
          <w:p w14:paraId="223CABFE" w14:textId="77777777"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703" w:type="dxa"/>
            <w:vAlign w:val="center"/>
          </w:tcPr>
          <w:p w14:paraId="0C9EE84C"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14:paraId="474267DA"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14:paraId="5996F18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14:paraId="0EBCD85C"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14:paraId="7DC4EEC0"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35" w:type="dxa"/>
            <w:vAlign w:val="center"/>
          </w:tcPr>
          <w:p w14:paraId="070837D6"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59" w:type="dxa"/>
            <w:vAlign w:val="center"/>
          </w:tcPr>
          <w:p w14:paraId="6152B86C"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82" w:type="dxa"/>
            <w:gridSpan w:val="2"/>
            <w:vAlign w:val="center"/>
          </w:tcPr>
          <w:p w14:paraId="3D7A0377"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3" w:type="dxa"/>
            <w:vAlign w:val="center"/>
          </w:tcPr>
          <w:p w14:paraId="0CE3CC3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3" w:type="dxa"/>
            <w:vAlign w:val="center"/>
          </w:tcPr>
          <w:p w14:paraId="1A1E279C"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0" w:type="dxa"/>
            <w:vAlign w:val="center"/>
          </w:tcPr>
          <w:p w14:paraId="11E2460B"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14:paraId="30A5DA94"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14:paraId="65BF3DA6"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16" w:type="dxa"/>
            <w:vAlign w:val="center"/>
          </w:tcPr>
          <w:p w14:paraId="74ACF9FE"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83" w:type="dxa"/>
            <w:vAlign w:val="center"/>
          </w:tcPr>
          <w:p w14:paraId="2AFF8CAC"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41" w:type="dxa"/>
            <w:vAlign w:val="center"/>
          </w:tcPr>
          <w:p w14:paraId="28C45EA7"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08" w:type="dxa"/>
            <w:vAlign w:val="center"/>
          </w:tcPr>
          <w:p w14:paraId="1070010A"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5D30F0B5" w14:textId="77777777">
        <w:trPr>
          <w:trHeight w:val="397"/>
          <w:jc w:val="center"/>
        </w:trPr>
        <w:tc>
          <w:tcPr>
            <w:tcW w:w="616" w:type="dxa"/>
            <w:vAlign w:val="center"/>
          </w:tcPr>
          <w:p w14:paraId="658170EC" w14:textId="77777777"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703" w:type="dxa"/>
            <w:vAlign w:val="center"/>
          </w:tcPr>
          <w:p w14:paraId="31D60D57"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14:paraId="7BCA82E4"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14:paraId="230C5F30"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14:paraId="2CAC7FBE"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14:paraId="70AD648D"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35" w:type="dxa"/>
            <w:vAlign w:val="center"/>
          </w:tcPr>
          <w:p w14:paraId="46F76ED5"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59" w:type="dxa"/>
            <w:vAlign w:val="center"/>
          </w:tcPr>
          <w:p w14:paraId="1D63B3BA" w14:textId="77777777" w:rsidR="00197109" w:rsidRDefault="00D770CC">
            <w:pPr>
              <w:widowControl/>
              <w:jc w:val="right"/>
              <w:rPr>
                <w:rFonts w:ascii="宋体" w:cs="宋体"/>
                <w:b/>
                <w:bCs/>
                <w:kern w:val="0"/>
                <w:sz w:val="20"/>
                <w:szCs w:val="20"/>
              </w:rPr>
            </w:pPr>
            <w:r>
              <w:rPr>
                <w:rFonts w:ascii="宋体" w:hAnsi="宋体" w:cs="宋体" w:hint="eastAsia"/>
                <w:b/>
                <w:bCs/>
                <w:kern w:val="0"/>
                <w:sz w:val="20"/>
                <w:szCs w:val="20"/>
              </w:rPr>
              <w:t xml:space="preserve">　</w:t>
            </w:r>
          </w:p>
        </w:tc>
        <w:tc>
          <w:tcPr>
            <w:tcW w:w="782" w:type="dxa"/>
            <w:gridSpan w:val="2"/>
            <w:vAlign w:val="center"/>
          </w:tcPr>
          <w:p w14:paraId="14F2B1F3"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3" w:type="dxa"/>
            <w:vAlign w:val="center"/>
          </w:tcPr>
          <w:p w14:paraId="3DA186C7"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3" w:type="dxa"/>
            <w:vAlign w:val="center"/>
          </w:tcPr>
          <w:p w14:paraId="78BC4F6A"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0" w:type="dxa"/>
            <w:vAlign w:val="center"/>
          </w:tcPr>
          <w:p w14:paraId="6B3F8E84"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14:paraId="004B4549"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14:paraId="62ADA136"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16" w:type="dxa"/>
            <w:vAlign w:val="center"/>
          </w:tcPr>
          <w:p w14:paraId="3A0E8E74"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83" w:type="dxa"/>
            <w:vAlign w:val="center"/>
          </w:tcPr>
          <w:p w14:paraId="5B7BC757"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41" w:type="dxa"/>
            <w:vAlign w:val="center"/>
          </w:tcPr>
          <w:p w14:paraId="369B2E3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08" w:type="dxa"/>
            <w:vAlign w:val="center"/>
          </w:tcPr>
          <w:p w14:paraId="7A48FD7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7E6FEA5D" w14:textId="77777777">
        <w:trPr>
          <w:trHeight w:val="397"/>
          <w:jc w:val="center"/>
        </w:trPr>
        <w:tc>
          <w:tcPr>
            <w:tcW w:w="616" w:type="dxa"/>
            <w:vAlign w:val="center"/>
          </w:tcPr>
          <w:p w14:paraId="398F435E" w14:textId="77777777"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703" w:type="dxa"/>
            <w:vAlign w:val="center"/>
          </w:tcPr>
          <w:p w14:paraId="48185167"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14:paraId="67F7B79B"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14:paraId="254B9153"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14:paraId="5F12D2B9"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14:paraId="702AFE89"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35" w:type="dxa"/>
            <w:vAlign w:val="center"/>
          </w:tcPr>
          <w:p w14:paraId="3C73CD39"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59" w:type="dxa"/>
            <w:vAlign w:val="center"/>
          </w:tcPr>
          <w:p w14:paraId="4194DC7F"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82" w:type="dxa"/>
            <w:gridSpan w:val="2"/>
            <w:vAlign w:val="center"/>
          </w:tcPr>
          <w:p w14:paraId="06DBD75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3" w:type="dxa"/>
            <w:vAlign w:val="center"/>
          </w:tcPr>
          <w:p w14:paraId="3AE11154"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3" w:type="dxa"/>
            <w:vAlign w:val="center"/>
          </w:tcPr>
          <w:p w14:paraId="67628C7E"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0" w:type="dxa"/>
            <w:vAlign w:val="center"/>
          </w:tcPr>
          <w:p w14:paraId="4AB4BAD4"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14:paraId="127036ED"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14:paraId="75F7E8C1"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16" w:type="dxa"/>
            <w:vAlign w:val="center"/>
          </w:tcPr>
          <w:p w14:paraId="42A918F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83" w:type="dxa"/>
            <w:vAlign w:val="center"/>
          </w:tcPr>
          <w:p w14:paraId="6C2FA873"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41" w:type="dxa"/>
            <w:vAlign w:val="center"/>
          </w:tcPr>
          <w:p w14:paraId="7B5E331E"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08" w:type="dxa"/>
            <w:vAlign w:val="center"/>
          </w:tcPr>
          <w:p w14:paraId="67DC031A"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7A24B9D1" w14:textId="77777777">
        <w:trPr>
          <w:trHeight w:val="397"/>
          <w:jc w:val="center"/>
        </w:trPr>
        <w:tc>
          <w:tcPr>
            <w:tcW w:w="616" w:type="dxa"/>
            <w:vAlign w:val="center"/>
          </w:tcPr>
          <w:p w14:paraId="267EDD89" w14:textId="77777777"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703" w:type="dxa"/>
            <w:vAlign w:val="center"/>
          </w:tcPr>
          <w:p w14:paraId="6C058C09"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14:paraId="2BDA291C"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14:paraId="6B67EA1D"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14:paraId="0C8D5DAA"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27" w:type="dxa"/>
            <w:vAlign w:val="center"/>
          </w:tcPr>
          <w:p w14:paraId="264EF171"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35" w:type="dxa"/>
            <w:vAlign w:val="center"/>
          </w:tcPr>
          <w:p w14:paraId="3D9135BF"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59" w:type="dxa"/>
            <w:vAlign w:val="center"/>
          </w:tcPr>
          <w:p w14:paraId="06C7B4FC"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82" w:type="dxa"/>
            <w:gridSpan w:val="2"/>
            <w:vAlign w:val="center"/>
          </w:tcPr>
          <w:p w14:paraId="3676DDCC"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043" w:type="dxa"/>
            <w:vAlign w:val="center"/>
          </w:tcPr>
          <w:p w14:paraId="0927A212"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3" w:type="dxa"/>
            <w:vAlign w:val="center"/>
          </w:tcPr>
          <w:p w14:paraId="5081408A"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0" w:type="dxa"/>
            <w:vAlign w:val="center"/>
          </w:tcPr>
          <w:p w14:paraId="0995CA39"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666" w:type="dxa"/>
            <w:vAlign w:val="center"/>
          </w:tcPr>
          <w:p w14:paraId="527BA940"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866" w:type="dxa"/>
            <w:vAlign w:val="center"/>
          </w:tcPr>
          <w:p w14:paraId="6D18CD1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116" w:type="dxa"/>
            <w:vAlign w:val="center"/>
          </w:tcPr>
          <w:p w14:paraId="6B81118B"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1283" w:type="dxa"/>
            <w:vAlign w:val="center"/>
          </w:tcPr>
          <w:p w14:paraId="518AFD34"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41" w:type="dxa"/>
            <w:vAlign w:val="center"/>
          </w:tcPr>
          <w:p w14:paraId="5C20898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c>
          <w:tcPr>
            <w:tcW w:w="708" w:type="dxa"/>
            <w:vAlign w:val="center"/>
          </w:tcPr>
          <w:p w14:paraId="674917D8"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44174F81" w14:textId="77777777">
        <w:trPr>
          <w:trHeight w:val="260"/>
          <w:jc w:val="center"/>
        </w:trPr>
        <w:tc>
          <w:tcPr>
            <w:tcW w:w="616" w:type="dxa"/>
            <w:vAlign w:val="center"/>
          </w:tcPr>
          <w:p w14:paraId="6DF98CE5" w14:textId="77777777"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703" w:type="dxa"/>
            <w:vAlign w:val="center"/>
          </w:tcPr>
          <w:p w14:paraId="199F24B4" w14:textId="77777777" w:rsidR="00197109" w:rsidRDefault="00197109">
            <w:pPr>
              <w:widowControl/>
              <w:jc w:val="right"/>
              <w:rPr>
                <w:rFonts w:ascii="宋体" w:cs="宋体"/>
                <w:kern w:val="0"/>
                <w:sz w:val="20"/>
                <w:szCs w:val="20"/>
              </w:rPr>
            </w:pPr>
          </w:p>
        </w:tc>
        <w:tc>
          <w:tcPr>
            <w:tcW w:w="866" w:type="dxa"/>
            <w:vAlign w:val="center"/>
          </w:tcPr>
          <w:p w14:paraId="094FDC72" w14:textId="77777777" w:rsidR="00197109" w:rsidRDefault="00197109">
            <w:pPr>
              <w:widowControl/>
              <w:jc w:val="right"/>
              <w:rPr>
                <w:rFonts w:ascii="宋体" w:cs="宋体"/>
                <w:kern w:val="0"/>
                <w:sz w:val="20"/>
                <w:szCs w:val="20"/>
              </w:rPr>
            </w:pPr>
          </w:p>
        </w:tc>
        <w:tc>
          <w:tcPr>
            <w:tcW w:w="627" w:type="dxa"/>
            <w:vAlign w:val="center"/>
          </w:tcPr>
          <w:p w14:paraId="57C8A6BA" w14:textId="77777777" w:rsidR="00197109" w:rsidRDefault="00197109">
            <w:pPr>
              <w:widowControl/>
              <w:jc w:val="right"/>
              <w:rPr>
                <w:rFonts w:ascii="宋体" w:cs="宋体"/>
                <w:kern w:val="0"/>
                <w:sz w:val="20"/>
                <w:szCs w:val="20"/>
              </w:rPr>
            </w:pPr>
          </w:p>
        </w:tc>
        <w:tc>
          <w:tcPr>
            <w:tcW w:w="666" w:type="dxa"/>
            <w:vAlign w:val="center"/>
          </w:tcPr>
          <w:p w14:paraId="47B118F1" w14:textId="77777777" w:rsidR="00197109" w:rsidRDefault="00197109">
            <w:pPr>
              <w:widowControl/>
              <w:jc w:val="right"/>
              <w:rPr>
                <w:rFonts w:ascii="宋体" w:cs="宋体"/>
                <w:kern w:val="0"/>
                <w:sz w:val="20"/>
                <w:szCs w:val="20"/>
              </w:rPr>
            </w:pPr>
          </w:p>
        </w:tc>
        <w:tc>
          <w:tcPr>
            <w:tcW w:w="627" w:type="dxa"/>
            <w:vAlign w:val="center"/>
          </w:tcPr>
          <w:p w14:paraId="7016BA8D" w14:textId="77777777" w:rsidR="00197109" w:rsidRDefault="00197109">
            <w:pPr>
              <w:widowControl/>
              <w:jc w:val="right"/>
              <w:rPr>
                <w:rFonts w:ascii="宋体" w:cs="宋体"/>
                <w:kern w:val="0"/>
                <w:sz w:val="20"/>
                <w:szCs w:val="20"/>
              </w:rPr>
            </w:pPr>
          </w:p>
        </w:tc>
        <w:tc>
          <w:tcPr>
            <w:tcW w:w="835" w:type="dxa"/>
            <w:vAlign w:val="center"/>
          </w:tcPr>
          <w:p w14:paraId="32FFADBB" w14:textId="77777777" w:rsidR="00197109" w:rsidRDefault="00197109">
            <w:pPr>
              <w:widowControl/>
              <w:jc w:val="right"/>
              <w:rPr>
                <w:rFonts w:ascii="宋体" w:cs="宋体"/>
                <w:kern w:val="0"/>
                <w:sz w:val="20"/>
                <w:szCs w:val="20"/>
              </w:rPr>
            </w:pPr>
          </w:p>
        </w:tc>
        <w:tc>
          <w:tcPr>
            <w:tcW w:w="1059" w:type="dxa"/>
            <w:vAlign w:val="center"/>
          </w:tcPr>
          <w:p w14:paraId="15B8B82D" w14:textId="77777777" w:rsidR="00197109" w:rsidRDefault="00197109">
            <w:pPr>
              <w:widowControl/>
              <w:jc w:val="right"/>
              <w:rPr>
                <w:rFonts w:ascii="宋体" w:cs="宋体"/>
                <w:kern w:val="0"/>
                <w:sz w:val="20"/>
                <w:szCs w:val="20"/>
              </w:rPr>
            </w:pPr>
          </w:p>
        </w:tc>
        <w:tc>
          <w:tcPr>
            <w:tcW w:w="782" w:type="dxa"/>
            <w:gridSpan w:val="2"/>
            <w:vAlign w:val="center"/>
          </w:tcPr>
          <w:p w14:paraId="6A7E56A2" w14:textId="77777777" w:rsidR="00197109" w:rsidRDefault="00197109">
            <w:pPr>
              <w:widowControl/>
              <w:jc w:val="right"/>
              <w:rPr>
                <w:rFonts w:ascii="宋体" w:cs="宋体"/>
                <w:kern w:val="0"/>
                <w:sz w:val="20"/>
                <w:szCs w:val="20"/>
              </w:rPr>
            </w:pPr>
          </w:p>
        </w:tc>
        <w:tc>
          <w:tcPr>
            <w:tcW w:w="1043" w:type="dxa"/>
            <w:vAlign w:val="center"/>
          </w:tcPr>
          <w:p w14:paraId="0BCE7F37" w14:textId="77777777" w:rsidR="00197109" w:rsidRDefault="00197109">
            <w:pPr>
              <w:widowControl/>
              <w:jc w:val="right"/>
              <w:rPr>
                <w:rFonts w:ascii="宋体" w:cs="宋体"/>
                <w:kern w:val="0"/>
                <w:sz w:val="20"/>
                <w:szCs w:val="20"/>
              </w:rPr>
            </w:pPr>
          </w:p>
        </w:tc>
        <w:tc>
          <w:tcPr>
            <w:tcW w:w="863" w:type="dxa"/>
            <w:vAlign w:val="center"/>
          </w:tcPr>
          <w:p w14:paraId="0BF305D9" w14:textId="77777777" w:rsidR="00197109" w:rsidRDefault="00197109">
            <w:pPr>
              <w:widowControl/>
              <w:jc w:val="right"/>
              <w:rPr>
                <w:rFonts w:ascii="宋体" w:cs="宋体"/>
                <w:kern w:val="0"/>
                <w:sz w:val="20"/>
                <w:szCs w:val="20"/>
              </w:rPr>
            </w:pPr>
          </w:p>
        </w:tc>
        <w:tc>
          <w:tcPr>
            <w:tcW w:w="860" w:type="dxa"/>
            <w:vAlign w:val="center"/>
          </w:tcPr>
          <w:p w14:paraId="05341766" w14:textId="77777777" w:rsidR="00197109" w:rsidRDefault="00197109">
            <w:pPr>
              <w:widowControl/>
              <w:jc w:val="right"/>
              <w:rPr>
                <w:rFonts w:ascii="宋体" w:cs="宋体"/>
                <w:kern w:val="0"/>
                <w:sz w:val="20"/>
                <w:szCs w:val="20"/>
              </w:rPr>
            </w:pPr>
          </w:p>
        </w:tc>
        <w:tc>
          <w:tcPr>
            <w:tcW w:w="666" w:type="dxa"/>
            <w:vAlign w:val="center"/>
          </w:tcPr>
          <w:p w14:paraId="3A72550F" w14:textId="77777777" w:rsidR="00197109" w:rsidRDefault="00197109">
            <w:pPr>
              <w:widowControl/>
              <w:jc w:val="right"/>
              <w:rPr>
                <w:rFonts w:ascii="宋体" w:cs="宋体"/>
                <w:kern w:val="0"/>
                <w:sz w:val="20"/>
                <w:szCs w:val="20"/>
              </w:rPr>
            </w:pPr>
          </w:p>
        </w:tc>
        <w:tc>
          <w:tcPr>
            <w:tcW w:w="866" w:type="dxa"/>
            <w:vAlign w:val="center"/>
          </w:tcPr>
          <w:p w14:paraId="4F35F258" w14:textId="77777777" w:rsidR="00197109" w:rsidRDefault="00197109">
            <w:pPr>
              <w:widowControl/>
              <w:jc w:val="right"/>
              <w:rPr>
                <w:rFonts w:ascii="宋体" w:cs="宋体"/>
                <w:kern w:val="0"/>
                <w:sz w:val="20"/>
                <w:szCs w:val="20"/>
              </w:rPr>
            </w:pPr>
          </w:p>
        </w:tc>
        <w:tc>
          <w:tcPr>
            <w:tcW w:w="1116" w:type="dxa"/>
            <w:vAlign w:val="center"/>
          </w:tcPr>
          <w:p w14:paraId="639F0843" w14:textId="77777777" w:rsidR="00197109" w:rsidRDefault="00197109">
            <w:pPr>
              <w:widowControl/>
              <w:jc w:val="right"/>
              <w:rPr>
                <w:rFonts w:ascii="宋体" w:cs="宋体"/>
                <w:kern w:val="0"/>
                <w:sz w:val="20"/>
                <w:szCs w:val="20"/>
              </w:rPr>
            </w:pPr>
          </w:p>
        </w:tc>
        <w:tc>
          <w:tcPr>
            <w:tcW w:w="1283" w:type="dxa"/>
            <w:vAlign w:val="center"/>
          </w:tcPr>
          <w:p w14:paraId="670CDA90" w14:textId="77777777" w:rsidR="00197109" w:rsidRDefault="00197109">
            <w:pPr>
              <w:widowControl/>
              <w:jc w:val="right"/>
              <w:rPr>
                <w:rFonts w:ascii="宋体" w:cs="宋体"/>
                <w:kern w:val="0"/>
                <w:sz w:val="20"/>
                <w:szCs w:val="20"/>
              </w:rPr>
            </w:pPr>
          </w:p>
        </w:tc>
        <w:tc>
          <w:tcPr>
            <w:tcW w:w="741" w:type="dxa"/>
            <w:vAlign w:val="center"/>
          </w:tcPr>
          <w:p w14:paraId="7329B98D" w14:textId="77777777" w:rsidR="00197109" w:rsidRDefault="00197109">
            <w:pPr>
              <w:widowControl/>
              <w:jc w:val="right"/>
              <w:rPr>
                <w:rFonts w:ascii="宋体" w:cs="宋体"/>
                <w:kern w:val="0"/>
                <w:sz w:val="20"/>
                <w:szCs w:val="20"/>
              </w:rPr>
            </w:pPr>
          </w:p>
        </w:tc>
        <w:tc>
          <w:tcPr>
            <w:tcW w:w="708" w:type="dxa"/>
            <w:vAlign w:val="center"/>
          </w:tcPr>
          <w:p w14:paraId="22C03E00" w14:textId="77777777" w:rsidR="00197109" w:rsidRDefault="00197109">
            <w:pPr>
              <w:widowControl/>
              <w:jc w:val="right"/>
              <w:rPr>
                <w:rFonts w:ascii="宋体" w:cs="宋体"/>
                <w:kern w:val="0"/>
                <w:sz w:val="20"/>
                <w:szCs w:val="20"/>
              </w:rPr>
            </w:pPr>
          </w:p>
        </w:tc>
      </w:tr>
      <w:tr w:rsidR="00197109" w14:paraId="0861A7CA" w14:textId="77777777">
        <w:trPr>
          <w:trHeight w:val="125"/>
          <w:jc w:val="center"/>
        </w:trPr>
        <w:tc>
          <w:tcPr>
            <w:tcW w:w="616" w:type="dxa"/>
            <w:vAlign w:val="center"/>
          </w:tcPr>
          <w:p w14:paraId="4D51E8F8" w14:textId="77777777"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13603" w:type="dxa"/>
            <w:gridSpan w:val="17"/>
            <w:vAlign w:val="center"/>
          </w:tcPr>
          <w:p w14:paraId="5A635B8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合计</w:t>
            </w:r>
          </w:p>
        </w:tc>
        <w:tc>
          <w:tcPr>
            <w:tcW w:w="708" w:type="dxa"/>
            <w:vAlign w:val="center"/>
          </w:tcPr>
          <w:p w14:paraId="30BAC699" w14:textId="77777777" w:rsidR="00197109" w:rsidRDefault="00197109">
            <w:pPr>
              <w:widowControl/>
              <w:jc w:val="right"/>
              <w:rPr>
                <w:rFonts w:ascii="宋体" w:cs="宋体"/>
                <w:kern w:val="0"/>
                <w:sz w:val="20"/>
                <w:szCs w:val="20"/>
              </w:rPr>
            </w:pPr>
          </w:p>
        </w:tc>
      </w:tr>
      <w:tr w:rsidR="00197109" w14:paraId="153EC2B7" w14:textId="77777777">
        <w:trPr>
          <w:trHeight w:val="86"/>
          <w:jc w:val="center"/>
        </w:trPr>
        <w:tc>
          <w:tcPr>
            <w:tcW w:w="616" w:type="dxa"/>
            <w:vAlign w:val="center"/>
          </w:tcPr>
          <w:p w14:paraId="256E9972" w14:textId="77777777"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13603" w:type="dxa"/>
            <w:gridSpan w:val="17"/>
            <w:vAlign w:val="center"/>
          </w:tcPr>
          <w:p w14:paraId="1F01729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其中：直接投资或非</w:t>
            </w:r>
            <w:r>
              <w:rPr>
                <w:rFonts w:ascii="宋体" w:hAnsi="宋体" w:cs="宋体"/>
                <w:kern w:val="0"/>
                <w:sz w:val="20"/>
                <w:szCs w:val="20"/>
              </w:rPr>
              <w:t>H</w:t>
            </w:r>
            <w:r>
              <w:rPr>
                <w:rFonts w:ascii="宋体" w:hAnsi="宋体" w:cs="宋体" w:hint="eastAsia"/>
                <w:kern w:val="0"/>
                <w:sz w:val="20"/>
                <w:szCs w:val="20"/>
              </w:rPr>
              <w:t>股票投资</w:t>
            </w:r>
          </w:p>
        </w:tc>
        <w:tc>
          <w:tcPr>
            <w:tcW w:w="708" w:type="dxa"/>
            <w:vAlign w:val="center"/>
          </w:tcPr>
          <w:p w14:paraId="159521CF" w14:textId="77777777" w:rsidR="00197109" w:rsidRDefault="00197109">
            <w:pPr>
              <w:widowControl/>
              <w:jc w:val="right"/>
              <w:rPr>
                <w:rFonts w:ascii="宋体" w:cs="宋体"/>
                <w:kern w:val="0"/>
                <w:sz w:val="20"/>
                <w:szCs w:val="20"/>
              </w:rPr>
            </w:pPr>
          </w:p>
        </w:tc>
      </w:tr>
      <w:tr w:rsidR="00197109" w14:paraId="79119E23" w14:textId="77777777">
        <w:trPr>
          <w:trHeight w:val="191"/>
          <w:jc w:val="center"/>
        </w:trPr>
        <w:tc>
          <w:tcPr>
            <w:tcW w:w="616" w:type="dxa"/>
            <w:vAlign w:val="center"/>
          </w:tcPr>
          <w:p w14:paraId="23C0A905" w14:textId="77777777" w:rsidR="00197109" w:rsidRDefault="00D770CC">
            <w:pPr>
              <w:jc w:val="center"/>
              <w:rPr>
                <w:rFonts w:ascii="宋体" w:cs="宋体"/>
                <w:kern w:val="0"/>
                <w:sz w:val="20"/>
                <w:szCs w:val="20"/>
              </w:rPr>
            </w:pPr>
            <w:r>
              <w:rPr>
                <w:rFonts w:ascii="宋体" w:hAnsi="宋体" w:cs="宋体"/>
                <w:kern w:val="0"/>
                <w:sz w:val="20"/>
                <w:szCs w:val="20"/>
              </w:rPr>
              <w:t>10</w:t>
            </w:r>
          </w:p>
        </w:tc>
        <w:tc>
          <w:tcPr>
            <w:tcW w:w="13603" w:type="dxa"/>
            <w:gridSpan w:val="17"/>
            <w:vAlign w:val="center"/>
          </w:tcPr>
          <w:p w14:paraId="3120E3AF" w14:textId="77777777" w:rsidR="00197109" w:rsidRDefault="00D770CC">
            <w:pPr>
              <w:widowControl/>
              <w:ind w:firstLineChars="300" w:firstLine="600"/>
              <w:jc w:val="left"/>
              <w:rPr>
                <w:rFonts w:ascii="宋体" w:cs="宋体"/>
                <w:kern w:val="0"/>
                <w:sz w:val="20"/>
                <w:szCs w:val="20"/>
              </w:rPr>
            </w:pPr>
            <w:r>
              <w:rPr>
                <w:rFonts w:ascii="宋体" w:hAnsi="宋体" w:cs="宋体" w:hint="eastAsia"/>
                <w:kern w:val="0"/>
                <w:sz w:val="20"/>
                <w:szCs w:val="20"/>
              </w:rPr>
              <w:t>股票投资</w:t>
            </w:r>
            <w:r>
              <w:rPr>
                <w:rFonts w:ascii="宋体" w:hAnsi="宋体" w:cs="宋体"/>
                <w:kern w:val="0"/>
                <w:sz w:val="20"/>
                <w:szCs w:val="20"/>
              </w:rPr>
              <w:t>—</w:t>
            </w:r>
            <w:r>
              <w:rPr>
                <w:rFonts w:ascii="宋体" w:hAnsi="宋体" w:cs="宋体" w:hint="eastAsia"/>
                <w:kern w:val="0"/>
                <w:sz w:val="20"/>
                <w:szCs w:val="20"/>
              </w:rPr>
              <w:t>沪港通</w:t>
            </w:r>
            <w:r>
              <w:rPr>
                <w:rFonts w:ascii="宋体" w:hAnsi="宋体" w:cs="宋体"/>
                <w:kern w:val="0"/>
                <w:sz w:val="20"/>
                <w:szCs w:val="20"/>
              </w:rPr>
              <w:t>H</w:t>
            </w:r>
            <w:r>
              <w:rPr>
                <w:rFonts w:ascii="宋体" w:hAnsi="宋体" w:cs="宋体" w:hint="eastAsia"/>
                <w:kern w:val="0"/>
                <w:sz w:val="20"/>
                <w:szCs w:val="20"/>
              </w:rPr>
              <w:t>股</w:t>
            </w:r>
          </w:p>
        </w:tc>
        <w:tc>
          <w:tcPr>
            <w:tcW w:w="708" w:type="dxa"/>
            <w:vAlign w:val="center"/>
          </w:tcPr>
          <w:p w14:paraId="55CB7342" w14:textId="77777777" w:rsidR="00197109" w:rsidRDefault="00197109">
            <w:pPr>
              <w:widowControl/>
              <w:jc w:val="right"/>
              <w:rPr>
                <w:rFonts w:ascii="宋体" w:cs="宋体"/>
                <w:kern w:val="0"/>
                <w:sz w:val="20"/>
                <w:szCs w:val="20"/>
              </w:rPr>
            </w:pPr>
          </w:p>
        </w:tc>
      </w:tr>
      <w:tr w:rsidR="00197109" w14:paraId="5F0E2F0C" w14:textId="77777777">
        <w:trPr>
          <w:trHeight w:val="138"/>
          <w:jc w:val="center"/>
        </w:trPr>
        <w:tc>
          <w:tcPr>
            <w:tcW w:w="616" w:type="dxa"/>
            <w:vAlign w:val="center"/>
          </w:tcPr>
          <w:p w14:paraId="33ECABE3" w14:textId="77777777"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13603" w:type="dxa"/>
            <w:gridSpan w:val="17"/>
            <w:vAlign w:val="center"/>
          </w:tcPr>
          <w:p w14:paraId="198AF105" w14:textId="77777777" w:rsidR="00197109" w:rsidRDefault="00D770CC">
            <w:pPr>
              <w:widowControl/>
              <w:ind w:firstLineChars="300" w:firstLine="600"/>
              <w:jc w:val="left"/>
              <w:rPr>
                <w:rFonts w:ascii="宋体" w:cs="宋体"/>
                <w:kern w:val="0"/>
                <w:sz w:val="20"/>
                <w:szCs w:val="20"/>
              </w:rPr>
            </w:pPr>
            <w:r>
              <w:rPr>
                <w:rFonts w:ascii="宋体" w:hAnsi="宋体" w:cs="宋体" w:hint="eastAsia"/>
                <w:kern w:val="0"/>
                <w:sz w:val="20"/>
                <w:szCs w:val="20"/>
              </w:rPr>
              <w:t>股票投资</w:t>
            </w:r>
            <w:r>
              <w:rPr>
                <w:rFonts w:ascii="宋体" w:hAnsi="宋体" w:cs="宋体"/>
                <w:kern w:val="0"/>
                <w:sz w:val="20"/>
                <w:szCs w:val="20"/>
              </w:rPr>
              <w:t>—</w:t>
            </w:r>
            <w:r>
              <w:rPr>
                <w:rFonts w:ascii="宋体" w:hAnsi="宋体" w:cs="宋体" w:hint="eastAsia"/>
                <w:kern w:val="0"/>
                <w:sz w:val="20"/>
                <w:szCs w:val="20"/>
              </w:rPr>
              <w:t>深港通</w:t>
            </w:r>
            <w:r>
              <w:rPr>
                <w:rFonts w:ascii="宋体" w:hAnsi="宋体" w:cs="宋体"/>
                <w:kern w:val="0"/>
                <w:sz w:val="20"/>
                <w:szCs w:val="20"/>
              </w:rPr>
              <w:t>H</w:t>
            </w:r>
            <w:r>
              <w:rPr>
                <w:rFonts w:ascii="宋体" w:hAnsi="宋体" w:cs="宋体" w:hint="eastAsia"/>
                <w:kern w:val="0"/>
                <w:sz w:val="20"/>
                <w:szCs w:val="20"/>
              </w:rPr>
              <w:t>股</w:t>
            </w:r>
          </w:p>
        </w:tc>
        <w:tc>
          <w:tcPr>
            <w:tcW w:w="708" w:type="dxa"/>
            <w:vAlign w:val="center"/>
          </w:tcPr>
          <w:p w14:paraId="024D0039" w14:textId="77777777" w:rsidR="00197109" w:rsidRDefault="00D770CC">
            <w:pPr>
              <w:widowControl/>
              <w:jc w:val="right"/>
              <w:rPr>
                <w:rFonts w:ascii="宋体" w:cs="宋体"/>
                <w:kern w:val="0"/>
                <w:sz w:val="20"/>
                <w:szCs w:val="20"/>
              </w:rPr>
            </w:pPr>
            <w:r>
              <w:rPr>
                <w:rFonts w:ascii="宋体" w:hAnsi="宋体" w:cs="宋体" w:hint="eastAsia"/>
                <w:kern w:val="0"/>
                <w:sz w:val="20"/>
                <w:szCs w:val="20"/>
              </w:rPr>
              <w:t xml:space="preserve">　</w:t>
            </w:r>
          </w:p>
        </w:tc>
      </w:tr>
      <w:tr w:rsidR="00197109" w14:paraId="3EE107F7" w14:textId="77777777">
        <w:trPr>
          <w:trHeight w:val="65"/>
          <w:jc w:val="center"/>
        </w:trPr>
        <w:tc>
          <w:tcPr>
            <w:tcW w:w="616" w:type="dxa"/>
            <w:vAlign w:val="center"/>
          </w:tcPr>
          <w:p w14:paraId="3E2FBCDF" w14:textId="77777777"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13603" w:type="dxa"/>
            <w:gridSpan w:val="17"/>
            <w:vAlign w:val="center"/>
          </w:tcPr>
          <w:p w14:paraId="486D9BDD" w14:textId="77777777" w:rsidR="00197109" w:rsidRDefault="00D770CC">
            <w:pPr>
              <w:widowControl/>
              <w:ind w:firstLineChars="300" w:firstLine="600"/>
              <w:jc w:val="left"/>
              <w:rPr>
                <w:rFonts w:ascii="宋体" w:cs="宋体"/>
                <w:kern w:val="0"/>
                <w:sz w:val="20"/>
                <w:szCs w:val="20"/>
              </w:rPr>
            </w:pPr>
            <w:r>
              <w:rPr>
                <w:rFonts w:ascii="宋体" w:hAnsi="宋体" w:cs="宋体" w:hint="eastAsia"/>
                <w:kern w:val="0"/>
                <w:sz w:val="20"/>
                <w:szCs w:val="20"/>
              </w:rPr>
              <w:t>创新企业</w:t>
            </w:r>
            <w:r>
              <w:rPr>
                <w:rFonts w:ascii="宋体" w:hAnsi="宋体" w:cs="宋体"/>
                <w:kern w:val="0"/>
                <w:sz w:val="20"/>
                <w:szCs w:val="20"/>
              </w:rPr>
              <w:t xml:space="preserve">CDR </w:t>
            </w:r>
          </w:p>
        </w:tc>
        <w:tc>
          <w:tcPr>
            <w:tcW w:w="708" w:type="dxa"/>
            <w:vAlign w:val="center"/>
          </w:tcPr>
          <w:p w14:paraId="300159DC" w14:textId="77777777" w:rsidR="00197109" w:rsidRDefault="00197109">
            <w:pPr>
              <w:widowControl/>
              <w:jc w:val="right"/>
              <w:rPr>
                <w:rFonts w:ascii="宋体" w:cs="宋体"/>
                <w:kern w:val="0"/>
                <w:sz w:val="20"/>
                <w:szCs w:val="20"/>
              </w:rPr>
            </w:pPr>
          </w:p>
        </w:tc>
      </w:tr>
      <w:tr w:rsidR="00197109" w14:paraId="6A63A43D" w14:textId="77777777">
        <w:trPr>
          <w:trHeight w:val="119"/>
          <w:jc w:val="center"/>
        </w:trPr>
        <w:tc>
          <w:tcPr>
            <w:tcW w:w="616" w:type="dxa"/>
            <w:tcBorders>
              <w:bottom w:val="single" w:sz="12" w:space="0" w:color="auto"/>
            </w:tcBorders>
            <w:vAlign w:val="center"/>
          </w:tcPr>
          <w:p w14:paraId="59FB6DAA" w14:textId="77777777"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13603" w:type="dxa"/>
            <w:gridSpan w:val="17"/>
            <w:tcBorders>
              <w:bottom w:val="single" w:sz="12" w:space="0" w:color="auto"/>
            </w:tcBorders>
            <w:vAlign w:val="center"/>
          </w:tcPr>
          <w:p w14:paraId="1DAAF1EB" w14:textId="77777777" w:rsidR="00197109" w:rsidRDefault="00D770CC">
            <w:pPr>
              <w:widowControl/>
              <w:ind w:firstLineChars="300" w:firstLine="600"/>
              <w:jc w:val="left"/>
              <w:rPr>
                <w:rFonts w:ascii="宋体" w:cs="宋体"/>
                <w:kern w:val="0"/>
                <w:sz w:val="20"/>
                <w:szCs w:val="20"/>
              </w:rPr>
            </w:pPr>
            <w:r>
              <w:rPr>
                <w:rFonts w:ascii="宋体" w:hAnsi="宋体" w:cs="宋体" w:hint="eastAsia"/>
                <w:kern w:val="0"/>
                <w:sz w:val="20"/>
                <w:szCs w:val="20"/>
              </w:rPr>
              <w:t>永续债</w:t>
            </w:r>
          </w:p>
        </w:tc>
        <w:tc>
          <w:tcPr>
            <w:tcW w:w="708" w:type="dxa"/>
            <w:tcBorders>
              <w:bottom w:val="single" w:sz="12" w:space="0" w:color="auto"/>
            </w:tcBorders>
            <w:vAlign w:val="center"/>
          </w:tcPr>
          <w:p w14:paraId="420F9212" w14:textId="77777777" w:rsidR="00197109" w:rsidRDefault="00197109">
            <w:pPr>
              <w:widowControl/>
              <w:jc w:val="right"/>
              <w:rPr>
                <w:rFonts w:ascii="宋体" w:cs="宋体"/>
                <w:kern w:val="0"/>
                <w:sz w:val="20"/>
                <w:szCs w:val="20"/>
              </w:rPr>
            </w:pPr>
          </w:p>
        </w:tc>
      </w:tr>
    </w:tbl>
    <w:p w14:paraId="0BA0A0FD" w14:textId="77777777" w:rsidR="00197109" w:rsidRDefault="00197109">
      <w:pPr>
        <w:pStyle w:val="14"/>
        <w:sectPr w:rsidR="00197109" w:rsidSect="006408CD">
          <w:pgSz w:w="16838" w:h="11906" w:orient="landscape"/>
          <w:pgMar w:top="1418" w:right="1418" w:bottom="1418" w:left="1418" w:header="851" w:footer="992" w:gutter="113"/>
          <w:cols w:space="720"/>
          <w:docGrid w:linePitch="312"/>
        </w:sectPr>
      </w:pPr>
    </w:p>
    <w:p w14:paraId="17B3E902" w14:textId="2FA1BF83" w:rsidR="00197109" w:rsidRPr="002129BD" w:rsidRDefault="00D770CC" w:rsidP="002129BD">
      <w:pPr>
        <w:pStyle w:val="110"/>
        <w:spacing w:line="360" w:lineRule="exact"/>
      </w:pPr>
      <w:bookmarkStart w:id="310" w:name="_Toc176972058"/>
      <w:bookmarkStart w:id="311" w:name="_Toc244936481"/>
      <w:bookmarkStart w:id="312" w:name="_Toc1327780698"/>
      <w:bookmarkStart w:id="313" w:name="_Toc24965058"/>
      <w:bookmarkStart w:id="314" w:name="_Toc499456600"/>
      <w:bookmarkStart w:id="315" w:name="_Toc535314752"/>
      <w:r w:rsidRPr="002129BD">
        <w:rPr>
          <w:rFonts w:hint="eastAsia"/>
        </w:rPr>
        <w:lastRenderedPageBreak/>
        <w:t>A107011</w:t>
      </w:r>
      <w:r w:rsidRPr="002129BD">
        <w:rPr>
          <w:rFonts w:hint="eastAsia"/>
        </w:rPr>
        <w:tab/>
        <w:t>《符合条件的居民企业之间的股息、红利等权益性投资收益优惠明细表》填报说明</w:t>
      </w:r>
      <w:bookmarkEnd w:id="310"/>
      <w:bookmarkEnd w:id="311"/>
      <w:bookmarkEnd w:id="312"/>
      <w:bookmarkEnd w:id="313"/>
      <w:bookmarkEnd w:id="314"/>
    </w:p>
    <w:p w14:paraId="6BFEBE27" w14:textId="77777777" w:rsidR="00197109" w:rsidRDefault="00D770CC" w:rsidP="002129BD">
      <w:pPr>
        <w:pStyle w:val="14"/>
      </w:pPr>
      <w:r>
        <w:rPr>
          <w:rFonts w:hint="eastAsia"/>
        </w:rPr>
        <w:t>本表适用于享受符合条件的居民企业之间的股息、红利等权益性投资收益优惠的纳税人填报。纳税人根据税法、《财政部　国家税务总局关于企业清算业务企业所得税处理若干问题的通知》（财税〔</w:t>
      </w:r>
      <w:r>
        <w:t>2009</w:t>
      </w:r>
      <w:r>
        <w:rPr>
          <w:rFonts w:hint="eastAsia"/>
        </w:rPr>
        <w:t>〕</w:t>
      </w:r>
      <w:r>
        <w:t>60</w:t>
      </w:r>
      <w:r>
        <w:rPr>
          <w:rFonts w:hint="eastAsia"/>
        </w:rPr>
        <w:t>号）、《财政部　国家税务总局关于执行企业所得税优惠政策若干问题的通知》（财税〔</w:t>
      </w:r>
      <w:r>
        <w:t>2009</w:t>
      </w:r>
      <w:r>
        <w:rPr>
          <w:rFonts w:hint="eastAsia"/>
        </w:rPr>
        <w:t>〕</w:t>
      </w:r>
      <w:r>
        <w:t>69</w:t>
      </w:r>
      <w:r>
        <w:rPr>
          <w:rFonts w:hint="eastAsia"/>
        </w:rPr>
        <w:t>号）、《国家税务总局关于贯彻落实企业所得税法若干税收问题的通知》（国税函〔</w:t>
      </w:r>
      <w:r>
        <w:t>2010</w:t>
      </w:r>
      <w:r>
        <w:rPr>
          <w:rFonts w:hint="eastAsia"/>
        </w:rPr>
        <w:t>〕</w:t>
      </w:r>
      <w:r>
        <w:t>79</w:t>
      </w:r>
      <w:r>
        <w:rPr>
          <w:rFonts w:hint="eastAsia"/>
        </w:rPr>
        <w:t>号）、《国家税务总局关于企业所得税若干问题的公告》（</w:t>
      </w:r>
      <w:r>
        <w:t>2011</w:t>
      </w:r>
      <w:r>
        <w:rPr>
          <w:rFonts w:hint="eastAsia"/>
        </w:rPr>
        <w:t>年第</w:t>
      </w:r>
      <w:r>
        <w:t>34</w:t>
      </w:r>
      <w:r>
        <w:rPr>
          <w:rFonts w:hint="eastAsia"/>
        </w:rPr>
        <w:t>号）、《财政部</w:t>
      </w:r>
      <w:r>
        <w:t xml:space="preserve"> </w:t>
      </w:r>
      <w:r>
        <w:rPr>
          <w:rFonts w:hint="eastAsia"/>
        </w:rPr>
        <w:t>国家税务总局</w:t>
      </w:r>
      <w:r>
        <w:t xml:space="preserve"> </w:t>
      </w:r>
      <w:r>
        <w:rPr>
          <w:rFonts w:hint="eastAsia"/>
        </w:rPr>
        <w:t>证监会关于沪港股票市场交易互联互通机制试点有关税收政策的通知》（财税〔</w:t>
      </w:r>
      <w:r>
        <w:t>2014</w:t>
      </w:r>
      <w:r>
        <w:rPr>
          <w:rFonts w:hint="eastAsia"/>
        </w:rPr>
        <w:t>〕</w:t>
      </w:r>
      <w:r>
        <w:t>81</w:t>
      </w:r>
      <w:r>
        <w:rPr>
          <w:rFonts w:hint="eastAsia"/>
        </w:rPr>
        <w:t>号）、《财政部</w:t>
      </w:r>
      <w:r>
        <w:t xml:space="preserve"> </w:t>
      </w:r>
      <w:r>
        <w:rPr>
          <w:rFonts w:hint="eastAsia"/>
        </w:rPr>
        <w:t>国家税务总局</w:t>
      </w:r>
      <w:r>
        <w:t xml:space="preserve"> </w:t>
      </w:r>
      <w:r>
        <w:rPr>
          <w:rFonts w:hint="eastAsia"/>
        </w:rPr>
        <w:t>证监会关于深港股票市场交易互联互通机制试点有关税收政策的通知》（财税〔</w:t>
      </w:r>
      <w:r>
        <w:t>2016</w:t>
      </w:r>
      <w:r>
        <w:rPr>
          <w:rFonts w:hint="eastAsia"/>
        </w:rPr>
        <w:t>〕</w:t>
      </w:r>
      <w:r>
        <w:t>127</w:t>
      </w:r>
      <w:r>
        <w:rPr>
          <w:rFonts w:hint="eastAsia"/>
        </w:rPr>
        <w:t>号）、《财政部</w:t>
      </w:r>
      <w:r>
        <w:t xml:space="preserve"> </w:t>
      </w:r>
      <w:r>
        <w:rPr>
          <w:rFonts w:hint="eastAsia"/>
        </w:rPr>
        <w:t>税务总局</w:t>
      </w:r>
      <w:r>
        <w:t xml:space="preserve"> </w:t>
      </w:r>
      <w:r>
        <w:rPr>
          <w:rFonts w:hint="eastAsia"/>
        </w:rPr>
        <w:t>证监会关于创新企业境内发行存托凭证试点阶段有关税收政策的公告》（</w:t>
      </w:r>
      <w:r>
        <w:t>2019</w:t>
      </w:r>
      <w:r>
        <w:rPr>
          <w:rFonts w:hint="eastAsia"/>
        </w:rPr>
        <w:t>年第</w:t>
      </w:r>
      <w:r>
        <w:t>52</w:t>
      </w:r>
      <w:r>
        <w:rPr>
          <w:rFonts w:hint="eastAsia"/>
        </w:rPr>
        <w:t>号）、《财政部</w:t>
      </w:r>
      <w:r>
        <w:t xml:space="preserve"> </w:t>
      </w:r>
      <w:r>
        <w:rPr>
          <w:rFonts w:hint="eastAsia"/>
        </w:rPr>
        <w:t>税务总局关于永续债企业所得税政策问题的公告》（</w:t>
      </w:r>
      <w:r>
        <w:t>2019</w:t>
      </w:r>
      <w:r>
        <w:rPr>
          <w:rFonts w:hint="eastAsia"/>
        </w:rPr>
        <w:t>年第</w:t>
      </w:r>
      <w:r>
        <w:t>64</w:t>
      </w:r>
      <w:r>
        <w:rPr>
          <w:rFonts w:hint="eastAsia"/>
        </w:rPr>
        <w:t>号）等相关税收政策规定，填报本年发生的符合条件的居民企业之间的股息、红利（包括</w:t>
      </w:r>
      <w:r>
        <w:t>H</w:t>
      </w:r>
      <w:r>
        <w:rPr>
          <w:rFonts w:hint="eastAsia"/>
        </w:rPr>
        <w:t>股）等权益性投资收益优惠情况，不包括连续持有居民企业公开发行并</w:t>
      </w:r>
      <w:r>
        <w:rPr>
          <w:rFonts w:cs="宋体" w:hint="eastAsia"/>
        </w:rPr>
        <w:t>上市</w:t>
      </w:r>
      <w:r>
        <w:rPr>
          <w:rFonts w:hint="eastAsia"/>
        </w:rPr>
        <w:t>流通的股票不足</w:t>
      </w:r>
      <w:r>
        <w:t>12</w:t>
      </w:r>
      <w:r>
        <w:rPr>
          <w:rFonts w:hint="eastAsia"/>
        </w:rPr>
        <w:t>个月取得的投资收益。</w:t>
      </w:r>
    </w:p>
    <w:p w14:paraId="26D1C280" w14:textId="77777777" w:rsidR="00197109" w:rsidRDefault="00D770CC">
      <w:pPr>
        <w:spacing w:line="360" w:lineRule="auto"/>
        <w:ind w:firstLineChars="200" w:firstLine="482"/>
        <w:jc w:val="left"/>
        <w:outlineLvl w:val="1"/>
        <w:rPr>
          <w:rFonts w:ascii="宋体" w:hAnsi="宋体" w:cs="Calibri"/>
          <w:b/>
          <w:sz w:val="24"/>
        </w:rPr>
      </w:pPr>
      <w:bookmarkStart w:id="316" w:name="_Toc21711238"/>
      <w:bookmarkStart w:id="317" w:name="_Toc21703754"/>
      <w:bookmarkStart w:id="318" w:name="_Toc21712276"/>
      <w:bookmarkStart w:id="319" w:name="_Toc24965059"/>
      <w:r>
        <w:rPr>
          <w:rFonts w:ascii="宋体" w:hAnsi="宋体" w:cs="Calibri" w:hint="eastAsia"/>
          <w:b/>
          <w:sz w:val="24"/>
        </w:rPr>
        <w:t>一、有关项目填报说明</w:t>
      </w:r>
      <w:bookmarkEnd w:id="316"/>
      <w:bookmarkEnd w:id="317"/>
      <w:bookmarkEnd w:id="318"/>
      <w:bookmarkEnd w:id="319"/>
    </w:p>
    <w:p w14:paraId="581F645E" w14:textId="77777777" w:rsidR="00197109" w:rsidRDefault="00D770CC">
      <w:pPr>
        <w:spacing w:line="360" w:lineRule="auto"/>
        <w:ind w:firstLineChars="200" w:firstLine="480"/>
        <w:outlineLvl w:val="2"/>
        <w:rPr>
          <w:rFonts w:ascii="黑体" w:eastAsia="黑体" w:hAnsi="黑体" w:cs="黑体"/>
          <w:sz w:val="24"/>
        </w:rPr>
      </w:pPr>
      <w:bookmarkStart w:id="320" w:name="_Toc21711239"/>
      <w:bookmarkStart w:id="321" w:name="_Toc21703755"/>
      <w:bookmarkStart w:id="322" w:name="_Toc24965060"/>
      <w:bookmarkStart w:id="323" w:name="_Toc21712277"/>
      <w:r>
        <w:rPr>
          <w:rFonts w:ascii="黑体" w:eastAsia="黑体" w:hAnsi="黑体" w:cs="黑体" w:hint="eastAsia"/>
          <w:sz w:val="24"/>
        </w:rPr>
        <w:t>（一）行次填报</w:t>
      </w:r>
      <w:bookmarkEnd w:id="320"/>
      <w:bookmarkEnd w:id="321"/>
      <w:bookmarkEnd w:id="322"/>
      <w:bookmarkEnd w:id="323"/>
    </w:p>
    <w:p w14:paraId="475A4902" w14:textId="77777777" w:rsidR="00197109" w:rsidRDefault="00D770CC">
      <w:pPr>
        <w:spacing w:line="360" w:lineRule="auto"/>
        <w:ind w:firstLineChars="200" w:firstLine="480"/>
        <w:rPr>
          <w:rFonts w:ascii="宋体" w:hAnsi="宋体"/>
          <w:sz w:val="24"/>
        </w:rPr>
      </w:pPr>
      <w:r>
        <w:rPr>
          <w:rFonts w:ascii="宋体" w:hAnsi="宋体"/>
          <w:sz w:val="24"/>
        </w:rPr>
        <w:t>1.</w:t>
      </w:r>
      <w:r>
        <w:rPr>
          <w:rFonts w:ascii="宋体" w:hAnsi="宋体" w:hint="eastAsia"/>
          <w:sz w:val="24"/>
        </w:rPr>
        <w:t>行次根据投资企业名称和投资性质填报，可以根据情况增加。</w:t>
      </w:r>
    </w:p>
    <w:p w14:paraId="6DAFA9EA" w14:textId="77777777" w:rsidR="00197109" w:rsidRDefault="00D770CC">
      <w:pPr>
        <w:spacing w:line="360" w:lineRule="auto"/>
        <w:ind w:firstLineChars="200" w:firstLine="480"/>
        <w:rPr>
          <w:rFonts w:ascii="宋体" w:hAnsi="宋体"/>
          <w:sz w:val="24"/>
        </w:rPr>
      </w:pPr>
      <w:r>
        <w:rPr>
          <w:rFonts w:ascii="宋体" w:hAnsi="宋体"/>
          <w:sz w:val="24"/>
        </w:rPr>
        <w:t>2.</w:t>
      </w:r>
      <w:r>
        <w:rPr>
          <w:rFonts w:ascii="宋体" w:hAnsi="宋体" w:hint="eastAsia"/>
          <w:sz w:val="24"/>
        </w:rPr>
        <w:t>第</w:t>
      </w:r>
      <w:r>
        <w:rPr>
          <w:rFonts w:ascii="宋体" w:hAnsi="宋体"/>
          <w:sz w:val="24"/>
        </w:rPr>
        <w:t>8</w:t>
      </w:r>
      <w:r>
        <w:rPr>
          <w:rFonts w:ascii="宋体" w:hAnsi="宋体" w:hint="eastAsia"/>
          <w:sz w:val="24"/>
        </w:rPr>
        <w:t>行“合计”：填报第</w:t>
      </w:r>
      <w:r>
        <w:rPr>
          <w:rFonts w:ascii="宋体" w:hAnsi="宋体"/>
          <w:sz w:val="24"/>
        </w:rPr>
        <w:t>1＋2＋</w:t>
      </w:r>
      <w:r>
        <w:rPr>
          <w:rFonts w:ascii="宋体" w:hAnsi="宋体" w:hint="eastAsia"/>
          <w:sz w:val="24"/>
        </w:rPr>
        <w:t>…</w:t>
      </w:r>
      <w:r>
        <w:rPr>
          <w:rFonts w:ascii="宋体" w:hAnsi="宋体"/>
          <w:sz w:val="24"/>
        </w:rPr>
        <w:t>＋7</w:t>
      </w:r>
      <w:r>
        <w:rPr>
          <w:rFonts w:ascii="宋体" w:hAnsi="宋体" w:hint="eastAsia"/>
          <w:sz w:val="24"/>
        </w:rPr>
        <w:t>行的第</w:t>
      </w:r>
      <w:r>
        <w:rPr>
          <w:rFonts w:ascii="宋体" w:hAnsi="宋体"/>
          <w:sz w:val="24"/>
        </w:rPr>
        <w:t>17</w:t>
      </w:r>
      <w:r>
        <w:rPr>
          <w:rFonts w:ascii="宋体" w:hAnsi="宋体" w:hint="eastAsia"/>
          <w:sz w:val="24"/>
        </w:rPr>
        <w:t>列合计金额，若增行，根据增行后的情况合计。</w:t>
      </w:r>
    </w:p>
    <w:p w14:paraId="07166E32" w14:textId="77777777" w:rsidR="00197109" w:rsidRDefault="00D770CC">
      <w:pPr>
        <w:spacing w:line="360" w:lineRule="auto"/>
        <w:ind w:firstLineChars="200" w:firstLine="480"/>
        <w:rPr>
          <w:rFonts w:ascii="宋体" w:hAnsi="宋体"/>
          <w:sz w:val="24"/>
        </w:rPr>
      </w:pPr>
      <w:r>
        <w:rPr>
          <w:rFonts w:ascii="宋体" w:hAnsi="宋体"/>
          <w:sz w:val="24"/>
        </w:rPr>
        <w:t>3.</w:t>
      </w:r>
      <w:r>
        <w:rPr>
          <w:rFonts w:ascii="宋体" w:hAnsi="宋体" w:hint="eastAsia"/>
          <w:sz w:val="24"/>
        </w:rPr>
        <w:t>第</w:t>
      </w:r>
      <w:r>
        <w:rPr>
          <w:rFonts w:ascii="宋体" w:hAnsi="宋体"/>
          <w:sz w:val="24"/>
        </w:rPr>
        <w:t>9</w:t>
      </w:r>
      <w:r>
        <w:rPr>
          <w:rFonts w:ascii="宋体" w:hAnsi="宋体" w:hint="eastAsia"/>
          <w:sz w:val="24"/>
        </w:rPr>
        <w:t>行“其中：直接或非</w:t>
      </w:r>
      <w:r>
        <w:rPr>
          <w:rFonts w:ascii="宋体" w:hAnsi="宋体"/>
          <w:sz w:val="24"/>
        </w:rPr>
        <w:t>H</w:t>
      </w:r>
      <w:r>
        <w:rPr>
          <w:rFonts w:ascii="宋体" w:hAnsi="宋体" w:hint="eastAsia"/>
          <w:sz w:val="24"/>
        </w:rPr>
        <w:t>股票投资”：填报第</w:t>
      </w:r>
      <w:r>
        <w:rPr>
          <w:rFonts w:ascii="宋体" w:hAnsi="宋体"/>
          <w:sz w:val="24"/>
        </w:rPr>
        <w:t>1＋2</w:t>
      </w:r>
      <w:r>
        <w:rPr>
          <w:rFonts w:ascii="宋体" w:hAnsi="宋体" w:hint="eastAsia"/>
          <w:sz w:val="24"/>
        </w:rPr>
        <w:t>…</w:t>
      </w:r>
      <w:r>
        <w:rPr>
          <w:rFonts w:ascii="宋体" w:hAnsi="宋体"/>
          <w:sz w:val="24"/>
        </w:rPr>
        <w:t>＋7</w:t>
      </w:r>
      <w:r>
        <w:rPr>
          <w:rFonts w:ascii="宋体" w:hAnsi="宋体" w:hint="eastAsia"/>
          <w:sz w:val="24"/>
        </w:rPr>
        <w:t>行中，“投资性质”列选择“（</w:t>
      </w:r>
      <w:r>
        <w:rPr>
          <w:rFonts w:ascii="宋体" w:hAnsi="宋体"/>
          <w:sz w:val="24"/>
        </w:rPr>
        <w:t>1</w:t>
      </w:r>
      <w:r>
        <w:rPr>
          <w:rFonts w:ascii="宋体" w:hAnsi="宋体" w:hint="eastAsia"/>
          <w:sz w:val="24"/>
        </w:rPr>
        <w:t>）直接投资”或“（</w:t>
      </w:r>
      <w:r>
        <w:rPr>
          <w:rFonts w:ascii="宋体" w:hAnsi="宋体"/>
          <w:sz w:val="24"/>
        </w:rPr>
        <w:t>2</w:t>
      </w:r>
      <w:r>
        <w:rPr>
          <w:rFonts w:ascii="宋体" w:hAnsi="宋体" w:hint="eastAsia"/>
          <w:sz w:val="24"/>
        </w:rPr>
        <w:t>）股票投资（不含</w:t>
      </w:r>
      <w:r>
        <w:rPr>
          <w:rFonts w:ascii="宋体" w:hAnsi="宋体"/>
          <w:sz w:val="24"/>
        </w:rPr>
        <w:t>H</w:t>
      </w:r>
      <w:r>
        <w:rPr>
          <w:rFonts w:ascii="宋体" w:hAnsi="宋体" w:hint="eastAsia"/>
          <w:sz w:val="24"/>
        </w:rPr>
        <w:t>股）”的行次，第</w:t>
      </w:r>
      <w:r>
        <w:rPr>
          <w:rFonts w:ascii="宋体" w:hAnsi="宋体"/>
          <w:sz w:val="24"/>
        </w:rPr>
        <w:t>17</w:t>
      </w:r>
      <w:r>
        <w:rPr>
          <w:rFonts w:ascii="宋体" w:hAnsi="宋体" w:hint="eastAsia"/>
          <w:sz w:val="24"/>
        </w:rPr>
        <w:t>列合计金额。</w:t>
      </w:r>
    </w:p>
    <w:p w14:paraId="028E3522" w14:textId="77777777" w:rsidR="00197109" w:rsidRDefault="00D770CC">
      <w:pPr>
        <w:spacing w:line="360" w:lineRule="auto"/>
        <w:ind w:firstLineChars="200" w:firstLine="480"/>
        <w:rPr>
          <w:rFonts w:ascii="宋体" w:hAnsi="宋体"/>
          <w:sz w:val="24"/>
        </w:rPr>
      </w:pPr>
      <w:r>
        <w:rPr>
          <w:rFonts w:ascii="宋体" w:hAnsi="宋体"/>
          <w:sz w:val="24"/>
        </w:rPr>
        <w:t>4.</w:t>
      </w:r>
      <w:r>
        <w:rPr>
          <w:rFonts w:ascii="宋体" w:hAnsi="宋体" w:hint="eastAsia"/>
          <w:sz w:val="24"/>
        </w:rPr>
        <w:t>第</w:t>
      </w:r>
      <w:r>
        <w:rPr>
          <w:rFonts w:ascii="宋体" w:hAnsi="宋体"/>
          <w:sz w:val="24"/>
        </w:rPr>
        <w:t>10</w:t>
      </w:r>
      <w:r>
        <w:rPr>
          <w:rFonts w:ascii="宋体" w:hAnsi="宋体" w:hint="eastAsia"/>
          <w:sz w:val="24"/>
        </w:rPr>
        <w:t>行“股票投资</w:t>
      </w:r>
      <w:r>
        <w:rPr>
          <w:rFonts w:ascii="宋体" w:hAnsi="宋体"/>
          <w:sz w:val="24"/>
        </w:rPr>
        <w:t>—</w:t>
      </w:r>
      <w:r>
        <w:rPr>
          <w:rFonts w:ascii="宋体" w:hAnsi="宋体" w:hint="eastAsia"/>
          <w:sz w:val="24"/>
        </w:rPr>
        <w:t>沪港通</w:t>
      </w:r>
      <w:r>
        <w:rPr>
          <w:rFonts w:ascii="宋体" w:hAnsi="宋体"/>
          <w:sz w:val="24"/>
        </w:rPr>
        <w:t>H</w:t>
      </w:r>
      <w:r>
        <w:rPr>
          <w:rFonts w:ascii="宋体" w:hAnsi="宋体" w:hint="eastAsia"/>
          <w:sz w:val="24"/>
        </w:rPr>
        <w:t>股”：填报第</w:t>
      </w:r>
      <w:r>
        <w:rPr>
          <w:rFonts w:ascii="宋体" w:hAnsi="宋体"/>
          <w:sz w:val="24"/>
        </w:rPr>
        <w:t>1＋2</w:t>
      </w:r>
      <w:r>
        <w:rPr>
          <w:rFonts w:ascii="宋体" w:hAnsi="宋体" w:hint="eastAsia"/>
          <w:sz w:val="24"/>
        </w:rPr>
        <w:t>…</w:t>
      </w:r>
      <w:r>
        <w:rPr>
          <w:rFonts w:ascii="宋体" w:hAnsi="宋体"/>
          <w:sz w:val="24"/>
        </w:rPr>
        <w:t>＋7</w:t>
      </w:r>
      <w:r>
        <w:rPr>
          <w:rFonts w:ascii="宋体" w:hAnsi="宋体" w:hint="eastAsia"/>
          <w:sz w:val="24"/>
        </w:rPr>
        <w:t>行中，“投资性质”列选择“（</w:t>
      </w:r>
      <w:r>
        <w:rPr>
          <w:rFonts w:ascii="宋体" w:hAnsi="宋体"/>
          <w:sz w:val="24"/>
        </w:rPr>
        <w:t>3</w:t>
      </w:r>
      <w:r>
        <w:rPr>
          <w:rFonts w:ascii="宋体" w:hAnsi="宋体" w:hint="eastAsia"/>
          <w:sz w:val="24"/>
        </w:rPr>
        <w:t>）股票投资（沪港通</w:t>
      </w:r>
      <w:r>
        <w:rPr>
          <w:rFonts w:ascii="宋体" w:hAnsi="宋体"/>
          <w:sz w:val="24"/>
        </w:rPr>
        <w:t>H</w:t>
      </w:r>
      <w:r>
        <w:rPr>
          <w:rFonts w:ascii="宋体" w:hAnsi="宋体" w:hint="eastAsia"/>
          <w:sz w:val="24"/>
        </w:rPr>
        <w:t>股投资）”的行次，第</w:t>
      </w:r>
      <w:r>
        <w:rPr>
          <w:rFonts w:ascii="宋体" w:hAnsi="宋体"/>
          <w:sz w:val="24"/>
        </w:rPr>
        <w:t>17</w:t>
      </w:r>
      <w:r>
        <w:rPr>
          <w:rFonts w:ascii="宋体" w:hAnsi="宋体" w:hint="eastAsia"/>
          <w:sz w:val="24"/>
        </w:rPr>
        <w:t>列合计金额。</w:t>
      </w:r>
    </w:p>
    <w:p w14:paraId="2498F8F9" w14:textId="77777777" w:rsidR="00197109" w:rsidRDefault="00D770CC">
      <w:pPr>
        <w:spacing w:line="360" w:lineRule="auto"/>
        <w:ind w:firstLineChars="200" w:firstLine="480"/>
        <w:rPr>
          <w:rFonts w:ascii="宋体" w:hAnsi="宋体"/>
          <w:sz w:val="24"/>
        </w:rPr>
      </w:pPr>
      <w:r>
        <w:rPr>
          <w:rFonts w:ascii="宋体" w:hAnsi="宋体"/>
          <w:sz w:val="24"/>
        </w:rPr>
        <w:t>5.</w:t>
      </w:r>
      <w:r>
        <w:rPr>
          <w:rFonts w:ascii="宋体" w:hAnsi="宋体" w:hint="eastAsia"/>
          <w:sz w:val="24"/>
        </w:rPr>
        <w:t>第</w:t>
      </w:r>
      <w:r>
        <w:rPr>
          <w:rFonts w:ascii="宋体" w:hAnsi="宋体"/>
          <w:sz w:val="24"/>
        </w:rPr>
        <w:t>11</w:t>
      </w:r>
      <w:r>
        <w:rPr>
          <w:rFonts w:ascii="宋体" w:hAnsi="宋体" w:hint="eastAsia"/>
          <w:sz w:val="24"/>
        </w:rPr>
        <w:t>行“股票投资</w:t>
      </w:r>
      <w:r>
        <w:rPr>
          <w:rFonts w:ascii="宋体" w:hAnsi="宋体"/>
          <w:sz w:val="24"/>
        </w:rPr>
        <w:t>—</w:t>
      </w:r>
      <w:r>
        <w:rPr>
          <w:rFonts w:ascii="宋体" w:hAnsi="宋体" w:hint="eastAsia"/>
          <w:sz w:val="24"/>
        </w:rPr>
        <w:t>深港通</w:t>
      </w:r>
      <w:r>
        <w:rPr>
          <w:rFonts w:ascii="宋体" w:hAnsi="宋体"/>
          <w:sz w:val="24"/>
        </w:rPr>
        <w:t>H</w:t>
      </w:r>
      <w:r>
        <w:rPr>
          <w:rFonts w:ascii="宋体" w:hAnsi="宋体" w:hint="eastAsia"/>
          <w:sz w:val="24"/>
        </w:rPr>
        <w:t>股”：填报第</w:t>
      </w:r>
      <w:r>
        <w:rPr>
          <w:rFonts w:ascii="宋体" w:hAnsi="宋体"/>
          <w:sz w:val="24"/>
        </w:rPr>
        <w:t>1＋2</w:t>
      </w:r>
      <w:r>
        <w:rPr>
          <w:rFonts w:ascii="宋体" w:hAnsi="宋体" w:hint="eastAsia"/>
          <w:sz w:val="24"/>
        </w:rPr>
        <w:t>…</w:t>
      </w:r>
      <w:r>
        <w:rPr>
          <w:rFonts w:ascii="宋体" w:hAnsi="宋体"/>
          <w:sz w:val="24"/>
        </w:rPr>
        <w:t>＋7</w:t>
      </w:r>
      <w:r>
        <w:rPr>
          <w:rFonts w:ascii="宋体" w:hAnsi="宋体" w:hint="eastAsia"/>
          <w:sz w:val="24"/>
        </w:rPr>
        <w:t>行中，“投资性质”列选择“（</w:t>
      </w:r>
      <w:r>
        <w:rPr>
          <w:rFonts w:ascii="宋体" w:hAnsi="宋体"/>
          <w:sz w:val="24"/>
        </w:rPr>
        <w:t>4</w:t>
      </w:r>
      <w:r>
        <w:rPr>
          <w:rFonts w:ascii="宋体" w:hAnsi="宋体" w:hint="eastAsia"/>
          <w:sz w:val="24"/>
        </w:rPr>
        <w:t>）股票投资（深港通</w:t>
      </w:r>
      <w:r>
        <w:rPr>
          <w:rFonts w:ascii="宋体" w:hAnsi="宋体"/>
          <w:sz w:val="24"/>
        </w:rPr>
        <w:t>H</w:t>
      </w:r>
      <w:r>
        <w:rPr>
          <w:rFonts w:ascii="宋体" w:hAnsi="宋体" w:hint="eastAsia"/>
          <w:sz w:val="24"/>
        </w:rPr>
        <w:t>股投资）”的行次，第</w:t>
      </w:r>
      <w:r>
        <w:rPr>
          <w:rFonts w:ascii="宋体" w:hAnsi="宋体"/>
          <w:sz w:val="24"/>
        </w:rPr>
        <w:t>17</w:t>
      </w:r>
      <w:r>
        <w:rPr>
          <w:rFonts w:ascii="宋体" w:hAnsi="宋体" w:hint="eastAsia"/>
          <w:sz w:val="24"/>
        </w:rPr>
        <w:t>列合计金额。</w:t>
      </w:r>
    </w:p>
    <w:p w14:paraId="1B9434F7" w14:textId="77777777" w:rsidR="00197109" w:rsidRDefault="00D770CC">
      <w:pPr>
        <w:spacing w:line="360" w:lineRule="auto"/>
        <w:ind w:firstLineChars="200" w:firstLine="480"/>
        <w:rPr>
          <w:rFonts w:ascii="宋体" w:hAnsi="宋体"/>
          <w:sz w:val="24"/>
        </w:rPr>
      </w:pPr>
      <w:r>
        <w:rPr>
          <w:rFonts w:ascii="宋体" w:hAnsi="宋体"/>
          <w:sz w:val="24"/>
        </w:rPr>
        <w:t>6.</w:t>
      </w:r>
      <w:r>
        <w:rPr>
          <w:rFonts w:ascii="宋体" w:hAnsi="宋体" w:hint="eastAsia"/>
          <w:sz w:val="24"/>
        </w:rPr>
        <w:t>第</w:t>
      </w:r>
      <w:r>
        <w:rPr>
          <w:rFonts w:ascii="宋体" w:hAnsi="宋体"/>
          <w:sz w:val="24"/>
        </w:rPr>
        <w:t>12</w:t>
      </w:r>
      <w:r>
        <w:rPr>
          <w:rFonts w:ascii="宋体" w:hAnsi="宋体" w:hint="eastAsia"/>
          <w:sz w:val="24"/>
        </w:rPr>
        <w:t>行“创新企业</w:t>
      </w:r>
      <w:r>
        <w:rPr>
          <w:rFonts w:ascii="宋体" w:hAnsi="宋体"/>
          <w:sz w:val="24"/>
        </w:rPr>
        <w:t>CDR</w:t>
      </w:r>
      <w:r>
        <w:rPr>
          <w:rFonts w:ascii="宋体" w:hAnsi="宋体" w:hint="eastAsia"/>
          <w:sz w:val="24"/>
        </w:rPr>
        <w:t>”：填报第</w:t>
      </w:r>
      <w:r>
        <w:rPr>
          <w:rFonts w:ascii="宋体" w:hAnsi="宋体"/>
          <w:sz w:val="24"/>
        </w:rPr>
        <w:t>1＋2</w:t>
      </w:r>
      <w:r>
        <w:rPr>
          <w:rFonts w:ascii="宋体" w:hAnsi="宋体" w:hint="eastAsia"/>
          <w:sz w:val="24"/>
        </w:rPr>
        <w:t>…</w:t>
      </w:r>
      <w:r>
        <w:rPr>
          <w:rFonts w:ascii="宋体" w:hAnsi="宋体"/>
          <w:sz w:val="24"/>
        </w:rPr>
        <w:t>＋7</w:t>
      </w:r>
      <w:r>
        <w:rPr>
          <w:rFonts w:ascii="宋体" w:hAnsi="宋体" w:hint="eastAsia"/>
          <w:sz w:val="24"/>
        </w:rPr>
        <w:t>行中，“投资性质”列选择“（</w:t>
      </w:r>
      <w:r>
        <w:rPr>
          <w:rFonts w:ascii="宋体" w:hAnsi="宋体"/>
          <w:sz w:val="24"/>
        </w:rPr>
        <w:t>5</w:t>
      </w:r>
      <w:r>
        <w:rPr>
          <w:rFonts w:ascii="宋体" w:hAnsi="宋体" w:hint="eastAsia"/>
          <w:sz w:val="24"/>
        </w:rPr>
        <w:t>）创新企业</w:t>
      </w:r>
      <w:r>
        <w:rPr>
          <w:rFonts w:ascii="宋体" w:hAnsi="宋体"/>
          <w:sz w:val="24"/>
        </w:rPr>
        <w:t>CDR</w:t>
      </w:r>
      <w:r>
        <w:rPr>
          <w:rFonts w:ascii="宋体" w:hAnsi="宋体" w:hint="eastAsia"/>
          <w:sz w:val="24"/>
        </w:rPr>
        <w:t>”的行次，第</w:t>
      </w:r>
      <w:r>
        <w:rPr>
          <w:rFonts w:ascii="宋体" w:hAnsi="宋体"/>
          <w:sz w:val="24"/>
        </w:rPr>
        <w:t>17</w:t>
      </w:r>
      <w:r>
        <w:rPr>
          <w:rFonts w:ascii="宋体" w:hAnsi="宋体" w:hint="eastAsia"/>
          <w:sz w:val="24"/>
        </w:rPr>
        <w:t>列合计金额。</w:t>
      </w:r>
    </w:p>
    <w:p w14:paraId="1FC09D4E" w14:textId="77777777" w:rsidR="00197109" w:rsidRDefault="00D770CC">
      <w:pPr>
        <w:spacing w:line="360" w:lineRule="auto"/>
        <w:ind w:firstLineChars="200" w:firstLine="480"/>
        <w:rPr>
          <w:rFonts w:ascii="宋体" w:hAnsi="宋体"/>
          <w:sz w:val="24"/>
        </w:rPr>
      </w:pPr>
      <w:r>
        <w:rPr>
          <w:rFonts w:ascii="宋体" w:hAnsi="宋体"/>
          <w:sz w:val="24"/>
        </w:rPr>
        <w:t>7.</w:t>
      </w:r>
      <w:r>
        <w:rPr>
          <w:rFonts w:ascii="宋体" w:hAnsi="宋体" w:hint="eastAsia"/>
          <w:sz w:val="24"/>
        </w:rPr>
        <w:t>第</w:t>
      </w:r>
      <w:r>
        <w:rPr>
          <w:rFonts w:ascii="宋体" w:hAnsi="宋体"/>
          <w:sz w:val="24"/>
        </w:rPr>
        <w:t>13</w:t>
      </w:r>
      <w:r>
        <w:rPr>
          <w:rFonts w:ascii="宋体" w:hAnsi="宋体" w:hint="eastAsia"/>
          <w:sz w:val="24"/>
        </w:rPr>
        <w:t>行“永续债”：填报第</w:t>
      </w:r>
      <w:r>
        <w:rPr>
          <w:rFonts w:ascii="宋体" w:hAnsi="宋体"/>
          <w:sz w:val="24"/>
        </w:rPr>
        <w:t>1＋2</w:t>
      </w:r>
      <w:r>
        <w:rPr>
          <w:rFonts w:ascii="宋体" w:hAnsi="宋体" w:hint="eastAsia"/>
          <w:sz w:val="24"/>
        </w:rPr>
        <w:t>…</w:t>
      </w:r>
      <w:r>
        <w:rPr>
          <w:rFonts w:ascii="宋体" w:hAnsi="宋体"/>
          <w:sz w:val="24"/>
        </w:rPr>
        <w:t>＋7</w:t>
      </w:r>
      <w:r>
        <w:rPr>
          <w:rFonts w:ascii="宋体" w:hAnsi="宋体" w:hint="eastAsia"/>
          <w:sz w:val="24"/>
        </w:rPr>
        <w:t>行中，“投资性质”列选择“（</w:t>
      </w:r>
      <w:r>
        <w:rPr>
          <w:rFonts w:ascii="宋体" w:hAnsi="宋体"/>
          <w:sz w:val="24"/>
        </w:rPr>
        <w:t>6</w:t>
      </w:r>
      <w:r>
        <w:rPr>
          <w:rFonts w:ascii="宋体" w:hAnsi="宋体" w:hint="eastAsia"/>
          <w:sz w:val="24"/>
        </w:rPr>
        <w:t>）永续债”的行次，第</w:t>
      </w:r>
      <w:r>
        <w:rPr>
          <w:rFonts w:ascii="宋体" w:hAnsi="宋体"/>
          <w:sz w:val="24"/>
        </w:rPr>
        <w:t>17</w:t>
      </w:r>
      <w:r>
        <w:rPr>
          <w:rFonts w:ascii="宋体" w:hAnsi="宋体" w:hint="eastAsia"/>
          <w:sz w:val="24"/>
        </w:rPr>
        <w:t>列合计金额。</w:t>
      </w:r>
    </w:p>
    <w:p w14:paraId="3B5F8E4E" w14:textId="77777777" w:rsidR="00197109" w:rsidRDefault="00D770CC">
      <w:pPr>
        <w:spacing w:line="360" w:lineRule="auto"/>
        <w:ind w:firstLineChars="200" w:firstLine="480"/>
        <w:outlineLvl w:val="2"/>
        <w:rPr>
          <w:rFonts w:ascii="黑体" w:eastAsia="黑体" w:hAnsi="黑体" w:cs="黑体"/>
          <w:sz w:val="24"/>
        </w:rPr>
      </w:pPr>
      <w:bookmarkStart w:id="324" w:name="_Toc21703756"/>
      <w:bookmarkStart w:id="325" w:name="_Toc21712278"/>
      <w:bookmarkStart w:id="326" w:name="_Toc24965061"/>
      <w:bookmarkStart w:id="327" w:name="_Toc21711240"/>
      <w:r>
        <w:rPr>
          <w:rFonts w:ascii="黑体" w:eastAsia="黑体" w:hAnsi="黑体" w:cs="黑体" w:hint="eastAsia"/>
          <w:sz w:val="24"/>
        </w:rPr>
        <w:t>（二）列次填报</w:t>
      </w:r>
      <w:bookmarkEnd w:id="324"/>
      <w:bookmarkEnd w:id="325"/>
      <w:bookmarkEnd w:id="326"/>
      <w:bookmarkEnd w:id="327"/>
    </w:p>
    <w:p w14:paraId="5BE31F6D" w14:textId="77777777" w:rsidR="00197109" w:rsidRDefault="00D770CC">
      <w:pPr>
        <w:spacing w:line="360" w:lineRule="auto"/>
        <w:ind w:firstLineChars="200" w:firstLine="480"/>
        <w:rPr>
          <w:rFonts w:ascii="宋体" w:hAnsi="宋体"/>
          <w:sz w:val="24"/>
        </w:rPr>
      </w:pPr>
      <w:r>
        <w:rPr>
          <w:rFonts w:ascii="宋体" w:hAnsi="宋体"/>
          <w:sz w:val="24"/>
        </w:rPr>
        <w:lastRenderedPageBreak/>
        <w:t>1.</w:t>
      </w:r>
      <w:r>
        <w:rPr>
          <w:rFonts w:ascii="宋体" w:hAnsi="宋体" w:hint="eastAsia"/>
          <w:sz w:val="24"/>
        </w:rPr>
        <w:t>第</w:t>
      </w:r>
      <w:r>
        <w:rPr>
          <w:rFonts w:ascii="宋体" w:hAnsi="宋体"/>
          <w:sz w:val="24"/>
        </w:rPr>
        <w:t>1</w:t>
      </w:r>
      <w:r>
        <w:rPr>
          <w:rFonts w:ascii="宋体" w:hAnsi="宋体" w:hint="eastAsia"/>
          <w:sz w:val="24"/>
        </w:rPr>
        <w:t>列“被投资企业”：填报被投资企业名称。</w:t>
      </w:r>
    </w:p>
    <w:p w14:paraId="33397150" w14:textId="77777777" w:rsidR="00197109" w:rsidRDefault="00D770CC">
      <w:pPr>
        <w:spacing w:line="360" w:lineRule="auto"/>
        <w:ind w:firstLineChars="200" w:firstLine="480"/>
        <w:rPr>
          <w:rFonts w:ascii="宋体" w:hAnsi="宋体"/>
          <w:sz w:val="24"/>
        </w:rPr>
      </w:pPr>
      <w:r>
        <w:rPr>
          <w:rFonts w:ascii="宋体" w:hAnsi="宋体"/>
          <w:sz w:val="24"/>
        </w:rPr>
        <w:t>2.</w:t>
      </w:r>
      <w:r>
        <w:rPr>
          <w:rFonts w:ascii="宋体" w:hAnsi="宋体" w:hint="eastAsia"/>
          <w:sz w:val="24"/>
        </w:rPr>
        <w:t>第</w:t>
      </w:r>
      <w:r>
        <w:rPr>
          <w:rFonts w:ascii="宋体" w:hAnsi="宋体"/>
          <w:sz w:val="24"/>
        </w:rPr>
        <w:t>2</w:t>
      </w:r>
      <w:r>
        <w:rPr>
          <w:rFonts w:ascii="宋体" w:hAnsi="宋体" w:hint="eastAsia"/>
          <w:sz w:val="24"/>
        </w:rPr>
        <w:t>列“被投资企业统一社会信用代码（纳税人识别号）”：填报被投资企业市场监管等部门核发的纳税人统一社会信用代码。未取得统一社会信用代码的，填报税务机关核发的纳税人识别号。</w:t>
      </w:r>
    </w:p>
    <w:p w14:paraId="3DBCE64D" w14:textId="77777777" w:rsidR="00197109" w:rsidRDefault="00D770CC">
      <w:pPr>
        <w:spacing w:line="360" w:lineRule="auto"/>
        <w:ind w:firstLineChars="200" w:firstLine="480"/>
        <w:rPr>
          <w:rFonts w:ascii="宋体" w:hAnsi="宋体"/>
          <w:sz w:val="24"/>
        </w:rPr>
      </w:pPr>
      <w:r>
        <w:rPr>
          <w:rFonts w:ascii="宋体" w:hAnsi="宋体"/>
          <w:sz w:val="24"/>
        </w:rPr>
        <w:t>3.</w:t>
      </w:r>
      <w:r>
        <w:rPr>
          <w:rFonts w:ascii="宋体" w:hAnsi="宋体" w:hint="eastAsia"/>
          <w:sz w:val="24"/>
        </w:rPr>
        <w:t>第</w:t>
      </w:r>
      <w:r>
        <w:rPr>
          <w:rFonts w:ascii="宋体" w:hAnsi="宋体"/>
          <w:sz w:val="24"/>
        </w:rPr>
        <w:t>3</w:t>
      </w:r>
      <w:r>
        <w:rPr>
          <w:rFonts w:ascii="宋体" w:hAnsi="宋体" w:hint="eastAsia"/>
          <w:sz w:val="24"/>
        </w:rPr>
        <w:t>列“投资性质”：按选项填报：（</w:t>
      </w:r>
      <w:r>
        <w:rPr>
          <w:rFonts w:ascii="宋体" w:hAnsi="宋体"/>
          <w:sz w:val="24"/>
        </w:rPr>
        <w:t>1</w:t>
      </w:r>
      <w:r>
        <w:rPr>
          <w:rFonts w:ascii="宋体" w:hAnsi="宋体" w:hint="eastAsia"/>
          <w:sz w:val="24"/>
        </w:rPr>
        <w:t>）直接投资、（</w:t>
      </w:r>
      <w:r>
        <w:rPr>
          <w:rFonts w:ascii="宋体" w:hAnsi="宋体"/>
          <w:sz w:val="24"/>
        </w:rPr>
        <w:t>2</w:t>
      </w:r>
      <w:r>
        <w:rPr>
          <w:rFonts w:ascii="宋体" w:hAnsi="宋体" w:hint="eastAsia"/>
          <w:sz w:val="24"/>
        </w:rPr>
        <w:t>）股票投资（不含</w:t>
      </w:r>
      <w:r>
        <w:rPr>
          <w:rFonts w:ascii="宋体" w:hAnsi="宋体"/>
          <w:sz w:val="24"/>
        </w:rPr>
        <w:t>H</w:t>
      </w:r>
      <w:r>
        <w:rPr>
          <w:rFonts w:ascii="宋体" w:hAnsi="宋体" w:hint="eastAsia"/>
          <w:sz w:val="24"/>
        </w:rPr>
        <w:t>股）、（</w:t>
      </w:r>
      <w:r>
        <w:rPr>
          <w:rFonts w:ascii="宋体" w:hAnsi="宋体"/>
          <w:sz w:val="24"/>
        </w:rPr>
        <w:t>3</w:t>
      </w:r>
      <w:r>
        <w:rPr>
          <w:rFonts w:ascii="宋体" w:hAnsi="宋体" w:hint="eastAsia"/>
          <w:sz w:val="24"/>
        </w:rPr>
        <w:t>）股票投资（沪港通</w:t>
      </w:r>
      <w:r>
        <w:rPr>
          <w:rFonts w:ascii="宋体" w:hAnsi="宋体"/>
          <w:sz w:val="24"/>
        </w:rPr>
        <w:t>H</w:t>
      </w:r>
      <w:r>
        <w:rPr>
          <w:rFonts w:ascii="宋体" w:hAnsi="宋体" w:hint="eastAsia"/>
          <w:sz w:val="24"/>
        </w:rPr>
        <w:t>股投资）、（</w:t>
      </w:r>
      <w:r>
        <w:rPr>
          <w:rFonts w:ascii="宋体" w:hAnsi="宋体"/>
          <w:sz w:val="24"/>
        </w:rPr>
        <w:t>4</w:t>
      </w:r>
      <w:r>
        <w:rPr>
          <w:rFonts w:ascii="宋体" w:hAnsi="宋体" w:hint="eastAsia"/>
          <w:sz w:val="24"/>
        </w:rPr>
        <w:t>）股票投资（深港通</w:t>
      </w:r>
      <w:r>
        <w:rPr>
          <w:rFonts w:ascii="宋体" w:hAnsi="宋体"/>
          <w:sz w:val="24"/>
        </w:rPr>
        <w:t>H</w:t>
      </w:r>
      <w:r>
        <w:rPr>
          <w:rFonts w:ascii="宋体" w:hAnsi="宋体" w:hint="eastAsia"/>
          <w:sz w:val="24"/>
        </w:rPr>
        <w:t>股投资）、（</w:t>
      </w:r>
      <w:r>
        <w:rPr>
          <w:rFonts w:ascii="宋体" w:hAnsi="宋体"/>
          <w:sz w:val="24"/>
        </w:rPr>
        <w:t>5</w:t>
      </w:r>
      <w:r>
        <w:rPr>
          <w:rFonts w:ascii="宋体" w:hAnsi="宋体" w:hint="eastAsia"/>
          <w:sz w:val="24"/>
        </w:rPr>
        <w:t>）创新企业</w:t>
      </w:r>
      <w:r>
        <w:rPr>
          <w:rFonts w:ascii="宋体" w:hAnsi="宋体"/>
          <w:sz w:val="24"/>
        </w:rPr>
        <w:t>CDR</w:t>
      </w:r>
      <w:r>
        <w:rPr>
          <w:rFonts w:ascii="宋体" w:hAnsi="宋体" w:hint="eastAsia"/>
          <w:sz w:val="24"/>
        </w:rPr>
        <w:t>、（</w:t>
      </w:r>
      <w:r>
        <w:rPr>
          <w:rFonts w:ascii="宋体" w:hAnsi="宋体"/>
          <w:sz w:val="24"/>
        </w:rPr>
        <w:t>6</w:t>
      </w:r>
      <w:r>
        <w:rPr>
          <w:rFonts w:ascii="宋体" w:hAnsi="宋体" w:hint="eastAsia"/>
          <w:sz w:val="24"/>
        </w:rPr>
        <w:t>）永续债。</w:t>
      </w:r>
    </w:p>
    <w:p w14:paraId="12DBE274" w14:textId="77777777" w:rsidR="00197109" w:rsidRDefault="00D770CC">
      <w:pPr>
        <w:spacing w:line="360" w:lineRule="auto"/>
        <w:ind w:firstLineChars="200" w:firstLine="480"/>
        <w:rPr>
          <w:rFonts w:ascii="宋体" w:hAnsi="宋体"/>
          <w:sz w:val="24"/>
        </w:rPr>
      </w:pPr>
      <w:r>
        <w:rPr>
          <w:rFonts w:ascii="宋体" w:hAnsi="宋体" w:hint="eastAsia"/>
          <w:sz w:val="24"/>
        </w:rPr>
        <w:t>符合财税〔</w:t>
      </w:r>
      <w:r>
        <w:rPr>
          <w:rFonts w:ascii="宋体" w:hAnsi="宋体"/>
          <w:sz w:val="24"/>
        </w:rPr>
        <w:t>2014</w:t>
      </w:r>
      <w:r>
        <w:rPr>
          <w:rFonts w:ascii="宋体" w:hAnsi="宋体" w:hint="eastAsia"/>
          <w:sz w:val="24"/>
        </w:rPr>
        <w:t>〕</w:t>
      </w:r>
      <w:r>
        <w:rPr>
          <w:rFonts w:ascii="宋体" w:hAnsi="宋体"/>
          <w:sz w:val="24"/>
        </w:rPr>
        <w:t>81</w:t>
      </w:r>
      <w:r>
        <w:rPr>
          <w:rFonts w:ascii="宋体" w:hAnsi="宋体" w:hint="eastAsia"/>
          <w:sz w:val="24"/>
        </w:rPr>
        <w:t>号文件第一条第（四）项第</w:t>
      </w:r>
      <w:r>
        <w:rPr>
          <w:rFonts w:ascii="宋体" w:hAnsi="宋体"/>
          <w:sz w:val="24"/>
        </w:rPr>
        <w:t>1</w:t>
      </w:r>
      <w:r>
        <w:rPr>
          <w:rFonts w:ascii="宋体" w:hAnsi="宋体" w:hint="eastAsia"/>
          <w:sz w:val="24"/>
        </w:rPr>
        <w:t>目规定，享受沪港通</w:t>
      </w:r>
      <w:r>
        <w:rPr>
          <w:rFonts w:ascii="宋体" w:hAnsi="宋体"/>
          <w:sz w:val="24"/>
        </w:rPr>
        <w:t>H</w:t>
      </w:r>
      <w:r>
        <w:rPr>
          <w:rFonts w:ascii="宋体" w:hAnsi="宋体" w:hint="eastAsia"/>
          <w:sz w:val="24"/>
        </w:rPr>
        <w:t>股股息红利免税政策的企业，选择“（</w:t>
      </w:r>
      <w:r>
        <w:rPr>
          <w:rFonts w:ascii="宋体" w:hAnsi="宋体"/>
          <w:sz w:val="24"/>
        </w:rPr>
        <w:t>3</w:t>
      </w:r>
      <w:r>
        <w:rPr>
          <w:rFonts w:ascii="宋体" w:hAnsi="宋体" w:hint="eastAsia"/>
          <w:sz w:val="24"/>
        </w:rPr>
        <w:t>）股票投资（沪港通</w:t>
      </w:r>
      <w:r>
        <w:rPr>
          <w:rFonts w:ascii="宋体" w:hAnsi="宋体"/>
          <w:sz w:val="24"/>
        </w:rPr>
        <w:t>H</w:t>
      </w:r>
      <w:r>
        <w:rPr>
          <w:rFonts w:ascii="宋体" w:hAnsi="宋体" w:hint="eastAsia"/>
          <w:sz w:val="24"/>
        </w:rPr>
        <w:t>股投资）”。</w:t>
      </w:r>
    </w:p>
    <w:p w14:paraId="188B44C0" w14:textId="77777777" w:rsidR="00197109" w:rsidRDefault="00D770CC">
      <w:pPr>
        <w:spacing w:line="360" w:lineRule="auto"/>
        <w:ind w:firstLineChars="200" w:firstLine="480"/>
        <w:rPr>
          <w:rFonts w:ascii="宋体" w:hAnsi="宋体"/>
          <w:sz w:val="24"/>
        </w:rPr>
      </w:pPr>
      <w:r>
        <w:rPr>
          <w:rFonts w:ascii="宋体" w:hAnsi="宋体" w:hint="eastAsia"/>
          <w:sz w:val="24"/>
        </w:rPr>
        <w:t>符合财税〔</w:t>
      </w:r>
      <w:r>
        <w:rPr>
          <w:rFonts w:ascii="宋体" w:hAnsi="宋体"/>
          <w:sz w:val="24"/>
        </w:rPr>
        <w:t>2016</w:t>
      </w:r>
      <w:r>
        <w:rPr>
          <w:rFonts w:ascii="宋体" w:hAnsi="宋体" w:hint="eastAsia"/>
          <w:sz w:val="24"/>
        </w:rPr>
        <w:t>〕</w:t>
      </w:r>
      <w:r>
        <w:rPr>
          <w:rFonts w:ascii="宋体" w:hAnsi="宋体"/>
          <w:sz w:val="24"/>
        </w:rPr>
        <w:t>127</w:t>
      </w:r>
      <w:r>
        <w:rPr>
          <w:rFonts w:ascii="宋体" w:hAnsi="宋体" w:hint="eastAsia"/>
          <w:sz w:val="24"/>
        </w:rPr>
        <w:t>号文件第一条第</w:t>
      </w:r>
      <w:r>
        <w:rPr>
          <w:rFonts w:ascii="宋体" w:hAnsi="宋体"/>
          <w:sz w:val="24"/>
        </w:rPr>
        <w:t>（</w:t>
      </w:r>
      <w:r>
        <w:rPr>
          <w:rFonts w:ascii="宋体" w:hAnsi="宋体" w:hint="eastAsia"/>
          <w:sz w:val="24"/>
        </w:rPr>
        <w:t>四</w:t>
      </w:r>
      <w:r>
        <w:rPr>
          <w:rFonts w:ascii="宋体" w:hAnsi="宋体"/>
          <w:sz w:val="24"/>
        </w:rPr>
        <w:t>）</w:t>
      </w:r>
      <w:r>
        <w:rPr>
          <w:rFonts w:ascii="宋体" w:hAnsi="宋体" w:hint="eastAsia"/>
          <w:sz w:val="24"/>
        </w:rPr>
        <w:t>项第</w:t>
      </w:r>
      <w:r>
        <w:rPr>
          <w:rFonts w:ascii="宋体" w:hAnsi="宋体"/>
          <w:sz w:val="24"/>
        </w:rPr>
        <w:t>1</w:t>
      </w:r>
      <w:r>
        <w:rPr>
          <w:rFonts w:ascii="宋体" w:hAnsi="宋体" w:hint="eastAsia"/>
          <w:sz w:val="24"/>
        </w:rPr>
        <w:t>目规定，享受深港通</w:t>
      </w:r>
      <w:r>
        <w:rPr>
          <w:rFonts w:ascii="宋体" w:hAnsi="宋体"/>
          <w:sz w:val="24"/>
        </w:rPr>
        <w:t>H</w:t>
      </w:r>
      <w:r>
        <w:rPr>
          <w:rFonts w:ascii="宋体" w:hAnsi="宋体" w:hint="eastAsia"/>
          <w:sz w:val="24"/>
        </w:rPr>
        <w:t>股股息红利免税政策的企业，选择“（</w:t>
      </w:r>
      <w:r>
        <w:rPr>
          <w:rFonts w:ascii="宋体" w:hAnsi="宋体"/>
          <w:sz w:val="24"/>
        </w:rPr>
        <w:t>4</w:t>
      </w:r>
      <w:r>
        <w:rPr>
          <w:rFonts w:ascii="宋体" w:hAnsi="宋体" w:hint="eastAsia"/>
          <w:sz w:val="24"/>
        </w:rPr>
        <w:t>）股票投资（深港通</w:t>
      </w:r>
      <w:r>
        <w:rPr>
          <w:rFonts w:ascii="宋体" w:hAnsi="宋体"/>
          <w:sz w:val="24"/>
        </w:rPr>
        <w:t>H</w:t>
      </w:r>
      <w:r>
        <w:rPr>
          <w:rFonts w:ascii="宋体" w:hAnsi="宋体" w:hint="eastAsia"/>
          <w:sz w:val="24"/>
        </w:rPr>
        <w:t>股投资）”。</w:t>
      </w:r>
    </w:p>
    <w:p w14:paraId="31D92D9A" w14:textId="77777777" w:rsidR="00197109" w:rsidRDefault="00D770CC">
      <w:pPr>
        <w:spacing w:line="360" w:lineRule="auto"/>
        <w:ind w:firstLineChars="200" w:firstLine="480"/>
        <w:rPr>
          <w:rFonts w:ascii="宋体" w:hAnsi="宋体" w:cs="宋体"/>
          <w:kern w:val="0"/>
          <w:sz w:val="24"/>
        </w:rPr>
      </w:pPr>
      <w:r>
        <w:rPr>
          <w:rFonts w:ascii="宋体" w:hAnsi="宋体" w:hint="eastAsia"/>
          <w:sz w:val="24"/>
        </w:rPr>
        <w:t>符合《财政部</w:t>
      </w:r>
      <w:r>
        <w:rPr>
          <w:rFonts w:ascii="宋体" w:hAnsi="宋体"/>
          <w:sz w:val="24"/>
        </w:rPr>
        <w:t xml:space="preserve"> </w:t>
      </w:r>
      <w:r>
        <w:rPr>
          <w:rFonts w:ascii="宋体" w:hAnsi="宋体" w:hint="eastAsia"/>
          <w:sz w:val="24"/>
        </w:rPr>
        <w:t>税务总局</w:t>
      </w:r>
      <w:r>
        <w:rPr>
          <w:rFonts w:ascii="宋体" w:hAnsi="宋体"/>
          <w:sz w:val="24"/>
        </w:rPr>
        <w:t xml:space="preserve"> </w:t>
      </w:r>
      <w:r>
        <w:rPr>
          <w:rFonts w:ascii="宋体" w:hAnsi="宋体" w:hint="eastAsia"/>
          <w:sz w:val="24"/>
        </w:rPr>
        <w:t>证监会关于创新企业境内发行存托凭证试点阶段有关税收政策的公告》（</w:t>
      </w:r>
      <w:r>
        <w:rPr>
          <w:rFonts w:ascii="宋体" w:hAnsi="宋体"/>
          <w:sz w:val="24"/>
        </w:rPr>
        <w:t>2019</w:t>
      </w:r>
      <w:r>
        <w:rPr>
          <w:rFonts w:ascii="宋体" w:hAnsi="宋体" w:hint="eastAsia"/>
          <w:sz w:val="24"/>
        </w:rPr>
        <w:t>年第</w:t>
      </w:r>
      <w:r>
        <w:rPr>
          <w:rFonts w:ascii="宋体" w:hAnsi="宋体"/>
          <w:sz w:val="24"/>
        </w:rPr>
        <w:t>52</w:t>
      </w:r>
      <w:r>
        <w:rPr>
          <w:rFonts w:ascii="宋体" w:hAnsi="宋体" w:hint="eastAsia"/>
          <w:sz w:val="24"/>
        </w:rPr>
        <w:t>号）</w:t>
      </w:r>
      <w:r>
        <w:rPr>
          <w:rFonts w:ascii="宋体" w:hAnsi="宋体" w:cs="宋体" w:hint="eastAsia"/>
          <w:kern w:val="0"/>
          <w:sz w:val="24"/>
        </w:rPr>
        <w:t>第二条第</w:t>
      </w:r>
      <w:r>
        <w:rPr>
          <w:rFonts w:ascii="宋体" w:hAnsi="宋体" w:cs="宋体"/>
          <w:kern w:val="0"/>
          <w:sz w:val="24"/>
        </w:rPr>
        <w:t>1</w:t>
      </w:r>
      <w:r>
        <w:rPr>
          <w:rFonts w:ascii="宋体" w:hAnsi="宋体" w:cs="宋体" w:hint="eastAsia"/>
          <w:kern w:val="0"/>
          <w:sz w:val="24"/>
        </w:rPr>
        <w:t>款规定，享受对持有创新企业</w:t>
      </w:r>
      <w:r>
        <w:rPr>
          <w:rFonts w:ascii="宋体" w:hAnsi="宋体" w:cs="宋体"/>
          <w:kern w:val="0"/>
          <w:sz w:val="24"/>
        </w:rPr>
        <w:t>CDR</w:t>
      </w:r>
      <w:r>
        <w:rPr>
          <w:rFonts w:ascii="宋体" w:hAnsi="宋体" w:cs="宋体" w:hint="eastAsia"/>
          <w:kern w:val="0"/>
          <w:sz w:val="24"/>
        </w:rPr>
        <w:t>取得的股息红利所得按规定免征企业所得税的，选择“</w:t>
      </w:r>
      <w:r>
        <w:rPr>
          <w:rFonts w:ascii="宋体" w:hAnsi="宋体" w:hint="eastAsia"/>
          <w:sz w:val="24"/>
        </w:rPr>
        <w:t>（</w:t>
      </w:r>
      <w:r>
        <w:rPr>
          <w:rFonts w:ascii="宋体" w:hAnsi="宋体"/>
          <w:sz w:val="24"/>
        </w:rPr>
        <w:t>5</w:t>
      </w:r>
      <w:r>
        <w:rPr>
          <w:rFonts w:ascii="宋体" w:hAnsi="宋体" w:hint="eastAsia"/>
          <w:sz w:val="24"/>
        </w:rPr>
        <w:t>）创新企业</w:t>
      </w:r>
      <w:r>
        <w:rPr>
          <w:rFonts w:ascii="宋体" w:hAnsi="宋体"/>
          <w:sz w:val="24"/>
        </w:rPr>
        <w:t>CDR</w:t>
      </w:r>
      <w:r>
        <w:rPr>
          <w:rFonts w:ascii="宋体" w:hAnsi="宋体" w:cs="宋体" w:hint="eastAsia"/>
          <w:kern w:val="0"/>
          <w:sz w:val="24"/>
        </w:rPr>
        <w:t>”。</w:t>
      </w:r>
    </w:p>
    <w:p w14:paraId="73B73B18" w14:textId="77777777" w:rsidR="00197109" w:rsidRDefault="00D770CC">
      <w:pPr>
        <w:spacing w:line="360" w:lineRule="auto"/>
        <w:ind w:firstLineChars="200" w:firstLine="480"/>
        <w:rPr>
          <w:rFonts w:ascii="宋体" w:hAnsi="宋体"/>
          <w:sz w:val="24"/>
        </w:rPr>
      </w:pPr>
      <w:r>
        <w:rPr>
          <w:rFonts w:ascii="宋体" w:hAnsi="宋体" w:hint="eastAsia"/>
          <w:sz w:val="24"/>
        </w:rPr>
        <w:t>符合《财政部</w:t>
      </w:r>
      <w:r>
        <w:rPr>
          <w:rFonts w:ascii="宋体" w:hAnsi="宋体"/>
          <w:sz w:val="24"/>
        </w:rPr>
        <w:t xml:space="preserve"> </w:t>
      </w:r>
      <w:r>
        <w:rPr>
          <w:rFonts w:ascii="宋体" w:hAnsi="宋体" w:hint="eastAsia"/>
          <w:sz w:val="24"/>
        </w:rPr>
        <w:t>税务总局关于永续债企业所得税政策问题的公告》（</w:t>
      </w:r>
      <w:r>
        <w:rPr>
          <w:rFonts w:ascii="宋体" w:hAnsi="宋体"/>
          <w:sz w:val="24"/>
        </w:rPr>
        <w:t>2019</w:t>
      </w:r>
      <w:r>
        <w:rPr>
          <w:rFonts w:ascii="宋体" w:hAnsi="宋体" w:hint="eastAsia"/>
          <w:sz w:val="24"/>
        </w:rPr>
        <w:t>年第</w:t>
      </w:r>
      <w:r>
        <w:rPr>
          <w:rFonts w:ascii="宋体" w:hAnsi="宋体"/>
          <w:sz w:val="24"/>
        </w:rPr>
        <w:t>64</w:t>
      </w:r>
      <w:r>
        <w:rPr>
          <w:rFonts w:ascii="宋体" w:hAnsi="宋体" w:hint="eastAsia"/>
          <w:sz w:val="24"/>
        </w:rPr>
        <w:t>号）第一条规定，享受永续债利息收入免征企业所得税的企业，选择“（</w:t>
      </w:r>
      <w:r>
        <w:rPr>
          <w:rFonts w:ascii="宋体" w:hAnsi="宋体"/>
          <w:sz w:val="24"/>
        </w:rPr>
        <w:t>6</w:t>
      </w:r>
      <w:r>
        <w:rPr>
          <w:rFonts w:ascii="宋体" w:hAnsi="宋体" w:hint="eastAsia"/>
          <w:sz w:val="24"/>
        </w:rPr>
        <w:t>）永续债”。</w:t>
      </w:r>
    </w:p>
    <w:p w14:paraId="5762F2DD" w14:textId="77777777" w:rsidR="00197109" w:rsidRDefault="00D770CC">
      <w:pPr>
        <w:spacing w:line="360" w:lineRule="auto"/>
        <w:ind w:firstLineChars="200" w:firstLine="480"/>
        <w:rPr>
          <w:rFonts w:ascii="宋体" w:hAnsi="宋体"/>
          <w:sz w:val="24"/>
        </w:rPr>
      </w:pPr>
      <w:r>
        <w:rPr>
          <w:rFonts w:ascii="宋体" w:hAnsi="宋体"/>
          <w:sz w:val="24"/>
        </w:rPr>
        <w:t>4.</w:t>
      </w:r>
      <w:r>
        <w:rPr>
          <w:rFonts w:ascii="宋体" w:hAnsi="宋体" w:hint="eastAsia"/>
          <w:sz w:val="24"/>
        </w:rPr>
        <w:t>第</w:t>
      </w:r>
      <w:r>
        <w:rPr>
          <w:rFonts w:ascii="宋体" w:hAnsi="宋体"/>
          <w:sz w:val="24"/>
        </w:rPr>
        <w:t>4</w:t>
      </w:r>
      <w:r>
        <w:rPr>
          <w:rFonts w:ascii="宋体" w:hAnsi="宋体" w:hint="eastAsia"/>
          <w:sz w:val="24"/>
        </w:rPr>
        <w:t>列“投资成本”：填报纳税人投资于被投资企业的计税成本。</w:t>
      </w:r>
    </w:p>
    <w:p w14:paraId="0A0BFEE6" w14:textId="77777777" w:rsidR="00197109" w:rsidRDefault="00D770CC">
      <w:pPr>
        <w:spacing w:line="360" w:lineRule="auto"/>
        <w:ind w:firstLineChars="200" w:firstLine="480"/>
        <w:rPr>
          <w:rFonts w:ascii="宋体" w:hAnsi="宋体"/>
          <w:sz w:val="24"/>
        </w:rPr>
      </w:pPr>
      <w:r>
        <w:rPr>
          <w:rFonts w:ascii="宋体" w:hAnsi="宋体"/>
          <w:sz w:val="24"/>
        </w:rPr>
        <w:t>5.</w:t>
      </w:r>
      <w:r>
        <w:rPr>
          <w:rFonts w:ascii="宋体" w:hAnsi="宋体" w:hint="eastAsia"/>
          <w:sz w:val="24"/>
        </w:rPr>
        <w:t>第</w:t>
      </w:r>
      <w:r>
        <w:rPr>
          <w:rFonts w:ascii="宋体" w:hAnsi="宋体"/>
          <w:sz w:val="24"/>
        </w:rPr>
        <w:t>5</w:t>
      </w:r>
      <w:r>
        <w:rPr>
          <w:rFonts w:ascii="宋体" w:hAnsi="宋体" w:hint="eastAsia"/>
          <w:sz w:val="24"/>
        </w:rPr>
        <w:t>列“投资比例”：填报纳税人投资于被投资企业的股权比例。若购买公开发行股票的，此列可不填报。</w:t>
      </w:r>
    </w:p>
    <w:p w14:paraId="093E85A4" w14:textId="77777777" w:rsidR="00197109" w:rsidRDefault="00D770CC">
      <w:pPr>
        <w:spacing w:line="360" w:lineRule="auto"/>
        <w:ind w:firstLineChars="200" w:firstLine="480"/>
        <w:rPr>
          <w:rFonts w:ascii="宋体" w:hAnsi="宋体"/>
          <w:sz w:val="24"/>
        </w:rPr>
      </w:pPr>
      <w:r>
        <w:rPr>
          <w:rFonts w:ascii="宋体" w:hAnsi="宋体"/>
          <w:sz w:val="24"/>
        </w:rPr>
        <w:t>6.</w:t>
      </w:r>
      <w:r>
        <w:rPr>
          <w:rFonts w:ascii="宋体" w:hAnsi="宋体" w:hint="eastAsia"/>
          <w:sz w:val="24"/>
        </w:rPr>
        <w:t>第</w:t>
      </w:r>
      <w:r>
        <w:rPr>
          <w:rFonts w:ascii="宋体" w:hAnsi="宋体"/>
          <w:sz w:val="24"/>
        </w:rPr>
        <w:t>6</w:t>
      </w:r>
      <w:r>
        <w:rPr>
          <w:rFonts w:ascii="宋体" w:hAnsi="宋体" w:hint="eastAsia"/>
          <w:sz w:val="24"/>
        </w:rPr>
        <w:t>列“被投资企业做出利润分配或转股决定时间”：填报被投资企业做出利润分配或转股决定的时间。</w:t>
      </w:r>
    </w:p>
    <w:p w14:paraId="3E998E04" w14:textId="77777777" w:rsidR="00197109" w:rsidRDefault="00D770CC">
      <w:pPr>
        <w:spacing w:line="360" w:lineRule="auto"/>
        <w:ind w:firstLineChars="200" w:firstLine="480"/>
        <w:rPr>
          <w:rFonts w:ascii="宋体" w:hAnsi="宋体"/>
          <w:sz w:val="24"/>
        </w:rPr>
      </w:pPr>
      <w:r>
        <w:rPr>
          <w:rFonts w:ascii="宋体" w:hAnsi="宋体"/>
          <w:sz w:val="24"/>
        </w:rPr>
        <w:t>7.</w:t>
      </w:r>
      <w:r>
        <w:rPr>
          <w:rFonts w:ascii="宋体" w:hAnsi="宋体" w:hint="eastAsia"/>
          <w:sz w:val="24"/>
        </w:rPr>
        <w:t>第</w:t>
      </w:r>
      <w:r>
        <w:rPr>
          <w:rFonts w:ascii="宋体" w:hAnsi="宋体"/>
          <w:sz w:val="24"/>
        </w:rPr>
        <w:t>7</w:t>
      </w:r>
      <w:r>
        <w:rPr>
          <w:rFonts w:ascii="宋体" w:hAnsi="宋体" w:hint="eastAsia"/>
          <w:sz w:val="24"/>
        </w:rPr>
        <w:t>列“依决定归属于本公司的股息、红利等权益性投资收益金额”：填报纳税人按照投资比例或者其他方法计算的，实际归属于本公司的股息、红利等权益性投资收益金额。若被投资企业将股权（票）溢价所形成的资本公积转为股本的，不作为投资方企业的股息、红利收入，投资方企业也不得增加该项长期投资的计税基础。</w:t>
      </w:r>
    </w:p>
    <w:p w14:paraId="23E9F417" w14:textId="77777777" w:rsidR="00197109" w:rsidRDefault="00D770CC">
      <w:pPr>
        <w:spacing w:line="360" w:lineRule="auto"/>
        <w:ind w:firstLineChars="200" w:firstLine="480"/>
        <w:rPr>
          <w:rFonts w:ascii="宋体" w:hAnsi="宋体"/>
          <w:sz w:val="24"/>
        </w:rPr>
      </w:pPr>
      <w:r>
        <w:rPr>
          <w:rFonts w:ascii="宋体" w:hAnsi="宋体"/>
          <w:sz w:val="24"/>
        </w:rPr>
        <w:t>8.</w:t>
      </w:r>
      <w:r>
        <w:rPr>
          <w:rFonts w:ascii="宋体" w:hAnsi="宋体" w:hint="eastAsia"/>
          <w:sz w:val="24"/>
        </w:rPr>
        <w:t>第</w:t>
      </w:r>
      <w:r>
        <w:rPr>
          <w:rFonts w:ascii="宋体" w:hAnsi="宋体"/>
          <w:sz w:val="24"/>
        </w:rPr>
        <w:t>8</w:t>
      </w:r>
      <w:r>
        <w:rPr>
          <w:rFonts w:ascii="宋体" w:hAnsi="宋体" w:hint="eastAsia"/>
          <w:sz w:val="24"/>
        </w:rPr>
        <w:t>列“分得的被投资企业清算剩余资产”：填报纳税人分得的被投资企业清算后的剩余资产。</w:t>
      </w:r>
    </w:p>
    <w:p w14:paraId="6145D884" w14:textId="77777777" w:rsidR="00197109" w:rsidRDefault="00D770CC">
      <w:pPr>
        <w:spacing w:line="360" w:lineRule="auto"/>
        <w:ind w:firstLineChars="200" w:firstLine="480"/>
        <w:rPr>
          <w:rFonts w:ascii="宋体" w:hAnsi="宋体"/>
          <w:sz w:val="24"/>
        </w:rPr>
      </w:pPr>
      <w:r>
        <w:rPr>
          <w:rFonts w:ascii="宋体" w:hAnsi="宋体"/>
          <w:sz w:val="24"/>
        </w:rPr>
        <w:t>9.</w:t>
      </w:r>
      <w:r>
        <w:rPr>
          <w:rFonts w:ascii="宋体" w:hAnsi="宋体" w:hint="eastAsia"/>
          <w:sz w:val="24"/>
        </w:rPr>
        <w:t>第</w:t>
      </w:r>
      <w:r>
        <w:rPr>
          <w:rFonts w:ascii="宋体" w:hAnsi="宋体"/>
          <w:sz w:val="24"/>
        </w:rPr>
        <w:t>9</w:t>
      </w:r>
      <w:r>
        <w:rPr>
          <w:rFonts w:ascii="宋体" w:hAnsi="宋体" w:hint="eastAsia"/>
          <w:sz w:val="24"/>
        </w:rPr>
        <w:t>列“被清算企业累计未分配利润和累计盈余公积应享有部分”：填报被清算企业累计未分配利润和累计盈余公积中本企业应享有的金额。</w:t>
      </w:r>
    </w:p>
    <w:p w14:paraId="4F9028B4" w14:textId="77777777" w:rsidR="00197109" w:rsidRDefault="00D770CC">
      <w:pPr>
        <w:spacing w:line="360" w:lineRule="auto"/>
        <w:ind w:firstLineChars="200" w:firstLine="480"/>
        <w:rPr>
          <w:rFonts w:ascii="宋体" w:hAnsi="宋体"/>
          <w:sz w:val="24"/>
        </w:rPr>
      </w:pPr>
      <w:r>
        <w:rPr>
          <w:rFonts w:ascii="宋体" w:hAnsi="宋体"/>
          <w:sz w:val="24"/>
        </w:rPr>
        <w:t>10.</w:t>
      </w:r>
      <w:r>
        <w:rPr>
          <w:rFonts w:ascii="宋体" w:hAnsi="宋体" w:hint="eastAsia"/>
          <w:sz w:val="24"/>
        </w:rPr>
        <w:t>第</w:t>
      </w:r>
      <w:r>
        <w:rPr>
          <w:rFonts w:ascii="宋体" w:hAnsi="宋体"/>
          <w:sz w:val="24"/>
        </w:rPr>
        <w:t>10</w:t>
      </w:r>
      <w:r>
        <w:rPr>
          <w:rFonts w:ascii="宋体" w:hAnsi="宋体" w:hint="eastAsia"/>
          <w:sz w:val="24"/>
        </w:rPr>
        <w:t>列“应确认的股息所得”：填报第8列与第9列孰小值。</w:t>
      </w:r>
    </w:p>
    <w:p w14:paraId="687658AE" w14:textId="77777777" w:rsidR="00197109" w:rsidRDefault="00D770CC">
      <w:pPr>
        <w:spacing w:line="360" w:lineRule="auto"/>
        <w:ind w:firstLineChars="200" w:firstLine="480"/>
        <w:rPr>
          <w:rFonts w:ascii="宋体" w:hAnsi="宋体"/>
          <w:sz w:val="24"/>
        </w:rPr>
      </w:pPr>
      <w:r>
        <w:rPr>
          <w:rFonts w:ascii="宋体" w:hAnsi="宋体"/>
          <w:sz w:val="24"/>
        </w:rPr>
        <w:lastRenderedPageBreak/>
        <w:t>11.</w:t>
      </w:r>
      <w:r>
        <w:rPr>
          <w:rFonts w:ascii="宋体" w:hAnsi="宋体" w:hint="eastAsia"/>
          <w:sz w:val="24"/>
        </w:rPr>
        <w:t>第</w:t>
      </w:r>
      <w:r>
        <w:rPr>
          <w:rFonts w:ascii="宋体" w:hAnsi="宋体"/>
          <w:sz w:val="24"/>
        </w:rPr>
        <w:t>11</w:t>
      </w:r>
      <w:r>
        <w:rPr>
          <w:rFonts w:ascii="宋体" w:hAnsi="宋体" w:hint="eastAsia"/>
          <w:sz w:val="24"/>
        </w:rPr>
        <w:t>列“从被投资企业撤回或减少投资取得的资产”：填报纳税人从被投资企业撤回或减少投资时取得的资产。</w:t>
      </w:r>
    </w:p>
    <w:p w14:paraId="1F34FC81" w14:textId="77777777" w:rsidR="00197109" w:rsidRDefault="00D770CC">
      <w:pPr>
        <w:spacing w:line="360" w:lineRule="auto"/>
        <w:ind w:firstLineChars="200" w:firstLine="480"/>
        <w:rPr>
          <w:rFonts w:ascii="宋体" w:hAnsi="宋体"/>
          <w:sz w:val="24"/>
        </w:rPr>
      </w:pPr>
      <w:r>
        <w:rPr>
          <w:rFonts w:ascii="宋体" w:hAnsi="宋体"/>
          <w:sz w:val="24"/>
        </w:rPr>
        <w:t>12.</w:t>
      </w:r>
      <w:r>
        <w:rPr>
          <w:rFonts w:ascii="宋体" w:hAnsi="宋体" w:hint="eastAsia"/>
          <w:sz w:val="24"/>
        </w:rPr>
        <w:t>第</w:t>
      </w:r>
      <w:r>
        <w:rPr>
          <w:rFonts w:ascii="宋体" w:hAnsi="宋体"/>
          <w:sz w:val="24"/>
        </w:rPr>
        <w:t>12</w:t>
      </w:r>
      <w:r>
        <w:rPr>
          <w:rFonts w:ascii="宋体" w:hAnsi="宋体" w:hint="eastAsia"/>
          <w:sz w:val="24"/>
        </w:rPr>
        <w:t>列“减少投资比例”：填报纳税人撤回或减少的投资额占投资方在被投资企业持有总投资比例。</w:t>
      </w:r>
    </w:p>
    <w:p w14:paraId="4EC7ACEA" w14:textId="77777777" w:rsidR="00197109" w:rsidRDefault="00D770CC">
      <w:pPr>
        <w:spacing w:line="360" w:lineRule="auto"/>
        <w:ind w:firstLineChars="200" w:firstLine="480"/>
        <w:rPr>
          <w:rFonts w:ascii="宋体" w:hAnsi="宋体"/>
          <w:sz w:val="24"/>
        </w:rPr>
      </w:pPr>
      <w:r>
        <w:rPr>
          <w:rFonts w:ascii="宋体" w:hAnsi="宋体"/>
          <w:sz w:val="24"/>
        </w:rPr>
        <w:t>13.</w:t>
      </w:r>
      <w:r>
        <w:rPr>
          <w:rFonts w:ascii="宋体" w:hAnsi="宋体" w:hint="eastAsia"/>
          <w:sz w:val="24"/>
        </w:rPr>
        <w:t>第</w:t>
      </w:r>
      <w:r>
        <w:rPr>
          <w:rFonts w:ascii="宋体" w:hAnsi="宋体"/>
          <w:sz w:val="24"/>
        </w:rPr>
        <w:t>13</w:t>
      </w:r>
      <w:r>
        <w:rPr>
          <w:rFonts w:ascii="宋体" w:hAnsi="宋体" w:hint="eastAsia"/>
          <w:sz w:val="24"/>
        </w:rPr>
        <w:t>列“收回初始投资成本”：填报第4×</w:t>
      </w:r>
      <w:r>
        <w:rPr>
          <w:rFonts w:ascii="宋体" w:hAnsi="宋体"/>
          <w:sz w:val="24"/>
        </w:rPr>
        <w:t>1</w:t>
      </w:r>
      <w:r>
        <w:rPr>
          <w:rFonts w:ascii="宋体" w:hAnsi="宋体" w:hint="eastAsia"/>
          <w:sz w:val="24"/>
        </w:rPr>
        <w:t>2列的金额。</w:t>
      </w:r>
    </w:p>
    <w:p w14:paraId="5D4174DB" w14:textId="77777777" w:rsidR="00197109" w:rsidRDefault="00D770CC">
      <w:pPr>
        <w:spacing w:line="360" w:lineRule="auto"/>
        <w:ind w:firstLineChars="200" w:firstLine="480"/>
        <w:rPr>
          <w:rFonts w:ascii="宋体" w:hAnsi="宋体"/>
          <w:sz w:val="24"/>
        </w:rPr>
      </w:pPr>
      <w:r>
        <w:rPr>
          <w:rFonts w:ascii="宋体" w:hAnsi="宋体"/>
          <w:sz w:val="24"/>
        </w:rPr>
        <w:t>14.</w:t>
      </w:r>
      <w:r>
        <w:rPr>
          <w:rFonts w:ascii="宋体" w:hAnsi="宋体" w:hint="eastAsia"/>
          <w:sz w:val="24"/>
        </w:rPr>
        <w:t>第</w:t>
      </w:r>
      <w:r>
        <w:rPr>
          <w:rFonts w:ascii="宋体" w:hAnsi="宋体"/>
          <w:sz w:val="24"/>
        </w:rPr>
        <w:t>14</w:t>
      </w:r>
      <w:r>
        <w:rPr>
          <w:rFonts w:ascii="宋体" w:hAnsi="宋体" w:hint="eastAsia"/>
          <w:sz w:val="24"/>
        </w:rPr>
        <w:t>列“取得资产中超过收回初始投资成本部分”：填报第</w:t>
      </w:r>
      <w:r>
        <w:rPr>
          <w:rFonts w:ascii="宋体" w:hAnsi="宋体"/>
          <w:sz w:val="24"/>
        </w:rPr>
        <w:t>11－13</w:t>
      </w:r>
      <w:r>
        <w:rPr>
          <w:rFonts w:ascii="宋体" w:hAnsi="宋体" w:hint="eastAsia"/>
          <w:sz w:val="24"/>
        </w:rPr>
        <w:t>列的余额。</w:t>
      </w:r>
    </w:p>
    <w:p w14:paraId="332CEC52" w14:textId="77777777" w:rsidR="00197109" w:rsidRDefault="00D770CC">
      <w:pPr>
        <w:spacing w:line="360" w:lineRule="auto"/>
        <w:ind w:firstLineChars="200" w:firstLine="480"/>
        <w:rPr>
          <w:rFonts w:ascii="宋体" w:hAnsi="宋体"/>
          <w:sz w:val="24"/>
        </w:rPr>
      </w:pPr>
      <w:r>
        <w:rPr>
          <w:rFonts w:ascii="宋体" w:hAnsi="宋体"/>
          <w:sz w:val="24"/>
        </w:rPr>
        <w:t>15.</w:t>
      </w:r>
      <w:r>
        <w:rPr>
          <w:rFonts w:ascii="宋体" w:hAnsi="宋体" w:hint="eastAsia"/>
          <w:sz w:val="24"/>
        </w:rPr>
        <w:t>第</w:t>
      </w:r>
      <w:r>
        <w:rPr>
          <w:rFonts w:ascii="宋体" w:hAnsi="宋体"/>
          <w:sz w:val="24"/>
        </w:rPr>
        <w:t>15</w:t>
      </w:r>
      <w:r>
        <w:rPr>
          <w:rFonts w:ascii="宋体" w:hAnsi="宋体" w:hint="eastAsia"/>
          <w:sz w:val="24"/>
        </w:rPr>
        <w:t>列“撤回或减少投资应享有被投资企业累计未分配利润和累计盈余公积”：填报被投资企业累计未分配利润和累计盈余公积按减少实收资本比例计算的部分。</w:t>
      </w:r>
    </w:p>
    <w:p w14:paraId="5D72DBCE" w14:textId="77777777" w:rsidR="00197109" w:rsidRDefault="00D770CC">
      <w:pPr>
        <w:spacing w:line="360" w:lineRule="auto"/>
        <w:ind w:firstLineChars="200" w:firstLine="480"/>
        <w:rPr>
          <w:rFonts w:ascii="宋体" w:hAnsi="宋体"/>
          <w:sz w:val="24"/>
        </w:rPr>
      </w:pPr>
      <w:r>
        <w:rPr>
          <w:rFonts w:ascii="宋体" w:hAnsi="宋体"/>
          <w:sz w:val="24"/>
        </w:rPr>
        <w:t>16.</w:t>
      </w:r>
      <w:r>
        <w:rPr>
          <w:rFonts w:ascii="宋体" w:hAnsi="宋体" w:hint="eastAsia"/>
          <w:sz w:val="24"/>
        </w:rPr>
        <w:t>第</w:t>
      </w:r>
      <w:r>
        <w:rPr>
          <w:rFonts w:ascii="宋体" w:hAnsi="宋体"/>
          <w:sz w:val="24"/>
        </w:rPr>
        <w:t>16</w:t>
      </w:r>
      <w:r>
        <w:rPr>
          <w:rFonts w:ascii="宋体" w:hAnsi="宋体" w:hint="eastAsia"/>
          <w:sz w:val="24"/>
        </w:rPr>
        <w:t>列“应确认的股息所得”：填报第</w:t>
      </w:r>
      <w:r>
        <w:rPr>
          <w:rFonts w:ascii="宋体" w:hAnsi="宋体"/>
          <w:sz w:val="24"/>
        </w:rPr>
        <w:t>1</w:t>
      </w:r>
      <w:r>
        <w:rPr>
          <w:rFonts w:ascii="宋体" w:hAnsi="宋体" w:hint="eastAsia"/>
          <w:sz w:val="24"/>
        </w:rPr>
        <w:t>4列与第</w:t>
      </w:r>
      <w:r>
        <w:rPr>
          <w:rFonts w:ascii="宋体" w:hAnsi="宋体"/>
          <w:sz w:val="24"/>
        </w:rPr>
        <w:t>1</w:t>
      </w:r>
      <w:r>
        <w:rPr>
          <w:rFonts w:ascii="宋体" w:hAnsi="宋体" w:hint="eastAsia"/>
          <w:sz w:val="24"/>
        </w:rPr>
        <w:t>5列孰小值。</w:t>
      </w:r>
    </w:p>
    <w:p w14:paraId="1A675BC2" w14:textId="77777777" w:rsidR="00197109" w:rsidRDefault="00D770CC">
      <w:pPr>
        <w:spacing w:line="360" w:lineRule="auto"/>
        <w:ind w:firstLineChars="200" w:firstLine="480"/>
        <w:rPr>
          <w:rFonts w:ascii="宋体" w:hAnsi="宋体"/>
          <w:sz w:val="24"/>
        </w:rPr>
      </w:pPr>
      <w:r>
        <w:rPr>
          <w:rFonts w:ascii="宋体" w:hAnsi="宋体"/>
          <w:sz w:val="24"/>
        </w:rPr>
        <w:t>17.</w:t>
      </w:r>
      <w:r>
        <w:rPr>
          <w:rFonts w:ascii="宋体" w:hAnsi="宋体" w:hint="eastAsia"/>
          <w:sz w:val="24"/>
        </w:rPr>
        <w:t>第</w:t>
      </w:r>
      <w:r>
        <w:rPr>
          <w:rFonts w:ascii="宋体" w:hAnsi="宋体"/>
          <w:sz w:val="24"/>
        </w:rPr>
        <w:t>17</w:t>
      </w:r>
      <w:r>
        <w:rPr>
          <w:rFonts w:ascii="宋体" w:hAnsi="宋体" w:hint="eastAsia"/>
          <w:sz w:val="24"/>
        </w:rPr>
        <w:t>列“合计”：填报第</w:t>
      </w:r>
      <w:r>
        <w:rPr>
          <w:rFonts w:ascii="宋体" w:hAnsi="宋体"/>
          <w:sz w:val="24"/>
        </w:rPr>
        <w:t>7＋10＋16</w:t>
      </w:r>
      <w:r>
        <w:rPr>
          <w:rFonts w:ascii="宋体" w:hAnsi="宋体" w:hint="eastAsia"/>
          <w:sz w:val="24"/>
        </w:rPr>
        <w:t>列的合计金额。</w:t>
      </w:r>
    </w:p>
    <w:p w14:paraId="0A37E6DD" w14:textId="77777777" w:rsidR="00197109" w:rsidRDefault="00D770CC">
      <w:pPr>
        <w:spacing w:line="360" w:lineRule="auto"/>
        <w:ind w:firstLineChars="200" w:firstLine="482"/>
        <w:jc w:val="left"/>
        <w:outlineLvl w:val="1"/>
        <w:rPr>
          <w:rFonts w:ascii="宋体" w:hAnsi="宋体" w:cs="Calibri"/>
          <w:b/>
          <w:sz w:val="24"/>
        </w:rPr>
      </w:pPr>
      <w:bookmarkStart w:id="328" w:name="_Toc21703757"/>
      <w:bookmarkStart w:id="329" w:name="_Toc24965062"/>
      <w:bookmarkStart w:id="330" w:name="_Toc21711241"/>
      <w:bookmarkStart w:id="331" w:name="_Toc21712279"/>
      <w:r>
        <w:rPr>
          <w:rFonts w:ascii="宋体" w:hAnsi="宋体" w:cs="Calibri" w:hint="eastAsia"/>
          <w:b/>
          <w:sz w:val="24"/>
        </w:rPr>
        <w:t>二、表内、表间关系</w:t>
      </w:r>
      <w:bookmarkEnd w:id="328"/>
      <w:bookmarkEnd w:id="329"/>
      <w:bookmarkEnd w:id="330"/>
      <w:bookmarkEnd w:id="331"/>
    </w:p>
    <w:p w14:paraId="1DA06768" w14:textId="77777777" w:rsidR="00197109" w:rsidRDefault="00D770CC">
      <w:pPr>
        <w:spacing w:line="360" w:lineRule="auto"/>
        <w:ind w:firstLineChars="200" w:firstLine="480"/>
        <w:outlineLvl w:val="2"/>
        <w:rPr>
          <w:rFonts w:ascii="黑体" w:eastAsia="黑体" w:hAnsi="黑体" w:cs="黑体"/>
          <w:sz w:val="24"/>
        </w:rPr>
      </w:pPr>
      <w:bookmarkStart w:id="332" w:name="_Toc21712280"/>
      <w:bookmarkStart w:id="333" w:name="_Toc21711242"/>
      <w:bookmarkStart w:id="334" w:name="_Toc24965063"/>
      <w:bookmarkStart w:id="335" w:name="_Toc21703758"/>
      <w:r>
        <w:rPr>
          <w:rFonts w:ascii="黑体" w:eastAsia="黑体" w:hAnsi="黑体" w:cs="黑体" w:hint="eastAsia"/>
          <w:sz w:val="24"/>
        </w:rPr>
        <w:t>（一）表内关系</w:t>
      </w:r>
      <w:bookmarkEnd w:id="332"/>
      <w:bookmarkEnd w:id="333"/>
      <w:bookmarkEnd w:id="334"/>
      <w:bookmarkEnd w:id="335"/>
    </w:p>
    <w:p w14:paraId="2DABC052" w14:textId="77777777" w:rsidR="00197109" w:rsidRDefault="00D770CC">
      <w:pPr>
        <w:spacing w:line="360" w:lineRule="auto"/>
        <w:ind w:firstLineChars="200" w:firstLine="480"/>
        <w:rPr>
          <w:rFonts w:ascii="宋体" w:hAnsi="宋体"/>
          <w:sz w:val="24"/>
        </w:rPr>
      </w:pPr>
      <w:r>
        <w:rPr>
          <w:rFonts w:ascii="宋体" w:hAnsi="宋体"/>
          <w:sz w:val="24"/>
        </w:rPr>
        <w:t>1.</w:t>
      </w:r>
      <w:r>
        <w:rPr>
          <w:rFonts w:ascii="宋体" w:hAnsi="宋体" w:hint="eastAsia"/>
          <w:sz w:val="24"/>
        </w:rPr>
        <w:t>第10列＝第8列与第9列孰小值。</w:t>
      </w:r>
    </w:p>
    <w:p w14:paraId="30FDE4D4" w14:textId="77777777" w:rsidR="00197109" w:rsidRDefault="00D770CC">
      <w:pPr>
        <w:spacing w:line="360" w:lineRule="auto"/>
        <w:ind w:firstLineChars="200" w:firstLine="480"/>
        <w:rPr>
          <w:rFonts w:ascii="宋体" w:hAnsi="宋体"/>
          <w:sz w:val="24"/>
        </w:rPr>
      </w:pPr>
      <w:r>
        <w:rPr>
          <w:rFonts w:ascii="宋体" w:hAnsi="宋体"/>
          <w:sz w:val="24"/>
        </w:rPr>
        <w:t>2.</w:t>
      </w:r>
      <w:r>
        <w:rPr>
          <w:rFonts w:ascii="宋体" w:hAnsi="宋体" w:hint="eastAsia"/>
          <w:sz w:val="24"/>
        </w:rPr>
        <w:t>第13列＝第4×12列。</w:t>
      </w:r>
    </w:p>
    <w:p w14:paraId="17406718" w14:textId="77777777" w:rsidR="00197109" w:rsidRDefault="00D770CC">
      <w:pPr>
        <w:spacing w:line="360" w:lineRule="auto"/>
        <w:ind w:firstLineChars="200" w:firstLine="480"/>
        <w:rPr>
          <w:rFonts w:ascii="宋体" w:hAnsi="宋体"/>
          <w:sz w:val="24"/>
        </w:rPr>
      </w:pPr>
      <w:r>
        <w:rPr>
          <w:rFonts w:ascii="宋体" w:hAnsi="宋体"/>
          <w:sz w:val="24"/>
        </w:rPr>
        <w:t>3.</w:t>
      </w:r>
      <w:r>
        <w:rPr>
          <w:rFonts w:ascii="宋体" w:hAnsi="宋体" w:hint="eastAsia"/>
          <w:sz w:val="24"/>
        </w:rPr>
        <w:t>第14列＝第11－13列。</w:t>
      </w:r>
    </w:p>
    <w:p w14:paraId="1CBFC189" w14:textId="77777777" w:rsidR="00197109" w:rsidRDefault="00D770CC">
      <w:pPr>
        <w:spacing w:line="360" w:lineRule="auto"/>
        <w:ind w:firstLineChars="200" w:firstLine="480"/>
        <w:rPr>
          <w:rFonts w:ascii="宋体" w:hAnsi="宋体"/>
          <w:sz w:val="24"/>
        </w:rPr>
      </w:pPr>
      <w:r>
        <w:rPr>
          <w:rFonts w:ascii="宋体" w:hAnsi="宋体"/>
          <w:sz w:val="24"/>
        </w:rPr>
        <w:t>4.</w:t>
      </w:r>
      <w:r>
        <w:rPr>
          <w:rFonts w:ascii="宋体" w:hAnsi="宋体" w:hint="eastAsia"/>
          <w:sz w:val="24"/>
        </w:rPr>
        <w:t>第16列＝第14列与第15列孰小值。</w:t>
      </w:r>
    </w:p>
    <w:p w14:paraId="037078FE" w14:textId="77777777" w:rsidR="00197109" w:rsidRDefault="00D770CC">
      <w:pPr>
        <w:spacing w:line="360" w:lineRule="auto"/>
        <w:ind w:firstLineChars="200" w:firstLine="480"/>
        <w:rPr>
          <w:rFonts w:ascii="宋体" w:hAnsi="宋体"/>
          <w:sz w:val="24"/>
        </w:rPr>
      </w:pPr>
      <w:r>
        <w:rPr>
          <w:rFonts w:ascii="宋体" w:hAnsi="宋体"/>
          <w:sz w:val="24"/>
        </w:rPr>
        <w:t>5.</w:t>
      </w:r>
      <w:r>
        <w:rPr>
          <w:rFonts w:ascii="宋体" w:hAnsi="宋体" w:hint="eastAsia"/>
          <w:sz w:val="24"/>
        </w:rPr>
        <w:t>第17列＝第7＋10＋16列。</w:t>
      </w:r>
    </w:p>
    <w:p w14:paraId="0CDE620C" w14:textId="77777777" w:rsidR="00197109" w:rsidRDefault="00D770CC">
      <w:pPr>
        <w:spacing w:line="360" w:lineRule="auto"/>
        <w:ind w:firstLineChars="200" w:firstLine="480"/>
        <w:rPr>
          <w:rFonts w:ascii="宋体" w:hAnsi="宋体"/>
          <w:sz w:val="24"/>
        </w:rPr>
      </w:pPr>
      <w:r>
        <w:rPr>
          <w:rFonts w:ascii="宋体" w:hAnsi="宋体"/>
          <w:sz w:val="24"/>
        </w:rPr>
        <w:t>6.</w:t>
      </w:r>
      <w:r>
        <w:rPr>
          <w:rFonts w:ascii="宋体" w:hAnsi="宋体" w:hint="eastAsia"/>
          <w:sz w:val="24"/>
        </w:rPr>
        <w:t>第</w:t>
      </w:r>
      <w:r>
        <w:rPr>
          <w:rFonts w:ascii="宋体" w:hAnsi="宋体"/>
          <w:sz w:val="24"/>
        </w:rPr>
        <w:t>8</w:t>
      </w:r>
      <w:r>
        <w:rPr>
          <w:rFonts w:ascii="宋体" w:hAnsi="宋体" w:hint="eastAsia"/>
          <w:sz w:val="24"/>
        </w:rPr>
        <w:t>行（“合计”行）＝第</w:t>
      </w:r>
      <w:r>
        <w:rPr>
          <w:rFonts w:ascii="宋体" w:hAnsi="宋体"/>
          <w:sz w:val="24"/>
        </w:rPr>
        <w:t>1＋2＋</w:t>
      </w:r>
      <w:r>
        <w:rPr>
          <w:rFonts w:ascii="宋体" w:hAnsi="宋体" w:hint="eastAsia"/>
          <w:sz w:val="24"/>
        </w:rPr>
        <w:t>…</w:t>
      </w:r>
      <w:r>
        <w:rPr>
          <w:rFonts w:ascii="宋体" w:hAnsi="宋体"/>
          <w:sz w:val="24"/>
        </w:rPr>
        <w:t>＋7</w:t>
      </w:r>
      <w:r>
        <w:rPr>
          <w:rFonts w:ascii="宋体" w:hAnsi="宋体" w:hint="eastAsia"/>
          <w:sz w:val="24"/>
        </w:rPr>
        <w:t>行第</w:t>
      </w:r>
      <w:r>
        <w:rPr>
          <w:rFonts w:ascii="宋体" w:hAnsi="宋体"/>
          <w:sz w:val="24"/>
        </w:rPr>
        <w:t>17</w:t>
      </w:r>
      <w:r>
        <w:rPr>
          <w:rFonts w:ascii="宋体" w:hAnsi="宋体" w:hint="eastAsia"/>
          <w:sz w:val="24"/>
        </w:rPr>
        <w:t>列合计。</w:t>
      </w:r>
    </w:p>
    <w:p w14:paraId="4A641B8F" w14:textId="77777777" w:rsidR="00197109" w:rsidRDefault="00D770CC">
      <w:pPr>
        <w:spacing w:line="360" w:lineRule="auto"/>
        <w:ind w:firstLineChars="200" w:firstLine="480"/>
        <w:rPr>
          <w:rFonts w:ascii="宋体" w:hAnsi="宋体"/>
          <w:sz w:val="24"/>
        </w:rPr>
      </w:pPr>
      <w:r>
        <w:rPr>
          <w:rFonts w:ascii="宋体" w:hAnsi="宋体"/>
          <w:sz w:val="24"/>
        </w:rPr>
        <w:t>7.</w:t>
      </w:r>
      <w:r>
        <w:rPr>
          <w:rFonts w:ascii="宋体" w:hAnsi="宋体" w:hint="eastAsia"/>
          <w:sz w:val="24"/>
        </w:rPr>
        <w:t>第</w:t>
      </w:r>
      <w:r>
        <w:rPr>
          <w:rFonts w:ascii="宋体" w:hAnsi="宋体"/>
          <w:sz w:val="24"/>
        </w:rPr>
        <w:t>9</w:t>
      </w:r>
      <w:r>
        <w:rPr>
          <w:rFonts w:ascii="宋体" w:hAnsi="宋体" w:hint="eastAsia"/>
          <w:sz w:val="24"/>
        </w:rPr>
        <w:t>行（“直接投资或非</w:t>
      </w:r>
      <w:r>
        <w:rPr>
          <w:rFonts w:ascii="宋体" w:hAnsi="宋体"/>
          <w:sz w:val="24"/>
        </w:rPr>
        <w:t>H</w:t>
      </w:r>
      <w:r>
        <w:rPr>
          <w:rFonts w:ascii="宋体" w:hAnsi="宋体" w:hint="eastAsia"/>
          <w:sz w:val="24"/>
        </w:rPr>
        <w:t>股票投资”合计行）</w:t>
      </w:r>
      <w:r>
        <w:rPr>
          <w:rFonts w:ascii="宋体" w:hAnsi="宋体"/>
          <w:sz w:val="24"/>
        </w:rPr>
        <w:t>=</w:t>
      </w:r>
      <w:r>
        <w:rPr>
          <w:rFonts w:ascii="宋体" w:hAnsi="宋体" w:hint="eastAsia"/>
          <w:sz w:val="24"/>
        </w:rPr>
        <w:t>第</w:t>
      </w:r>
      <w:r>
        <w:rPr>
          <w:rFonts w:ascii="宋体" w:hAnsi="宋体"/>
          <w:sz w:val="24"/>
        </w:rPr>
        <w:t>1＋2＋</w:t>
      </w:r>
      <w:r>
        <w:rPr>
          <w:rFonts w:ascii="宋体" w:hAnsi="宋体" w:hint="eastAsia"/>
          <w:sz w:val="24"/>
        </w:rPr>
        <w:t>…</w:t>
      </w:r>
      <w:r>
        <w:rPr>
          <w:rFonts w:ascii="宋体" w:hAnsi="宋体"/>
          <w:sz w:val="24"/>
        </w:rPr>
        <w:t>＋7</w:t>
      </w:r>
      <w:r>
        <w:rPr>
          <w:rFonts w:ascii="宋体" w:hAnsi="宋体" w:hint="eastAsia"/>
          <w:sz w:val="24"/>
        </w:rPr>
        <w:t>行中，各行第</w:t>
      </w:r>
      <w:r>
        <w:rPr>
          <w:rFonts w:ascii="宋体" w:hAnsi="宋体"/>
          <w:sz w:val="24"/>
        </w:rPr>
        <w:t>3</w:t>
      </w:r>
      <w:r>
        <w:rPr>
          <w:rFonts w:ascii="宋体" w:hAnsi="宋体" w:hint="eastAsia"/>
          <w:sz w:val="24"/>
        </w:rPr>
        <w:t>列选择“（</w:t>
      </w:r>
      <w:r>
        <w:rPr>
          <w:rFonts w:ascii="宋体" w:hAnsi="宋体"/>
          <w:sz w:val="24"/>
        </w:rPr>
        <w:t>1</w:t>
      </w:r>
      <w:r>
        <w:rPr>
          <w:rFonts w:ascii="宋体" w:hAnsi="宋体" w:hint="eastAsia"/>
          <w:sz w:val="24"/>
        </w:rPr>
        <w:t>）直接投资”或“（</w:t>
      </w:r>
      <w:r>
        <w:rPr>
          <w:rFonts w:ascii="宋体" w:hAnsi="宋体"/>
          <w:sz w:val="24"/>
        </w:rPr>
        <w:t>2</w:t>
      </w:r>
      <w:r>
        <w:rPr>
          <w:rFonts w:ascii="宋体" w:hAnsi="宋体" w:hint="eastAsia"/>
          <w:sz w:val="24"/>
        </w:rPr>
        <w:t>）股票投资（不含</w:t>
      </w:r>
      <w:r>
        <w:rPr>
          <w:rFonts w:ascii="宋体" w:hAnsi="宋体"/>
          <w:sz w:val="24"/>
        </w:rPr>
        <w:t>H</w:t>
      </w:r>
      <w:r>
        <w:rPr>
          <w:rFonts w:ascii="宋体" w:hAnsi="宋体" w:hint="eastAsia"/>
          <w:sz w:val="24"/>
        </w:rPr>
        <w:t>股）”的行次第</w:t>
      </w:r>
      <w:r>
        <w:rPr>
          <w:rFonts w:ascii="宋体" w:hAnsi="宋体"/>
          <w:sz w:val="24"/>
        </w:rPr>
        <w:t>17</w:t>
      </w:r>
      <w:r>
        <w:rPr>
          <w:rFonts w:ascii="宋体" w:hAnsi="宋体" w:hint="eastAsia"/>
          <w:sz w:val="24"/>
        </w:rPr>
        <w:t>列合计金额。</w:t>
      </w:r>
    </w:p>
    <w:p w14:paraId="7D821570" w14:textId="77777777" w:rsidR="00197109" w:rsidRDefault="00D770CC">
      <w:pPr>
        <w:spacing w:line="360" w:lineRule="auto"/>
        <w:ind w:firstLineChars="200" w:firstLine="480"/>
        <w:rPr>
          <w:rFonts w:ascii="宋体" w:hAnsi="宋体"/>
          <w:sz w:val="24"/>
        </w:rPr>
      </w:pPr>
      <w:r>
        <w:rPr>
          <w:rFonts w:ascii="宋体" w:hAnsi="宋体"/>
          <w:sz w:val="24"/>
        </w:rPr>
        <w:t>8.</w:t>
      </w:r>
      <w:r>
        <w:rPr>
          <w:rFonts w:ascii="宋体" w:hAnsi="宋体" w:hint="eastAsia"/>
          <w:sz w:val="24"/>
        </w:rPr>
        <w:t>第</w:t>
      </w:r>
      <w:r>
        <w:rPr>
          <w:rFonts w:ascii="宋体" w:hAnsi="宋体"/>
          <w:sz w:val="24"/>
        </w:rPr>
        <w:t>10</w:t>
      </w:r>
      <w:r>
        <w:rPr>
          <w:rFonts w:ascii="宋体" w:hAnsi="宋体" w:hint="eastAsia"/>
          <w:sz w:val="24"/>
        </w:rPr>
        <w:t>行（“股票投资</w:t>
      </w:r>
      <w:r>
        <w:rPr>
          <w:rFonts w:ascii="宋体" w:hAnsi="宋体"/>
          <w:sz w:val="24"/>
        </w:rPr>
        <w:t>—</w:t>
      </w:r>
      <w:r>
        <w:rPr>
          <w:rFonts w:ascii="宋体" w:hAnsi="宋体" w:hint="eastAsia"/>
          <w:sz w:val="24"/>
        </w:rPr>
        <w:t>沪港通</w:t>
      </w:r>
      <w:r>
        <w:rPr>
          <w:rFonts w:ascii="宋体" w:hAnsi="宋体"/>
          <w:sz w:val="24"/>
        </w:rPr>
        <w:t>H</w:t>
      </w:r>
      <w:r>
        <w:rPr>
          <w:rFonts w:ascii="宋体" w:hAnsi="宋体" w:hint="eastAsia"/>
          <w:sz w:val="24"/>
        </w:rPr>
        <w:t>股”合计行）＝第</w:t>
      </w:r>
      <w:r>
        <w:rPr>
          <w:rFonts w:ascii="宋体" w:hAnsi="宋体"/>
          <w:sz w:val="24"/>
        </w:rPr>
        <w:t>1＋2＋</w:t>
      </w:r>
      <w:r>
        <w:rPr>
          <w:rFonts w:ascii="宋体" w:hAnsi="宋体" w:hint="eastAsia"/>
          <w:sz w:val="24"/>
        </w:rPr>
        <w:t>…</w:t>
      </w:r>
      <w:r>
        <w:rPr>
          <w:rFonts w:ascii="宋体" w:hAnsi="宋体"/>
          <w:sz w:val="24"/>
        </w:rPr>
        <w:t>＋7</w:t>
      </w:r>
      <w:r>
        <w:rPr>
          <w:rFonts w:ascii="宋体" w:hAnsi="宋体" w:hint="eastAsia"/>
          <w:sz w:val="24"/>
        </w:rPr>
        <w:t>行中，各行第</w:t>
      </w:r>
      <w:r>
        <w:rPr>
          <w:rFonts w:ascii="宋体" w:hAnsi="宋体"/>
          <w:sz w:val="24"/>
        </w:rPr>
        <w:t>3</w:t>
      </w:r>
      <w:r>
        <w:rPr>
          <w:rFonts w:ascii="宋体" w:hAnsi="宋体" w:hint="eastAsia"/>
          <w:sz w:val="24"/>
        </w:rPr>
        <w:t>列选择“（</w:t>
      </w:r>
      <w:r>
        <w:rPr>
          <w:rFonts w:ascii="宋体" w:hAnsi="宋体"/>
          <w:sz w:val="24"/>
        </w:rPr>
        <w:t>3</w:t>
      </w:r>
      <w:r>
        <w:rPr>
          <w:rFonts w:ascii="宋体" w:hAnsi="宋体" w:hint="eastAsia"/>
          <w:sz w:val="24"/>
        </w:rPr>
        <w:t>）股票投资（沪港通</w:t>
      </w:r>
      <w:r>
        <w:rPr>
          <w:rFonts w:ascii="宋体" w:hAnsi="宋体"/>
          <w:sz w:val="24"/>
        </w:rPr>
        <w:t>H</w:t>
      </w:r>
      <w:r>
        <w:rPr>
          <w:rFonts w:ascii="宋体" w:hAnsi="宋体" w:hint="eastAsia"/>
          <w:sz w:val="24"/>
        </w:rPr>
        <w:t>股投资）”的行次第</w:t>
      </w:r>
      <w:r>
        <w:rPr>
          <w:rFonts w:ascii="宋体" w:hAnsi="宋体"/>
          <w:sz w:val="24"/>
        </w:rPr>
        <w:t>17</w:t>
      </w:r>
      <w:r>
        <w:rPr>
          <w:rFonts w:ascii="宋体" w:hAnsi="宋体" w:hint="eastAsia"/>
          <w:sz w:val="24"/>
        </w:rPr>
        <w:t>列合计金额。</w:t>
      </w:r>
    </w:p>
    <w:p w14:paraId="027D5763" w14:textId="77777777" w:rsidR="00197109" w:rsidRDefault="00D770CC">
      <w:pPr>
        <w:spacing w:line="360" w:lineRule="auto"/>
        <w:ind w:firstLineChars="200" w:firstLine="480"/>
        <w:rPr>
          <w:rFonts w:ascii="宋体" w:hAnsi="宋体"/>
          <w:sz w:val="24"/>
        </w:rPr>
      </w:pPr>
      <w:r>
        <w:rPr>
          <w:rFonts w:ascii="宋体" w:hAnsi="宋体"/>
          <w:sz w:val="24"/>
        </w:rPr>
        <w:t>9.</w:t>
      </w:r>
      <w:r>
        <w:rPr>
          <w:rFonts w:ascii="宋体" w:hAnsi="宋体" w:hint="eastAsia"/>
          <w:sz w:val="24"/>
        </w:rPr>
        <w:t>第</w:t>
      </w:r>
      <w:r>
        <w:rPr>
          <w:rFonts w:ascii="宋体" w:hAnsi="宋体"/>
          <w:sz w:val="24"/>
        </w:rPr>
        <w:t>11</w:t>
      </w:r>
      <w:r>
        <w:rPr>
          <w:rFonts w:ascii="宋体" w:hAnsi="宋体" w:hint="eastAsia"/>
          <w:sz w:val="24"/>
        </w:rPr>
        <w:t>行（“股票投资</w:t>
      </w:r>
      <w:r>
        <w:rPr>
          <w:rFonts w:ascii="宋体" w:hAnsi="宋体"/>
          <w:sz w:val="24"/>
        </w:rPr>
        <w:t>—</w:t>
      </w:r>
      <w:r>
        <w:rPr>
          <w:rFonts w:ascii="宋体" w:hAnsi="宋体" w:hint="eastAsia"/>
          <w:sz w:val="24"/>
        </w:rPr>
        <w:t>深港通</w:t>
      </w:r>
      <w:r>
        <w:rPr>
          <w:rFonts w:ascii="宋体" w:hAnsi="宋体"/>
          <w:sz w:val="24"/>
        </w:rPr>
        <w:t>H</w:t>
      </w:r>
      <w:r>
        <w:rPr>
          <w:rFonts w:ascii="宋体" w:hAnsi="宋体" w:hint="eastAsia"/>
          <w:sz w:val="24"/>
        </w:rPr>
        <w:t>股”合计行）＝第</w:t>
      </w:r>
      <w:r>
        <w:rPr>
          <w:rFonts w:ascii="宋体" w:hAnsi="宋体"/>
          <w:sz w:val="24"/>
        </w:rPr>
        <w:t>1＋2</w:t>
      </w:r>
      <w:r>
        <w:rPr>
          <w:rFonts w:ascii="宋体" w:hAnsi="宋体" w:hint="eastAsia"/>
          <w:sz w:val="24"/>
        </w:rPr>
        <w:t>…</w:t>
      </w:r>
      <w:r>
        <w:rPr>
          <w:rFonts w:ascii="宋体" w:hAnsi="宋体"/>
          <w:sz w:val="24"/>
        </w:rPr>
        <w:t>＋7</w:t>
      </w:r>
      <w:r>
        <w:rPr>
          <w:rFonts w:ascii="宋体" w:hAnsi="宋体" w:hint="eastAsia"/>
          <w:sz w:val="24"/>
        </w:rPr>
        <w:t>行中，各行第</w:t>
      </w:r>
      <w:r>
        <w:rPr>
          <w:rFonts w:ascii="宋体" w:hAnsi="宋体"/>
          <w:sz w:val="24"/>
        </w:rPr>
        <w:t>3</w:t>
      </w:r>
      <w:r>
        <w:rPr>
          <w:rFonts w:ascii="宋体" w:hAnsi="宋体" w:hint="eastAsia"/>
          <w:sz w:val="24"/>
        </w:rPr>
        <w:t>列选择“（</w:t>
      </w:r>
      <w:r>
        <w:rPr>
          <w:rFonts w:ascii="宋体" w:hAnsi="宋体"/>
          <w:sz w:val="24"/>
        </w:rPr>
        <w:t>4</w:t>
      </w:r>
      <w:r>
        <w:rPr>
          <w:rFonts w:ascii="宋体" w:hAnsi="宋体" w:hint="eastAsia"/>
          <w:sz w:val="24"/>
        </w:rPr>
        <w:t>）股票投资（深港通</w:t>
      </w:r>
      <w:r>
        <w:rPr>
          <w:rFonts w:ascii="宋体" w:hAnsi="宋体"/>
          <w:sz w:val="24"/>
        </w:rPr>
        <w:t>H</w:t>
      </w:r>
      <w:r>
        <w:rPr>
          <w:rFonts w:ascii="宋体" w:hAnsi="宋体" w:hint="eastAsia"/>
          <w:sz w:val="24"/>
        </w:rPr>
        <w:t>股投资）”的行次第</w:t>
      </w:r>
      <w:r>
        <w:rPr>
          <w:rFonts w:ascii="宋体" w:hAnsi="宋体"/>
          <w:sz w:val="24"/>
        </w:rPr>
        <w:t>17</w:t>
      </w:r>
      <w:r>
        <w:rPr>
          <w:rFonts w:ascii="宋体" w:hAnsi="宋体" w:hint="eastAsia"/>
          <w:sz w:val="24"/>
        </w:rPr>
        <w:t>列合计金额。</w:t>
      </w:r>
    </w:p>
    <w:p w14:paraId="1D8E2172" w14:textId="77777777" w:rsidR="00197109" w:rsidRDefault="00D770CC">
      <w:pPr>
        <w:spacing w:line="360" w:lineRule="auto"/>
        <w:ind w:firstLineChars="200" w:firstLine="480"/>
        <w:rPr>
          <w:rFonts w:ascii="宋体" w:hAnsi="宋体"/>
          <w:sz w:val="24"/>
        </w:rPr>
      </w:pPr>
      <w:r>
        <w:rPr>
          <w:rFonts w:ascii="宋体" w:hAnsi="宋体"/>
          <w:sz w:val="24"/>
        </w:rPr>
        <w:t xml:space="preserve">10. </w:t>
      </w:r>
      <w:r>
        <w:rPr>
          <w:rFonts w:ascii="宋体" w:hAnsi="宋体" w:hint="eastAsia"/>
          <w:sz w:val="24"/>
        </w:rPr>
        <w:t>第</w:t>
      </w:r>
      <w:r>
        <w:rPr>
          <w:rFonts w:ascii="宋体" w:hAnsi="宋体"/>
          <w:sz w:val="24"/>
        </w:rPr>
        <w:t>12</w:t>
      </w:r>
      <w:r>
        <w:rPr>
          <w:rFonts w:ascii="宋体" w:hAnsi="宋体" w:hint="eastAsia"/>
          <w:sz w:val="24"/>
        </w:rPr>
        <w:t>行（“创新企业</w:t>
      </w:r>
      <w:r>
        <w:rPr>
          <w:rFonts w:ascii="宋体" w:hAnsi="宋体"/>
          <w:sz w:val="24"/>
        </w:rPr>
        <w:t>CDR</w:t>
      </w:r>
      <w:r>
        <w:rPr>
          <w:rFonts w:ascii="宋体" w:hAnsi="宋体" w:hint="eastAsia"/>
          <w:sz w:val="24"/>
        </w:rPr>
        <w:t>”合计行）</w:t>
      </w:r>
      <w:r>
        <w:rPr>
          <w:rFonts w:ascii="宋体" w:hAnsi="宋体"/>
          <w:sz w:val="24"/>
        </w:rPr>
        <w:t>=</w:t>
      </w:r>
      <w:r>
        <w:rPr>
          <w:rFonts w:ascii="宋体" w:hAnsi="宋体" w:hint="eastAsia"/>
          <w:sz w:val="24"/>
        </w:rPr>
        <w:t>第</w:t>
      </w:r>
      <w:r>
        <w:rPr>
          <w:rFonts w:ascii="宋体" w:hAnsi="宋体"/>
          <w:sz w:val="24"/>
        </w:rPr>
        <w:t>1＋2</w:t>
      </w:r>
      <w:r>
        <w:rPr>
          <w:rFonts w:ascii="宋体" w:hAnsi="宋体" w:hint="eastAsia"/>
          <w:sz w:val="24"/>
        </w:rPr>
        <w:t>…</w:t>
      </w:r>
      <w:r>
        <w:rPr>
          <w:rFonts w:ascii="宋体" w:hAnsi="宋体"/>
          <w:sz w:val="24"/>
        </w:rPr>
        <w:t>＋7</w:t>
      </w:r>
      <w:r>
        <w:rPr>
          <w:rFonts w:ascii="宋体" w:hAnsi="宋体" w:hint="eastAsia"/>
          <w:sz w:val="24"/>
        </w:rPr>
        <w:t>行中，“投资性质”列选择“（</w:t>
      </w:r>
      <w:r>
        <w:rPr>
          <w:rFonts w:ascii="宋体" w:hAnsi="宋体"/>
          <w:sz w:val="24"/>
        </w:rPr>
        <w:t>5</w:t>
      </w:r>
      <w:r>
        <w:rPr>
          <w:rFonts w:ascii="宋体" w:hAnsi="宋体" w:hint="eastAsia"/>
          <w:sz w:val="24"/>
        </w:rPr>
        <w:t>）居民企业持有</w:t>
      </w:r>
      <w:r>
        <w:rPr>
          <w:rFonts w:ascii="宋体" w:hAnsi="宋体"/>
          <w:sz w:val="24"/>
        </w:rPr>
        <w:t>CDR</w:t>
      </w:r>
      <w:r>
        <w:rPr>
          <w:rFonts w:ascii="宋体" w:hAnsi="宋体" w:hint="eastAsia"/>
          <w:sz w:val="24"/>
        </w:rPr>
        <w:t>”的行次第</w:t>
      </w:r>
      <w:r>
        <w:rPr>
          <w:rFonts w:ascii="宋体" w:hAnsi="宋体"/>
          <w:sz w:val="24"/>
        </w:rPr>
        <w:t>17</w:t>
      </w:r>
      <w:r>
        <w:rPr>
          <w:rFonts w:ascii="宋体" w:hAnsi="宋体" w:hint="eastAsia"/>
          <w:sz w:val="24"/>
        </w:rPr>
        <w:t>列合计金额。</w:t>
      </w:r>
    </w:p>
    <w:p w14:paraId="70A5D9E5" w14:textId="77777777" w:rsidR="00197109" w:rsidRDefault="00D770CC">
      <w:pPr>
        <w:spacing w:line="360" w:lineRule="auto"/>
        <w:ind w:firstLineChars="200" w:firstLine="480"/>
        <w:rPr>
          <w:rFonts w:ascii="宋体" w:hAnsi="宋体"/>
          <w:sz w:val="24"/>
        </w:rPr>
      </w:pPr>
      <w:r>
        <w:rPr>
          <w:rFonts w:ascii="宋体" w:hAnsi="宋体"/>
          <w:sz w:val="24"/>
        </w:rPr>
        <w:t>11.</w:t>
      </w:r>
      <w:r>
        <w:rPr>
          <w:rFonts w:ascii="宋体" w:hAnsi="宋体" w:hint="eastAsia"/>
          <w:sz w:val="24"/>
        </w:rPr>
        <w:t>第</w:t>
      </w:r>
      <w:r>
        <w:rPr>
          <w:rFonts w:ascii="宋体" w:hAnsi="宋体"/>
          <w:sz w:val="24"/>
        </w:rPr>
        <w:t>13</w:t>
      </w:r>
      <w:r>
        <w:rPr>
          <w:rFonts w:ascii="宋体" w:hAnsi="宋体" w:hint="eastAsia"/>
          <w:sz w:val="24"/>
        </w:rPr>
        <w:t>行（“永续债”合计行）</w:t>
      </w:r>
      <w:r>
        <w:rPr>
          <w:rFonts w:ascii="宋体" w:hAnsi="宋体"/>
          <w:sz w:val="24"/>
        </w:rPr>
        <w:t>=</w:t>
      </w:r>
      <w:r>
        <w:rPr>
          <w:rFonts w:ascii="宋体" w:hAnsi="宋体" w:hint="eastAsia"/>
          <w:sz w:val="24"/>
        </w:rPr>
        <w:t>第</w:t>
      </w:r>
      <w:r>
        <w:rPr>
          <w:rFonts w:ascii="宋体" w:hAnsi="宋体"/>
          <w:sz w:val="24"/>
        </w:rPr>
        <w:t>1＋2</w:t>
      </w:r>
      <w:r>
        <w:rPr>
          <w:rFonts w:ascii="宋体" w:hAnsi="宋体" w:hint="eastAsia"/>
          <w:sz w:val="24"/>
        </w:rPr>
        <w:t>…</w:t>
      </w:r>
      <w:r>
        <w:rPr>
          <w:rFonts w:ascii="宋体" w:hAnsi="宋体"/>
          <w:sz w:val="24"/>
        </w:rPr>
        <w:t>＋7</w:t>
      </w:r>
      <w:r>
        <w:rPr>
          <w:rFonts w:ascii="宋体" w:hAnsi="宋体" w:hint="eastAsia"/>
          <w:sz w:val="24"/>
        </w:rPr>
        <w:t>行中，“投资性质”列选择“（</w:t>
      </w:r>
      <w:r>
        <w:rPr>
          <w:rFonts w:ascii="宋体" w:hAnsi="宋体"/>
          <w:sz w:val="24"/>
        </w:rPr>
        <w:t>6</w:t>
      </w:r>
      <w:r>
        <w:rPr>
          <w:rFonts w:ascii="宋体" w:hAnsi="宋体" w:hint="eastAsia"/>
          <w:sz w:val="24"/>
        </w:rPr>
        <w:t>）符合条件的永续债”的行次第</w:t>
      </w:r>
      <w:r>
        <w:rPr>
          <w:rFonts w:ascii="宋体" w:hAnsi="宋体"/>
          <w:sz w:val="24"/>
        </w:rPr>
        <w:t>17</w:t>
      </w:r>
      <w:r>
        <w:rPr>
          <w:rFonts w:ascii="宋体" w:hAnsi="宋体" w:hint="eastAsia"/>
          <w:sz w:val="24"/>
        </w:rPr>
        <w:t>列合计金额。</w:t>
      </w:r>
    </w:p>
    <w:p w14:paraId="25A521FA" w14:textId="77777777" w:rsidR="00197109" w:rsidRDefault="00D770CC">
      <w:pPr>
        <w:spacing w:line="360" w:lineRule="auto"/>
        <w:ind w:firstLineChars="200" w:firstLine="480"/>
        <w:outlineLvl w:val="2"/>
        <w:rPr>
          <w:rFonts w:ascii="黑体" w:eastAsia="黑体" w:hAnsi="黑体" w:cs="黑体"/>
          <w:sz w:val="24"/>
        </w:rPr>
      </w:pPr>
      <w:bookmarkStart w:id="336" w:name="_Toc24965064"/>
      <w:bookmarkStart w:id="337" w:name="_Toc21712281"/>
      <w:bookmarkStart w:id="338" w:name="_Toc21711243"/>
      <w:bookmarkStart w:id="339" w:name="_Toc21703759"/>
      <w:r>
        <w:rPr>
          <w:rFonts w:ascii="黑体" w:eastAsia="黑体" w:hAnsi="黑体" w:cs="黑体" w:hint="eastAsia"/>
          <w:sz w:val="24"/>
        </w:rPr>
        <w:t>（二）表间关系</w:t>
      </w:r>
      <w:bookmarkEnd w:id="336"/>
      <w:bookmarkEnd w:id="337"/>
      <w:bookmarkEnd w:id="338"/>
      <w:bookmarkEnd w:id="339"/>
    </w:p>
    <w:p w14:paraId="4B1529FE" w14:textId="77777777" w:rsidR="00197109" w:rsidRDefault="00D770CC">
      <w:pPr>
        <w:spacing w:line="360" w:lineRule="auto"/>
        <w:ind w:firstLineChars="200" w:firstLine="480"/>
        <w:rPr>
          <w:rFonts w:ascii="宋体" w:hAnsi="宋体"/>
          <w:sz w:val="24"/>
        </w:rPr>
      </w:pPr>
      <w:r>
        <w:rPr>
          <w:rFonts w:ascii="宋体" w:hAnsi="宋体"/>
          <w:sz w:val="24"/>
        </w:rPr>
        <w:t>1.</w:t>
      </w:r>
      <w:r>
        <w:rPr>
          <w:rFonts w:ascii="宋体" w:hAnsi="宋体" w:hint="eastAsia"/>
          <w:sz w:val="24"/>
        </w:rPr>
        <w:t>第</w:t>
      </w:r>
      <w:r>
        <w:rPr>
          <w:rFonts w:ascii="宋体" w:hAnsi="宋体"/>
          <w:sz w:val="24"/>
        </w:rPr>
        <w:t>8</w:t>
      </w:r>
      <w:r>
        <w:rPr>
          <w:rFonts w:ascii="宋体" w:hAnsi="宋体" w:hint="eastAsia"/>
          <w:sz w:val="24"/>
        </w:rPr>
        <w:t>行至第13行＝表A100000第22行下对应项目金额。</w:t>
      </w:r>
    </w:p>
    <w:p w14:paraId="130BD123" w14:textId="77777777" w:rsidR="002129BD" w:rsidRDefault="002129BD">
      <w:pPr>
        <w:pStyle w:val="SBBT1"/>
        <w:sectPr w:rsidR="002129BD" w:rsidSect="002129BD">
          <w:pgSz w:w="11906" w:h="16838"/>
          <w:pgMar w:top="1134" w:right="1418" w:bottom="851" w:left="1418" w:header="851" w:footer="992" w:gutter="113"/>
          <w:cols w:space="425"/>
          <w:docGrid w:linePitch="312"/>
        </w:sectPr>
      </w:pPr>
    </w:p>
    <w:p w14:paraId="5513E9F2" w14:textId="0A428ECA" w:rsidR="00197109" w:rsidRDefault="00D770CC" w:rsidP="002129BD">
      <w:pPr>
        <w:pStyle w:val="120"/>
      </w:pPr>
      <w:r>
        <w:lastRenderedPageBreak/>
        <w:t>A107012</w:t>
      </w:r>
      <w:r w:rsidR="002129BD">
        <w:t xml:space="preserve">   </w:t>
      </w:r>
      <w:r w:rsidR="004C3DB1">
        <w:t xml:space="preserve">       </w:t>
      </w:r>
      <w:r w:rsidR="002129BD">
        <w:t xml:space="preserve">   </w:t>
      </w:r>
      <w:r>
        <w:rPr>
          <w:rFonts w:hint="eastAsia"/>
        </w:rPr>
        <w:t>研发费用加计扣除优惠明细表</w:t>
      </w:r>
      <w:bookmarkEnd w:id="315"/>
    </w:p>
    <w:tbl>
      <w:tblPr>
        <w:tblW w:w="97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98"/>
        <w:gridCol w:w="7509"/>
        <w:gridCol w:w="1494"/>
      </w:tblGrid>
      <w:tr w:rsidR="00197109" w14:paraId="656BD0DA" w14:textId="77777777">
        <w:trPr>
          <w:trHeight w:val="397"/>
          <w:jc w:val="center"/>
        </w:trPr>
        <w:tc>
          <w:tcPr>
            <w:tcW w:w="698" w:type="dxa"/>
            <w:tcBorders>
              <w:tl2br w:val="nil"/>
              <w:tr2bl w:val="nil"/>
            </w:tcBorders>
            <w:vAlign w:val="center"/>
          </w:tcPr>
          <w:p w14:paraId="7802C885" w14:textId="77777777"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行次</w:t>
            </w:r>
          </w:p>
        </w:tc>
        <w:tc>
          <w:tcPr>
            <w:tcW w:w="7509" w:type="dxa"/>
            <w:tcBorders>
              <w:tl2br w:val="nil"/>
              <w:tr2bl w:val="nil"/>
            </w:tcBorders>
            <w:vAlign w:val="center"/>
          </w:tcPr>
          <w:p w14:paraId="1DD38DD4" w14:textId="77777777"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项    目</w:t>
            </w:r>
          </w:p>
        </w:tc>
        <w:tc>
          <w:tcPr>
            <w:tcW w:w="1494" w:type="dxa"/>
            <w:tcBorders>
              <w:tl2br w:val="nil"/>
              <w:tr2bl w:val="nil"/>
            </w:tcBorders>
            <w:vAlign w:val="center"/>
          </w:tcPr>
          <w:p w14:paraId="57F4CD10" w14:textId="77777777" w:rsidR="00197109" w:rsidRDefault="00D770CC">
            <w:pPr>
              <w:widowControl/>
              <w:jc w:val="center"/>
              <w:rPr>
                <w:rFonts w:ascii="宋体" w:hAnsi="宋体" w:cs="宋体"/>
                <w:b/>
                <w:kern w:val="0"/>
                <w:sz w:val="20"/>
                <w:szCs w:val="20"/>
              </w:rPr>
            </w:pPr>
            <w:r>
              <w:rPr>
                <w:rFonts w:ascii="宋体" w:hAnsi="宋体" w:cs="宋体" w:hint="eastAsia"/>
                <w:b/>
                <w:kern w:val="0"/>
                <w:sz w:val="20"/>
                <w:szCs w:val="20"/>
              </w:rPr>
              <w:t>金额（数量）</w:t>
            </w:r>
          </w:p>
        </w:tc>
      </w:tr>
      <w:tr w:rsidR="00197109" w14:paraId="31E0FC39" w14:textId="77777777">
        <w:trPr>
          <w:trHeight w:val="397"/>
          <w:jc w:val="center"/>
        </w:trPr>
        <w:tc>
          <w:tcPr>
            <w:tcW w:w="698" w:type="dxa"/>
            <w:tcBorders>
              <w:tl2br w:val="nil"/>
              <w:tr2bl w:val="nil"/>
            </w:tcBorders>
            <w:vAlign w:val="center"/>
          </w:tcPr>
          <w:p w14:paraId="74382691" w14:textId="77777777" w:rsidR="00197109" w:rsidRDefault="00D770CC">
            <w:pPr>
              <w:widowControl/>
              <w:jc w:val="center"/>
              <w:rPr>
                <w:rFonts w:ascii="宋体"/>
                <w:kern w:val="0"/>
                <w:sz w:val="20"/>
                <w:szCs w:val="20"/>
              </w:rPr>
            </w:pPr>
            <w:r>
              <w:rPr>
                <w:rFonts w:ascii="宋体" w:hAnsi="宋体" w:cs="宋体"/>
                <w:kern w:val="0"/>
                <w:sz w:val="20"/>
                <w:szCs w:val="20"/>
              </w:rPr>
              <w:t>1</w:t>
            </w:r>
          </w:p>
        </w:tc>
        <w:tc>
          <w:tcPr>
            <w:tcW w:w="7509" w:type="dxa"/>
            <w:tcBorders>
              <w:tl2br w:val="nil"/>
              <w:tr2bl w:val="nil"/>
            </w:tcBorders>
            <w:vAlign w:val="center"/>
          </w:tcPr>
          <w:p w14:paraId="292C6DAE" w14:textId="77777777" w:rsidR="00197109" w:rsidRDefault="00D770CC">
            <w:pPr>
              <w:widowControl/>
              <w:jc w:val="left"/>
              <w:rPr>
                <w:rFonts w:ascii="宋体"/>
                <w:kern w:val="0"/>
                <w:sz w:val="20"/>
                <w:szCs w:val="20"/>
              </w:rPr>
            </w:pPr>
            <w:r>
              <w:rPr>
                <w:rFonts w:ascii="宋体" w:hAnsi="宋体" w:cs="宋体" w:hint="eastAsia"/>
                <w:kern w:val="0"/>
                <w:sz w:val="20"/>
                <w:szCs w:val="20"/>
              </w:rPr>
              <w:t>本年可享受研发费用加计扣除项目数量</w:t>
            </w:r>
          </w:p>
        </w:tc>
        <w:tc>
          <w:tcPr>
            <w:tcW w:w="1494" w:type="dxa"/>
            <w:tcBorders>
              <w:tl2br w:val="nil"/>
              <w:tr2bl w:val="nil"/>
            </w:tcBorders>
            <w:vAlign w:val="center"/>
          </w:tcPr>
          <w:p w14:paraId="2878805B" w14:textId="77777777" w:rsidR="00197109" w:rsidRDefault="00D770CC">
            <w:pPr>
              <w:widowControl/>
              <w:jc w:val="left"/>
              <w:rPr>
                <w:rFonts w:ascii="宋体"/>
                <w:kern w:val="0"/>
                <w:sz w:val="20"/>
                <w:szCs w:val="20"/>
              </w:rPr>
            </w:pPr>
            <w:r>
              <w:rPr>
                <w:rFonts w:ascii="宋体" w:hAnsi="宋体" w:cs="宋体" w:hint="eastAsia"/>
                <w:kern w:val="0"/>
                <w:sz w:val="20"/>
                <w:szCs w:val="20"/>
              </w:rPr>
              <w:t xml:space="preserve">　</w:t>
            </w:r>
          </w:p>
        </w:tc>
      </w:tr>
      <w:tr w:rsidR="00197109" w14:paraId="42DBBE27" w14:textId="77777777">
        <w:trPr>
          <w:trHeight w:val="397"/>
          <w:jc w:val="center"/>
        </w:trPr>
        <w:tc>
          <w:tcPr>
            <w:tcW w:w="698" w:type="dxa"/>
            <w:tcBorders>
              <w:tl2br w:val="nil"/>
              <w:tr2bl w:val="nil"/>
            </w:tcBorders>
            <w:vAlign w:val="center"/>
          </w:tcPr>
          <w:p w14:paraId="1F38F665" w14:textId="77777777" w:rsidR="00197109" w:rsidRDefault="00D770CC">
            <w:pPr>
              <w:widowControl/>
              <w:jc w:val="center"/>
              <w:rPr>
                <w:rFonts w:ascii="宋体" w:hAnsi="宋体" w:cs="宋体"/>
                <w:kern w:val="0"/>
                <w:sz w:val="20"/>
                <w:szCs w:val="20"/>
              </w:rPr>
            </w:pPr>
            <w:r>
              <w:rPr>
                <w:rFonts w:ascii="宋体" w:hAnsi="宋体" w:cs="宋体"/>
                <w:kern w:val="0"/>
                <w:sz w:val="20"/>
                <w:szCs w:val="20"/>
              </w:rPr>
              <w:t>2</w:t>
            </w:r>
          </w:p>
        </w:tc>
        <w:tc>
          <w:tcPr>
            <w:tcW w:w="7509" w:type="dxa"/>
            <w:tcBorders>
              <w:tl2br w:val="nil"/>
              <w:tr2bl w:val="nil"/>
            </w:tcBorders>
            <w:vAlign w:val="center"/>
          </w:tcPr>
          <w:p w14:paraId="67513271"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一、自主研发、合作研发、集中研发（</w:t>
            </w:r>
            <w:r>
              <w:rPr>
                <w:rFonts w:ascii="宋体" w:hAnsi="宋体" w:cs="宋体"/>
                <w:kern w:val="0"/>
                <w:sz w:val="20"/>
                <w:szCs w:val="20"/>
              </w:rPr>
              <w:t>3＋7＋16＋19＋23＋34</w:t>
            </w:r>
            <w:r>
              <w:rPr>
                <w:rFonts w:ascii="宋体" w:hAnsi="宋体" w:cs="宋体" w:hint="eastAsia"/>
                <w:kern w:val="0"/>
                <w:sz w:val="20"/>
                <w:szCs w:val="20"/>
              </w:rPr>
              <w:t>）</w:t>
            </w:r>
          </w:p>
        </w:tc>
        <w:tc>
          <w:tcPr>
            <w:tcW w:w="1494" w:type="dxa"/>
            <w:tcBorders>
              <w:tl2br w:val="nil"/>
              <w:tr2bl w:val="nil"/>
            </w:tcBorders>
            <w:vAlign w:val="center"/>
          </w:tcPr>
          <w:p w14:paraId="31090A45" w14:textId="77777777" w:rsidR="00197109" w:rsidRDefault="00197109">
            <w:pPr>
              <w:widowControl/>
              <w:jc w:val="right"/>
              <w:rPr>
                <w:rFonts w:ascii="宋体"/>
                <w:b/>
                <w:bCs/>
                <w:kern w:val="0"/>
                <w:sz w:val="20"/>
                <w:szCs w:val="20"/>
              </w:rPr>
            </w:pPr>
          </w:p>
        </w:tc>
      </w:tr>
      <w:tr w:rsidR="00197109" w14:paraId="0C9DE3E6" w14:textId="77777777">
        <w:trPr>
          <w:trHeight w:val="397"/>
          <w:jc w:val="center"/>
        </w:trPr>
        <w:tc>
          <w:tcPr>
            <w:tcW w:w="698" w:type="dxa"/>
            <w:tcBorders>
              <w:tl2br w:val="nil"/>
              <w:tr2bl w:val="nil"/>
            </w:tcBorders>
            <w:vAlign w:val="center"/>
          </w:tcPr>
          <w:p w14:paraId="031AA3C8" w14:textId="77777777" w:rsidR="00197109" w:rsidRDefault="00D770CC">
            <w:pPr>
              <w:widowControl/>
              <w:jc w:val="center"/>
              <w:rPr>
                <w:rFonts w:ascii="宋体"/>
                <w:kern w:val="0"/>
                <w:sz w:val="20"/>
                <w:szCs w:val="20"/>
              </w:rPr>
            </w:pPr>
            <w:r>
              <w:rPr>
                <w:rFonts w:ascii="宋体" w:hAnsi="宋体" w:cs="宋体"/>
                <w:kern w:val="0"/>
                <w:sz w:val="20"/>
                <w:szCs w:val="20"/>
              </w:rPr>
              <w:t>3</w:t>
            </w:r>
          </w:p>
        </w:tc>
        <w:tc>
          <w:tcPr>
            <w:tcW w:w="7509" w:type="dxa"/>
            <w:tcBorders>
              <w:tl2br w:val="nil"/>
              <w:tr2bl w:val="nil"/>
            </w:tcBorders>
            <w:vAlign w:val="center"/>
          </w:tcPr>
          <w:p w14:paraId="3009D951" w14:textId="77777777"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（一）人员人工费用（</w:t>
            </w:r>
            <w:r>
              <w:rPr>
                <w:rFonts w:ascii="宋体" w:hAnsi="宋体" w:cs="宋体"/>
                <w:kern w:val="0"/>
                <w:sz w:val="20"/>
                <w:szCs w:val="20"/>
              </w:rPr>
              <w:t>4＋5＋6</w:t>
            </w:r>
            <w:r>
              <w:rPr>
                <w:rFonts w:ascii="宋体" w:hAnsi="宋体" w:cs="宋体" w:hint="eastAsia"/>
                <w:kern w:val="0"/>
                <w:sz w:val="20"/>
                <w:szCs w:val="20"/>
              </w:rPr>
              <w:t>）</w:t>
            </w:r>
          </w:p>
        </w:tc>
        <w:tc>
          <w:tcPr>
            <w:tcW w:w="1494" w:type="dxa"/>
            <w:tcBorders>
              <w:tl2br w:val="nil"/>
              <w:tr2bl w:val="nil"/>
            </w:tcBorders>
            <w:vAlign w:val="center"/>
          </w:tcPr>
          <w:p w14:paraId="04E2D1F9" w14:textId="77777777" w:rsidR="00197109" w:rsidRDefault="00197109">
            <w:pPr>
              <w:widowControl/>
              <w:jc w:val="right"/>
              <w:rPr>
                <w:rFonts w:ascii="宋体"/>
                <w:b/>
                <w:bCs/>
                <w:kern w:val="0"/>
                <w:sz w:val="20"/>
                <w:szCs w:val="20"/>
              </w:rPr>
            </w:pPr>
          </w:p>
        </w:tc>
      </w:tr>
      <w:tr w:rsidR="00197109" w14:paraId="7543C89C" w14:textId="77777777">
        <w:trPr>
          <w:trHeight w:val="397"/>
          <w:jc w:val="center"/>
        </w:trPr>
        <w:tc>
          <w:tcPr>
            <w:tcW w:w="698" w:type="dxa"/>
            <w:tcBorders>
              <w:tl2br w:val="nil"/>
              <w:tr2bl w:val="nil"/>
            </w:tcBorders>
            <w:vAlign w:val="center"/>
          </w:tcPr>
          <w:p w14:paraId="203CA900" w14:textId="77777777" w:rsidR="00197109" w:rsidRDefault="00D770CC">
            <w:pPr>
              <w:widowControl/>
              <w:jc w:val="center"/>
              <w:rPr>
                <w:rFonts w:ascii="宋体"/>
                <w:kern w:val="0"/>
                <w:sz w:val="20"/>
                <w:szCs w:val="20"/>
              </w:rPr>
            </w:pPr>
            <w:r>
              <w:rPr>
                <w:rFonts w:ascii="宋体" w:hAnsi="宋体" w:cs="宋体"/>
                <w:kern w:val="0"/>
                <w:sz w:val="20"/>
                <w:szCs w:val="20"/>
              </w:rPr>
              <w:t>4</w:t>
            </w:r>
          </w:p>
        </w:tc>
        <w:tc>
          <w:tcPr>
            <w:tcW w:w="7509" w:type="dxa"/>
            <w:tcBorders>
              <w:tl2br w:val="nil"/>
              <w:tr2bl w:val="nil"/>
            </w:tcBorders>
            <w:vAlign w:val="center"/>
          </w:tcPr>
          <w:p w14:paraId="522C328D"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1.</w:t>
            </w:r>
            <w:r>
              <w:rPr>
                <w:rFonts w:ascii="宋体" w:hAnsi="宋体" w:cs="宋体" w:hint="eastAsia"/>
                <w:kern w:val="0"/>
                <w:sz w:val="20"/>
                <w:szCs w:val="20"/>
              </w:rPr>
              <w:t>直接从事研发活动人员工资薪金</w:t>
            </w:r>
          </w:p>
        </w:tc>
        <w:tc>
          <w:tcPr>
            <w:tcW w:w="1494" w:type="dxa"/>
            <w:tcBorders>
              <w:tl2br w:val="nil"/>
              <w:tr2bl w:val="nil"/>
            </w:tcBorders>
            <w:vAlign w:val="center"/>
          </w:tcPr>
          <w:p w14:paraId="049C24FE" w14:textId="77777777" w:rsidR="00197109" w:rsidRDefault="00197109">
            <w:pPr>
              <w:widowControl/>
              <w:jc w:val="right"/>
              <w:rPr>
                <w:rFonts w:ascii="宋体"/>
                <w:b/>
                <w:bCs/>
                <w:kern w:val="0"/>
                <w:sz w:val="20"/>
                <w:szCs w:val="20"/>
              </w:rPr>
            </w:pPr>
          </w:p>
        </w:tc>
      </w:tr>
      <w:tr w:rsidR="00197109" w14:paraId="459BC1E9" w14:textId="77777777">
        <w:trPr>
          <w:trHeight w:val="397"/>
          <w:jc w:val="center"/>
        </w:trPr>
        <w:tc>
          <w:tcPr>
            <w:tcW w:w="698" w:type="dxa"/>
            <w:tcBorders>
              <w:tl2br w:val="nil"/>
              <w:tr2bl w:val="nil"/>
            </w:tcBorders>
            <w:vAlign w:val="center"/>
          </w:tcPr>
          <w:p w14:paraId="44740C8C" w14:textId="77777777" w:rsidR="00197109" w:rsidRDefault="00D770CC">
            <w:pPr>
              <w:widowControl/>
              <w:jc w:val="center"/>
              <w:rPr>
                <w:rFonts w:ascii="宋体"/>
                <w:kern w:val="0"/>
                <w:sz w:val="20"/>
                <w:szCs w:val="20"/>
              </w:rPr>
            </w:pPr>
            <w:r>
              <w:rPr>
                <w:rFonts w:ascii="宋体" w:hAnsi="宋体" w:cs="宋体"/>
                <w:kern w:val="0"/>
                <w:sz w:val="20"/>
                <w:szCs w:val="20"/>
              </w:rPr>
              <w:t>5</w:t>
            </w:r>
          </w:p>
        </w:tc>
        <w:tc>
          <w:tcPr>
            <w:tcW w:w="7509" w:type="dxa"/>
            <w:tcBorders>
              <w:tl2br w:val="nil"/>
              <w:tr2bl w:val="nil"/>
            </w:tcBorders>
            <w:vAlign w:val="center"/>
          </w:tcPr>
          <w:p w14:paraId="331224B6"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2.</w:t>
            </w:r>
            <w:r>
              <w:rPr>
                <w:rFonts w:ascii="宋体" w:hAnsi="宋体" w:cs="宋体" w:hint="eastAsia"/>
                <w:kern w:val="0"/>
                <w:sz w:val="20"/>
                <w:szCs w:val="20"/>
              </w:rPr>
              <w:t>直接从事研发活动人员五险一金</w:t>
            </w:r>
          </w:p>
        </w:tc>
        <w:tc>
          <w:tcPr>
            <w:tcW w:w="1494" w:type="dxa"/>
            <w:tcBorders>
              <w:tl2br w:val="nil"/>
              <w:tr2bl w:val="nil"/>
            </w:tcBorders>
            <w:vAlign w:val="center"/>
          </w:tcPr>
          <w:p w14:paraId="5A172964" w14:textId="77777777" w:rsidR="00197109" w:rsidRDefault="00197109">
            <w:pPr>
              <w:widowControl/>
              <w:jc w:val="right"/>
              <w:rPr>
                <w:rFonts w:ascii="宋体"/>
                <w:b/>
                <w:bCs/>
                <w:kern w:val="0"/>
                <w:sz w:val="20"/>
                <w:szCs w:val="20"/>
              </w:rPr>
            </w:pPr>
          </w:p>
        </w:tc>
      </w:tr>
      <w:tr w:rsidR="00197109" w14:paraId="74322103" w14:textId="77777777">
        <w:trPr>
          <w:trHeight w:val="397"/>
          <w:jc w:val="center"/>
        </w:trPr>
        <w:tc>
          <w:tcPr>
            <w:tcW w:w="698" w:type="dxa"/>
            <w:tcBorders>
              <w:tl2br w:val="nil"/>
              <w:tr2bl w:val="nil"/>
            </w:tcBorders>
            <w:vAlign w:val="center"/>
          </w:tcPr>
          <w:p w14:paraId="036AE6A8" w14:textId="77777777" w:rsidR="00197109" w:rsidRDefault="00D770CC">
            <w:pPr>
              <w:widowControl/>
              <w:jc w:val="center"/>
              <w:rPr>
                <w:rFonts w:ascii="宋体"/>
                <w:kern w:val="0"/>
                <w:sz w:val="20"/>
                <w:szCs w:val="20"/>
              </w:rPr>
            </w:pPr>
            <w:r>
              <w:rPr>
                <w:rFonts w:ascii="宋体" w:hAnsi="宋体" w:cs="宋体"/>
                <w:kern w:val="0"/>
                <w:sz w:val="20"/>
                <w:szCs w:val="20"/>
              </w:rPr>
              <w:t>6</w:t>
            </w:r>
          </w:p>
        </w:tc>
        <w:tc>
          <w:tcPr>
            <w:tcW w:w="7509" w:type="dxa"/>
            <w:tcBorders>
              <w:tl2br w:val="nil"/>
              <w:tr2bl w:val="nil"/>
            </w:tcBorders>
            <w:vAlign w:val="center"/>
          </w:tcPr>
          <w:p w14:paraId="371F7ACC"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3.</w:t>
            </w:r>
            <w:r>
              <w:rPr>
                <w:rFonts w:ascii="宋体" w:hAnsi="宋体" w:cs="宋体" w:hint="eastAsia"/>
                <w:kern w:val="0"/>
                <w:sz w:val="20"/>
                <w:szCs w:val="20"/>
              </w:rPr>
              <w:t>外聘研发人员的劳务费用</w:t>
            </w:r>
          </w:p>
        </w:tc>
        <w:tc>
          <w:tcPr>
            <w:tcW w:w="1494" w:type="dxa"/>
            <w:tcBorders>
              <w:tl2br w:val="nil"/>
              <w:tr2bl w:val="nil"/>
            </w:tcBorders>
            <w:vAlign w:val="center"/>
          </w:tcPr>
          <w:p w14:paraId="4DB6ADB0" w14:textId="77777777" w:rsidR="00197109" w:rsidRDefault="00197109">
            <w:pPr>
              <w:widowControl/>
              <w:jc w:val="right"/>
              <w:rPr>
                <w:rFonts w:ascii="宋体"/>
                <w:b/>
                <w:bCs/>
                <w:kern w:val="0"/>
                <w:sz w:val="20"/>
                <w:szCs w:val="20"/>
              </w:rPr>
            </w:pPr>
          </w:p>
        </w:tc>
      </w:tr>
      <w:tr w:rsidR="00197109" w14:paraId="72838C45" w14:textId="77777777">
        <w:trPr>
          <w:trHeight w:val="397"/>
          <w:jc w:val="center"/>
        </w:trPr>
        <w:tc>
          <w:tcPr>
            <w:tcW w:w="698" w:type="dxa"/>
            <w:tcBorders>
              <w:tl2br w:val="nil"/>
              <w:tr2bl w:val="nil"/>
            </w:tcBorders>
            <w:vAlign w:val="center"/>
          </w:tcPr>
          <w:p w14:paraId="42295565" w14:textId="77777777" w:rsidR="00197109" w:rsidRDefault="00D770CC">
            <w:pPr>
              <w:widowControl/>
              <w:jc w:val="center"/>
              <w:rPr>
                <w:rFonts w:ascii="宋体"/>
                <w:kern w:val="0"/>
                <w:sz w:val="20"/>
                <w:szCs w:val="20"/>
              </w:rPr>
            </w:pPr>
            <w:r>
              <w:rPr>
                <w:rFonts w:ascii="宋体" w:hAnsi="宋体" w:cs="宋体"/>
                <w:kern w:val="0"/>
                <w:sz w:val="20"/>
                <w:szCs w:val="20"/>
              </w:rPr>
              <w:t>7</w:t>
            </w:r>
          </w:p>
        </w:tc>
        <w:tc>
          <w:tcPr>
            <w:tcW w:w="7509" w:type="dxa"/>
            <w:tcBorders>
              <w:tl2br w:val="nil"/>
              <w:tr2bl w:val="nil"/>
            </w:tcBorders>
            <w:vAlign w:val="center"/>
          </w:tcPr>
          <w:p w14:paraId="46BDCD59" w14:textId="77777777"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（二）直接投入费用（</w:t>
            </w:r>
            <w:r>
              <w:rPr>
                <w:rFonts w:ascii="宋体" w:hAnsi="宋体" w:cs="宋体"/>
                <w:kern w:val="0"/>
                <w:sz w:val="20"/>
                <w:szCs w:val="20"/>
              </w:rPr>
              <w:t>8＋9＋</w:t>
            </w:r>
            <w:r>
              <w:rPr>
                <w:rFonts w:ascii="宋体" w:hAnsi="宋体" w:cs="宋体" w:hint="eastAsia"/>
                <w:kern w:val="0"/>
                <w:sz w:val="20"/>
                <w:szCs w:val="20"/>
              </w:rPr>
              <w:t>10＋11＋12＋13＋14</w:t>
            </w:r>
            <w:r>
              <w:rPr>
                <w:rFonts w:ascii="宋体" w:hAnsi="宋体" w:cs="宋体"/>
                <w:kern w:val="0"/>
                <w:sz w:val="20"/>
                <w:szCs w:val="20"/>
              </w:rPr>
              <w:t>＋15</w:t>
            </w:r>
            <w:r>
              <w:rPr>
                <w:rFonts w:ascii="宋体" w:hAnsi="宋体" w:cs="宋体" w:hint="eastAsia"/>
                <w:kern w:val="0"/>
                <w:sz w:val="20"/>
                <w:szCs w:val="20"/>
              </w:rPr>
              <w:t>）</w:t>
            </w:r>
          </w:p>
        </w:tc>
        <w:tc>
          <w:tcPr>
            <w:tcW w:w="1494" w:type="dxa"/>
            <w:tcBorders>
              <w:tl2br w:val="nil"/>
              <w:tr2bl w:val="nil"/>
            </w:tcBorders>
            <w:vAlign w:val="center"/>
          </w:tcPr>
          <w:p w14:paraId="7A7B9802" w14:textId="77777777" w:rsidR="00197109" w:rsidRDefault="00197109">
            <w:pPr>
              <w:widowControl/>
              <w:jc w:val="right"/>
              <w:rPr>
                <w:rFonts w:ascii="宋体"/>
                <w:b/>
                <w:bCs/>
                <w:kern w:val="0"/>
                <w:sz w:val="20"/>
                <w:szCs w:val="20"/>
              </w:rPr>
            </w:pPr>
          </w:p>
        </w:tc>
      </w:tr>
      <w:tr w:rsidR="00197109" w14:paraId="6814C341" w14:textId="77777777">
        <w:trPr>
          <w:trHeight w:val="397"/>
          <w:jc w:val="center"/>
        </w:trPr>
        <w:tc>
          <w:tcPr>
            <w:tcW w:w="698" w:type="dxa"/>
            <w:tcBorders>
              <w:tl2br w:val="nil"/>
              <w:tr2bl w:val="nil"/>
            </w:tcBorders>
            <w:vAlign w:val="center"/>
          </w:tcPr>
          <w:p w14:paraId="3BA92389" w14:textId="77777777" w:rsidR="00197109" w:rsidRDefault="00D770CC">
            <w:pPr>
              <w:widowControl/>
              <w:jc w:val="center"/>
              <w:rPr>
                <w:rFonts w:ascii="宋体"/>
                <w:kern w:val="0"/>
                <w:sz w:val="20"/>
                <w:szCs w:val="20"/>
              </w:rPr>
            </w:pPr>
            <w:r>
              <w:rPr>
                <w:rFonts w:ascii="宋体" w:hAnsi="宋体" w:cs="宋体"/>
                <w:kern w:val="0"/>
                <w:sz w:val="20"/>
                <w:szCs w:val="20"/>
              </w:rPr>
              <w:t>8</w:t>
            </w:r>
          </w:p>
        </w:tc>
        <w:tc>
          <w:tcPr>
            <w:tcW w:w="7509" w:type="dxa"/>
            <w:tcBorders>
              <w:tl2br w:val="nil"/>
              <w:tr2bl w:val="nil"/>
            </w:tcBorders>
            <w:vAlign w:val="center"/>
          </w:tcPr>
          <w:p w14:paraId="62C50AF8"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1.</w:t>
            </w:r>
            <w:r>
              <w:rPr>
                <w:rFonts w:ascii="宋体" w:hAnsi="宋体" w:cs="宋体" w:hint="eastAsia"/>
                <w:kern w:val="0"/>
                <w:sz w:val="20"/>
                <w:szCs w:val="20"/>
              </w:rPr>
              <w:t>研发活动直接消耗材料费用</w:t>
            </w:r>
          </w:p>
        </w:tc>
        <w:tc>
          <w:tcPr>
            <w:tcW w:w="1494" w:type="dxa"/>
            <w:tcBorders>
              <w:tl2br w:val="nil"/>
              <w:tr2bl w:val="nil"/>
            </w:tcBorders>
            <w:vAlign w:val="center"/>
          </w:tcPr>
          <w:p w14:paraId="3C42C1E2" w14:textId="77777777" w:rsidR="00197109" w:rsidRDefault="00197109">
            <w:pPr>
              <w:widowControl/>
              <w:jc w:val="right"/>
              <w:rPr>
                <w:rFonts w:ascii="宋体"/>
                <w:b/>
                <w:bCs/>
                <w:kern w:val="0"/>
                <w:sz w:val="20"/>
                <w:szCs w:val="20"/>
              </w:rPr>
            </w:pPr>
          </w:p>
        </w:tc>
      </w:tr>
      <w:tr w:rsidR="00197109" w14:paraId="0D5F733E" w14:textId="77777777">
        <w:trPr>
          <w:trHeight w:val="397"/>
          <w:jc w:val="center"/>
        </w:trPr>
        <w:tc>
          <w:tcPr>
            <w:tcW w:w="698" w:type="dxa"/>
            <w:tcBorders>
              <w:tl2br w:val="nil"/>
              <w:tr2bl w:val="nil"/>
            </w:tcBorders>
            <w:vAlign w:val="center"/>
          </w:tcPr>
          <w:p w14:paraId="7F9391BD" w14:textId="77777777" w:rsidR="00197109" w:rsidRDefault="00D770CC">
            <w:pPr>
              <w:widowControl/>
              <w:jc w:val="center"/>
              <w:rPr>
                <w:rFonts w:ascii="宋体"/>
                <w:kern w:val="0"/>
                <w:sz w:val="20"/>
                <w:szCs w:val="20"/>
              </w:rPr>
            </w:pPr>
            <w:r>
              <w:rPr>
                <w:rFonts w:ascii="宋体" w:hAnsi="宋体" w:cs="宋体"/>
                <w:kern w:val="0"/>
                <w:sz w:val="20"/>
                <w:szCs w:val="20"/>
              </w:rPr>
              <w:t>9</w:t>
            </w:r>
          </w:p>
        </w:tc>
        <w:tc>
          <w:tcPr>
            <w:tcW w:w="7509" w:type="dxa"/>
            <w:tcBorders>
              <w:tl2br w:val="nil"/>
              <w:tr2bl w:val="nil"/>
            </w:tcBorders>
            <w:vAlign w:val="center"/>
          </w:tcPr>
          <w:p w14:paraId="5B4B0CE6"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2.</w:t>
            </w:r>
            <w:r>
              <w:rPr>
                <w:rFonts w:ascii="宋体" w:hAnsi="宋体" w:cs="宋体" w:hint="eastAsia"/>
                <w:kern w:val="0"/>
                <w:sz w:val="20"/>
                <w:szCs w:val="20"/>
              </w:rPr>
              <w:t>研发活动直接消耗燃料费用</w:t>
            </w:r>
          </w:p>
        </w:tc>
        <w:tc>
          <w:tcPr>
            <w:tcW w:w="1494" w:type="dxa"/>
            <w:tcBorders>
              <w:tl2br w:val="nil"/>
              <w:tr2bl w:val="nil"/>
            </w:tcBorders>
            <w:vAlign w:val="center"/>
          </w:tcPr>
          <w:p w14:paraId="693ABC87" w14:textId="77777777" w:rsidR="00197109" w:rsidRDefault="00197109">
            <w:pPr>
              <w:widowControl/>
              <w:jc w:val="right"/>
              <w:rPr>
                <w:rFonts w:ascii="宋体"/>
                <w:b/>
                <w:bCs/>
                <w:kern w:val="0"/>
                <w:sz w:val="20"/>
                <w:szCs w:val="20"/>
              </w:rPr>
            </w:pPr>
          </w:p>
        </w:tc>
      </w:tr>
      <w:tr w:rsidR="00197109" w14:paraId="005B72B0" w14:textId="77777777">
        <w:trPr>
          <w:trHeight w:val="397"/>
          <w:jc w:val="center"/>
        </w:trPr>
        <w:tc>
          <w:tcPr>
            <w:tcW w:w="698" w:type="dxa"/>
            <w:tcBorders>
              <w:tl2br w:val="nil"/>
              <w:tr2bl w:val="nil"/>
            </w:tcBorders>
            <w:vAlign w:val="center"/>
          </w:tcPr>
          <w:p w14:paraId="21D4D017" w14:textId="77777777" w:rsidR="00197109" w:rsidRDefault="00D770CC">
            <w:pPr>
              <w:widowControl/>
              <w:jc w:val="center"/>
              <w:rPr>
                <w:rFonts w:ascii="宋体"/>
                <w:kern w:val="0"/>
                <w:sz w:val="20"/>
                <w:szCs w:val="20"/>
              </w:rPr>
            </w:pPr>
            <w:r>
              <w:rPr>
                <w:rFonts w:ascii="宋体" w:hAnsi="宋体" w:cs="宋体"/>
                <w:kern w:val="0"/>
                <w:sz w:val="20"/>
                <w:szCs w:val="20"/>
              </w:rPr>
              <w:t>10</w:t>
            </w:r>
          </w:p>
        </w:tc>
        <w:tc>
          <w:tcPr>
            <w:tcW w:w="7509" w:type="dxa"/>
            <w:tcBorders>
              <w:tl2br w:val="nil"/>
              <w:tr2bl w:val="nil"/>
            </w:tcBorders>
            <w:vAlign w:val="center"/>
          </w:tcPr>
          <w:p w14:paraId="7C3FCF87"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3.</w:t>
            </w:r>
            <w:r>
              <w:rPr>
                <w:rFonts w:ascii="宋体" w:hAnsi="宋体" w:cs="宋体" w:hint="eastAsia"/>
                <w:kern w:val="0"/>
                <w:sz w:val="20"/>
                <w:szCs w:val="20"/>
              </w:rPr>
              <w:t>研发活动直接消耗动力费用</w:t>
            </w:r>
          </w:p>
        </w:tc>
        <w:tc>
          <w:tcPr>
            <w:tcW w:w="1494" w:type="dxa"/>
            <w:tcBorders>
              <w:tl2br w:val="nil"/>
              <w:tr2bl w:val="nil"/>
            </w:tcBorders>
            <w:vAlign w:val="center"/>
          </w:tcPr>
          <w:p w14:paraId="370971B1" w14:textId="77777777" w:rsidR="00197109" w:rsidRDefault="00197109">
            <w:pPr>
              <w:widowControl/>
              <w:jc w:val="right"/>
              <w:rPr>
                <w:rFonts w:ascii="宋体"/>
                <w:kern w:val="0"/>
                <w:sz w:val="20"/>
                <w:szCs w:val="20"/>
              </w:rPr>
            </w:pPr>
          </w:p>
        </w:tc>
      </w:tr>
      <w:tr w:rsidR="00197109" w14:paraId="37080D90" w14:textId="77777777">
        <w:trPr>
          <w:trHeight w:val="397"/>
          <w:jc w:val="center"/>
        </w:trPr>
        <w:tc>
          <w:tcPr>
            <w:tcW w:w="698" w:type="dxa"/>
            <w:tcBorders>
              <w:tl2br w:val="nil"/>
              <w:tr2bl w:val="nil"/>
            </w:tcBorders>
            <w:vAlign w:val="center"/>
          </w:tcPr>
          <w:p w14:paraId="4F4B862E" w14:textId="77777777" w:rsidR="00197109" w:rsidRDefault="00D770CC">
            <w:pPr>
              <w:widowControl/>
              <w:jc w:val="center"/>
              <w:rPr>
                <w:rFonts w:ascii="宋体"/>
                <w:kern w:val="0"/>
                <w:sz w:val="20"/>
                <w:szCs w:val="20"/>
              </w:rPr>
            </w:pPr>
            <w:r>
              <w:rPr>
                <w:rFonts w:ascii="宋体" w:hAnsi="宋体" w:cs="宋体"/>
                <w:kern w:val="0"/>
                <w:sz w:val="20"/>
                <w:szCs w:val="20"/>
              </w:rPr>
              <w:t>11</w:t>
            </w:r>
          </w:p>
        </w:tc>
        <w:tc>
          <w:tcPr>
            <w:tcW w:w="7509" w:type="dxa"/>
            <w:tcBorders>
              <w:tl2br w:val="nil"/>
              <w:tr2bl w:val="nil"/>
            </w:tcBorders>
            <w:vAlign w:val="center"/>
          </w:tcPr>
          <w:p w14:paraId="1F676E0D"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4.</w:t>
            </w:r>
            <w:r>
              <w:rPr>
                <w:rFonts w:ascii="宋体" w:hAnsi="宋体" w:cs="宋体" w:hint="eastAsia"/>
                <w:kern w:val="0"/>
                <w:sz w:val="20"/>
                <w:szCs w:val="20"/>
              </w:rPr>
              <w:t>用于中间试验和产品试制的模具、工艺装备开发及制造费</w:t>
            </w:r>
          </w:p>
        </w:tc>
        <w:tc>
          <w:tcPr>
            <w:tcW w:w="1494" w:type="dxa"/>
            <w:tcBorders>
              <w:tl2br w:val="nil"/>
              <w:tr2bl w:val="nil"/>
            </w:tcBorders>
            <w:vAlign w:val="center"/>
          </w:tcPr>
          <w:p w14:paraId="5DF5BAB1" w14:textId="77777777" w:rsidR="00197109" w:rsidRDefault="00197109">
            <w:pPr>
              <w:widowControl/>
              <w:jc w:val="right"/>
              <w:rPr>
                <w:rFonts w:ascii="宋体"/>
                <w:kern w:val="0"/>
                <w:sz w:val="20"/>
                <w:szCs w:val="20"/>
              </w:rPr>
            </w:pPr>
          </w:p>
        </w:tc>
      </w:tr>
      <w:tr w:rsidR="00197109" w14:paraId="70B1634A" w14:textId="77777777">
        <w:trPr>
          <w:trHeight w:val="397"/>
          <w:jc w:val="center"/>
        </w:trPr>
        <w:tc>
          <w:tcPr>
            <w:tcW w:w="698" w:type="dxa"/>
            <w:tcBorders>
              <w:tl2br w:val="nil"/>
              <w:tr2bl w:val="nil"/>
            </w:tcBorders>
            <w:vAlign w:val="center"/>
          </w:tcPr>
          <w:p w14:paraId="4AFD316B" w14:textId="77777777" w:rsidR="00197109" w:rsidRDefault="00D770CC">
            <w:pPr>
              <w:widowControl/>
              <w:jc w:val="center"/>
              <w:rPr>
                <w:rFonts w:ascii="宋体"/>
                <w:kern w:val="0"/>
                <w:sz w:val="20"/>
                <w:szCs w:val="20"/>
              </w:rPr>
            </w:pPr>
            <w:r>
              <w:rPr>
                <w:rFonts w:ascii="宋体" w:hAnsi="宋体" w:cs="宋体"/>
                <w:kern w:val="0"/>
                <w:sz w:val="20"/>
                <w:szCs w:val="20"/>
              </w:rPr>
              <w:t>12</w:t>
            </w:r>
          </w:p>
        </w:tc>
        <w:tc>
          <w:tcPr>
            <w:tcW w:w="7509" w:type="dxa"/>
            <w:tcBorders>
              <w:tl2br w:val="nil"/>
              <w:tr2bl w:val="nil"/>
            </w:tcBorders>
            <w:vAlign w:val="center"/>
          </w:tcPr>
          <w:p w14:paraId="6E5DA31F"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5.</w:t>
            </w:r>
            <w:r>
              <w:rPr>
                <w:rFonts w:ascii="宋体" w:hAnsi="宋体" w:cs="宋体" w:hint="eastAsia"/>
                <w:kern w:val="0"/>
                <w:sz w:val="20"/>
                <w:szCs w:val="20"/>
              </w:rPr>
              <w:t>用于不构成固定资产的样品、样机及一般测试手段购置费</w:t>
            </w:r>
          </w:p>
        </w:tc>
        <w:tc>
          <w:tcPr>
            <w:tcW w:w="1494" w:type="dxa"/>
            <w:tcBorders>
              <w:tl2br w:val="nil"/>
              <w:tr2bl w:val="nil"/>
            </w:tcBorders>
            <w:vAlign w:val="center"/>
          </w:tcPr>
          <w:p w14:paraId="1947C085" w14:textId="77777777" w:rsidR="00197109" w:rsidRDefault="00197109">
            <w:pPr>
              <w:widowControl/>
              <w:jc w:val="right"/>
              <w:rPr>
                <w:rFonts w:ascii="宋体"/>
                <w:kern w:val="0"/>
                <w:sz w:val="20"/>
                <w:szCs w:val="20"/>
              </w:rPr>
            </w:pPr>
          </w:p>
        </w:tc>
      </w:tr>
      <w:tr w:rsidR="00197109" w14:paraId="077B7998" w14:textId="77777777">
        <w:trPr>
          <w:trHeight w:val="397"/>
          <w:jc w:val="center"/>
        </w:trPr>
        <w:tc>
          <w:tcPr>
            <w:tcW w:w="698" w:type="dxa"/>
            <w:tcBorders>
              <w:tl2br w:val="nil"/>
              <w:tr2bl w:val="nil"/>
            </w:tcBorders>
            <w:vAlign w:val="center"/>
          </w:tcPr>
          <w:p w14:paraId="603AF7D4" w14:textId="77777777" w:rsidR="00197109" w:rsidRDefault="00D770CC">
            <w:pPr>
              <w:widowControl/>
              <w:jc w:val="center"/>
              <w:rPr>
                <w:rFonts w:ascii="宋体"/>
                <w:kern w:val="0"/>
                <w:sz w:val="20"/>
                <w:szCs w:val="20"/>
              </w:rPr>
            </w:pPr>
            <w:r>
              <w:rPr>
                <w:rFonts w:ascii="宋体" w:hAnsi="宋体" w:cs="宋体"/>
                <w:kern w:val="0"/>
                <w:sz w:val="20"/>
                <w:szCs w:val="20"/>
              </w:rPr>
              <w:t>13</w:t>
            </w:r>
          </w:p>
        </w:tc>
        <w:tc>
          <w:tcPr>
            <w:tcW w:w="7509" w:type="dxa"/>
            <w:tcBorders>
              <w:tl2br w:val="nil"/>
              <w:tr2bl w:val="nil"/>
            </w:tcBorders>
            <w:vAlign w:val="center"/>
          </w:tcPr>
          <w:p w14:paraId="51427A39"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6.</w:t>
            </w:r>
            <w:r>
              <w:rPr>
                <w:rFonts w:ascii="宋体" w:hAnsi="宋体" w:cs="宋体" w:hint="eastAsia"/>
                <w:kern w:val="0"/>
                <w:sz w:val="20"/>
                <w:szCs w:val="20"/>
              </w:rPr>
              <w:t>用于试制产品的检验费</w:t>
            </w:r>
          </w:p>
        </w:tc>
        <w:tc>
          <w:tcPr>
            <w:tcW w:w="1494" w:type="dxa"/>
            <w:tcBorders>
              <w:tl2br w:val="nil"/>
              <w:tr2bl w:val="nil"/>
            </w:tcBorders>
            <w:vAlign w:val="center"/>
          </w:tcPr>
          <w:p w14:paraId="7E57C05C" w14:textId="77777777" w:rsidR="00197109" w:rsidRDefault="00197109">
            <w:pPr>
              <w:widowControl/>
              <w:jc w:val="right"/>
              <w:rPr>
                <w:rFonts w:ascii="宋体"/>
                <w:kern w:val="0"/>
                <w:sz w:val="20"/>
                <w:szCs w:val="20"/>
              </w:rPr>
            </w:pPr>
          </w:p>
        </w:tc>
      </w:tr>
      <w:tr w:rsidR="00197109" w14:paraId="6D67518F" w14:textId="77777777">
        <w:trPr>
          <w:trHeight w:val="397"/>
          <w:jc w:val="center"/>
        </w:trPr>
        <w:tc>
          <w:tcPr>
            <w:tcW w:w="698" w:type="dxa"/>
            <w:tcBorders>
              <w:tl2br w:val="nil"/>
              <w:tr2bl w:val="nil"/>
            </w:tcBorders>
            <w:vAlign w:val="center"/>
          </w:tcPr>
          <w:p w14:paraId="26F46C8D" w14:textId="77777777" w:rsidR="00197109" w:rsidRDefault="00D770CC">
            <w:pPr>
              <w:widowControl/>
              <w:jc w:val="center"/>
              <w:rPr>
                <w:rFonts w:ascii="宋体"/>
                <w:kern w:val="0"/>
                <w:sz w:val="20"/>
                <w:szCs w:val="20"/>
              </w:rPr>
            </w:pPr>
            <w:r>
              <w:rPr>
                <w:rFonts w:ascii="宋体" w:hAnsi="宋体" w:cs="宋体"/>
                <w:kern w:val="0"/>
                <w:sz w:val="20"/>
                <w:szCs w:val="20"/>
              </w:rPr>
              <w:t>14</w:t>
            </w:r>
          </w:p>
        </w:tc>
        <w:tc>
          <w:tcPr>
            <w:tcW w:w="7509" w:type="dxa"/>
            <w:tcBorders>
              <w:tl2br w:val="nil"/>
              <w:tr2bl w:val="nil"/>
            </w:tcBorders>
            <w:vAlign w:val="center"/>
          </w:tcPr>
          <w:p w14:paraId="09F516C5"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7.</w:t>
            </w:r>
            <w:r>
              <w:rPr>
                <w:rFonts w:ascii="宋体" w:hAnsi="宋体" w:cs="宋体" w:hint="eastAsia"/>
                <w:kern w:val="0"/>
                <w:sz w:val="20"/>
                <w:szCs w:val="20"/>
              </w:rPr>
              <w:t>用于研发活动的仪器、设备的运行维护、调整、检验、维修等费用</w:t>
            </w:r>
          </w:p>
        </w:tc>
        <w:tc>
          <w:tcPr>
            <w:tcW w:w="1494" w:type="dxa"/>
            <w:tcBorders>
              <w:tl2br w:val="nil"/>
              <w:tr2bl w:val="nil"/>
            </w:tcBorders>
            <w:vAlign w:val="center"/>
          </w:tcPr>
          <w:p w14:paraId="1A774A3A" w14:textId="77777777" w:rsidR="00197109" w:rsidRDefault="00197109">
            <w:pPr>
              <w:widowControl/>
              <w:jc w:val="right"/>
              <w:rPr>
                <w:rFonts w:ascii="宋体"/>
                <w:kern w:val="0"/>
                <w:sz w:val="20"/>
                <w:szCs w:val="20"/>
              </w:rPr>
            </w:pPr>
          </w:p>
        </w:tc>
      </w:tr>
      <w:tr w:rsidR="00197109" w14:paraId="73295020" w14:textId="77777777">
        <w:trPr>
          <w:trHeight w:val="397"/>
          <w:jc w:val="center"/>
        </w:trPr>
        <w:tc>
          <w:tcPr>
            <w:tcW w:w="698" w:type="dxa"/>
            <w:tcBorders>
              <w:tl2br w:val="nil"/>
              <w:tr2bl w:val="nil"/>
            </w:tcBorders>
            <w:vAlign w:val="center"/>
          </w:tcPr>
          <w:p w14:paraId="2FB0C786" w14:textId="77777777" w:rsidR="00197109" w:rsidRDefault="00D770CC">
            <w:pPr>
              <w:widowControl/>
              <w:jc w:val="center"/>
              <w:rPr>
                <w:rFonts w:ascii="宋体"/>
                <w:kern w:val="0"/>
                <w:sz w:val="20"/>
                <w:szCs w:val="20"/>
              </w:rPr>
            </w:pPr>
            <w:r>
              <w:rPr>
                <w:rFonts w:ascii="宋体" w:hAnsi="宋体" w:cs="宋体"/>
                <w:kern w:val="0"/>
                <w:sz w:val="20"/>
                <w:szCs w:val="20"/>
              </w:rPr>
              <w:t>15</w:t>
            </w:r>
          </w:p>
        </w:tc>
        <w:tc>
          <w:tcPr>
            <w:tcW w:w="7509" w:type="dxa"/>
            <w:tcBorders>
              <w:tl2br w:val="nil"/>
              <w:tr2bl w:val="nil"/>
            </w:tcBorders>
            <w:vAlign w:val="center"/>
          </w:tcPr>
          <w:p w14:paraId="2BE31ACD"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8.</w:t>
            </w:r>
            <w:r>
              <w:rPr>
                <w:rFonts w:ascii="宋体" w:hAnsi="宋体" w:cs="宋体" w:hint="eastAsia"/>
                <w:kern w:val="0"/>
                <w:sz w:val="20"/>
                <w:szCs w:val="20"/>
              </w:rPr>
              <w:t>通过经营租赁方式租入的用于研发活动的仪器、设备租赁费</w:t>
            </w:r>
          </w:p>
        </w:tc>
        <w:tc>
          <w:tcPr>
            <w:tcW w:w="1494" w:type="dxa"/>
            <w:tcBorders>
              <w:tl2br w:val="nil"/>
              <w:tr2bl w:val="nil"/>
            </w:tcBorders>
            <w:vAlign w:val="center"/>
          </w:tcPr>
          <w:p w14:paraId="4287EA03" w14:textId="77777777" w:rsidR="00197109" w:rsidRDefault="00197109">
            <w:pPr>
              <w:widowControl/>
              <w:jc w:val="right"/>
              <w:rPr>
                <w:rFonts w:ascii="宋体"/>
                <w:kern w:val="0"/>
                <w:sz w:val="20"/>
                <w:szCs w:val="20"/>
              </w:rPr>
            </w:pPr>
          </w:p>
        </w:tc>
      </w:tr>
      <w:tr w:rsidR="00197109" w14:paraId="2F29CAB0" w14:textId="77777777">
        <w:trPr>
          <w:trHeight w:val="397"/>
          <w:jc w:val="center"/>
        </w:trPr>
        <w:tc>
          <w:tcPr>
            <w:tcW w:w="698" w:type="dxa"/>
            <w:tcBorders>
              <w:tl2br w:val="nil"/>
              <w:tr2bl w:val="nil"/>
            </w:tcBorders>
            <w:vAlign w:val="center"/>
          </w:tcPr>
          <w:p w14:paraId="12F3D011" w14:textId="77777777" w:rsidR="00197109" w:rsidRDefault="00D770CC">
            <w:pPr>
              <w:widowControl/>
              <w:jc w:val="center"/>
              <w:rPr>
                <w:rFonts w:ascii="宋体"/>
                <w:kern w:val="0"/>
                <w:sz w:val="20"/>
                <w:szCs w:val="20"/>
              </w:rPr>
            </w:pPr>
            <w:r>
              <w:rPr>
                <w:rFonts w:ascii="宋体" w:hAnsi="宋体" w:cs="宋体"/>
                <w:kern w:val="0"/>
                <w:sz w:val="20"/>
                <w:szCs w:val="20"/>
              </w:rPr>
              <w:t>16</w:t>
            </w:r>
          </w:p>
        </w:tc>
        <w:tc>
          <w:tcPr>
            <w:tcW w:w="7509" w:type="dxa"/>
            <w:tcBorders>
              <w:tl2br w:val="nil"/>
              <w:tr2bl w:val="nil"/>
            </w:tcBorders>
            <w:vAlign w:val="center"/>
          </w:tcPr>
          <w:p w14:paraId="2E81DA25" w14:textId="77777777"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（三）折旧费用（</w:t>
            </w:r>
            <w:r>
              <w:rPr>
                <w:rFonts w:ascii="宋体" w:hAnsi="宋体" w:cs="宋体"/>
                <w:kern w:val="0"/>
                <w:sz w:val="20"/>
                <w:szCs w:val="20"/>
              </w:rPr>
              <w:t>17＋18</w:t>
            </w:r>
            <w:r>
              <w:rPr>
                <w:rFonts w:ascii="宋体" w:hAnsi="宋体" w:cs="宋体" w:hint="eastAsia"/>
                <w:kern w:val="0"/>
                <w:sz w:val="20"/>
                <w:szCs w:val="20"/>
              </w:rPr>
              <w:t>）</w:t>
            </w:r>
          </w:p>
        </w:tc>
        <w:tc>
          <w:tcPr>
            <w:tcW w:w="1494" w:type="dxa"/>
            <w:tcBorders>
              <w:tl2br w:val="nil"/>
              <w:tr2bl w:val="nil"/>
            </w:tcBorders>
            <w:vAlign w:val="center"/>
          </w:tcPr>
          <w:p w14:paraId="469A793C" w14:textId="77777777" w:rsidR="00197109" w:rsidRDefault="00197109">
            <w:pPr>
              <w:widowControl/>
              <w:jc w:val="right"/>
              <w:rPr>
                <w:rFonts w:ascii="宋体"/>
                <w:kern w:val="0"/>
                <w:sz w:val="20"/>
                <w:szCs w:val="20"/>
              </w:rPr>
            </w:pPr>
          </w:p>
        </w:tc>
      </w:tr>
      <w:tr w:rsidR="00197109" w14:paraId="7456F50C" w14:textId="77777777">
        <w:trPr>
          <w:trHeight w:val="397"/>
          <w:jc w:val="center"/>
        </w:trPr>
        <w:tc>
          <w:tcPr>
            <w:tcW w:w="698" w:type="dxa"/>
            <w:tcBorders>
              <w:tl2br w:val="nil"/>
              <w:tr2bl w:val="nil"/>
            </w:tcBorders>
            <w:vAlign w:val="center"/>
          </w:tcPr>
          <w:p w14:paraId="71519E3F" w14:textId="77777777" w:rsidR="00197109" w:rsidRDefault="00D770CC">
            <w:pPr>
              <w:widowControl/>
              <w:jc w:val="center"/>
              <w:rPr>
                <w:rFonts w:ascii="宋体"/>
                <w:kern w:val="0"/>
                <w:sz w:val="20"/>
                <w:szCs w:val="20"/>
              </w:rPr>
            </w:pPr>
            <w:r>
              <w:rPr>
                <w:rFonts w:ascii="宋体" w:hAnsi="宋体" w:cs="宋体"/>
                <w:kern w:val="0"/>
                <w:sz w:val="20"/>
                <w:szCs w:val="20"/>
              </w:rPr>
              <w:t>17</w:t>
            </w:r>
          </w:p>
        </w:tc>
        <w:tc>
          <w:tcPr>
            <w:tcW w:w="7509" w:type="dxa"/>
            <w:tcBorders>
              <w:tl2br w:val="nil"/>
              <w:tr2bl w:val="nil"/>
            </w:tcBorders>
            <w:vAlign w:val="center"/>
          </w:tcPr>
          <w:p w14:paraId="6330CEB2"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1.</w:t>
            </w:r>
            <w:r>
              <w:rPr>
                <w:rFonts w:ascii="宋体" w:hAnsi="宋体" w:cs="宋体" w:hint="eastAsia"/>
                <w:kern w:val="0"/>
                <w:sz w:val="20"/>
                <w:szCs w:val="20"/>
              </w:rPr>
              <w:t>用于研发活动的仪器的折旧费</w:t>
            </w:r>
          </w:p>
        </w:tc>
        <w:tc>
          <w:tcPr>
            <w:tcW w:w="1494" w:type="dxa"/>
            <w:tcBorders>
              <w:tl2br w:val="nil"/>
              <w:tr2bl w:val="nil"/>
            </w:tcBorders>
            <w:vAlign w:val="center"/>
          </w:tcPr>
          <w:p w14:paraId="62766D96" w14:textId="77777777" w:rsidR="00197109" w:rsidRDefault="00197109">
            <w:pPr>
              <w:widowControl/>
              <w:jc w:val="right"/>
              <w:rPr>
                <w:rFonts w:ascii="宋体"/>
                <w:kern w:val="0"/>
                <w:sz w:val="20"/>
                <w:szCs w:val="20"/>
              </w:rPr>
            </w:pPr>
          </w:p>
        </w:tc>
      </w:tr>
      <w:tr w:rsidR="00197109" w14:paraId="7AE654FC" w14:textId="77777777">
        <w:trPr>
          <w:trHeight w:val="397"/>
          <w:jc w:val="center"/>
        </w:trPr>
        <w:tc>
          <w:tcPr>
            <w:tcW w:w="698" w:type="dxa"/>
            <w:tcBorders>
              <w:tl2br w:val="nil"/>
              <w:tr2bl w:val="nil"/>
            </w:tcBorders>
            <w:vAlign w:val="center"/>
          </w:tcPr>
          <w:p w14:paraId="4703BA3B" w14:textId="77777777" w:rsidR="00197109" w:rsidRDefault="00D770CC">
            <w:pPr>
              <w:widowControl/>
              <w:jc w:val="center"/>
              <w:rPr>
                <w:rFonts w:ascii="宋体"/>
                <w:kern w:val="0"/>
                <w:sz w:val="20"/>
                <w:szCs w:val="20"/>
              </w:rPr>
            </w:pPr>
            <w:r>
              <w:rPr>
                <w:rFonts w:ascii="宋体" w:hAnsi="宋体" w:cs="宋体"/>
                <w:kern w:val="0"/>
                <w:sz w:val="20"/>
                <w:szCs w:val="20"/>
              </w:rPr>
              <w:t>18</w:t>
            </w:r>
          </w:p>
        </w:tc>
        <w:tc>
          <w:tcPr>
            <w:tcW w:w="7509" w:type="dxa"/>
            <w:tcBorders>
              <w:tl2br w:val="nil"/>
              <w:tr2bl w:val="nil"/>
            </w:tcBorders>
            <w:vAlign w:val="center"/>
          </w:tcPr>
          <w:p w14:paraId="750C406C"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2.</w:t>
            </w:r>
            <w:r>
              <w:rPr>
                <w:rFonts w:ascii="宋体" w:hAnsi="宋体" w:cs="宋体" w:hint="eastAsia"/>
                <w:kern w:val="0"/>
                <w:sz w:val="20"/>
                <w:szCs w:val="20"/>
              </w:rPr>
              <w:t>用于研发活动的设备的折旧费</w:t>
            </w:r>
          </w:p>
        </w:tc>
        <w:tc>
          <w:tcPr>
            <w:tcW w:w="1494" w:type="dxa"/>
            <w:tcBorders>
              <w:tl2br w:val="nil"/>
              <w:tr2bl w:val="nil"/>
            </w:tcBorders>
            <w:vAlign w:val="center"/>
          </w:tcPr>
          <w:p w14:paraId="72106B03" w14:textId="77777777" w:rsidR="00197109" w:rsidRDefault="00197109">
            <w:pPr>
              <w:widowControl/>
              <w:jc w:val="right"/>
              <w:rPr>
                <w:rFonts w:ascii="宋体"/>
                <w:kern w:val="0"/>
                <w:sz w:val="20"/>
                <w:szCs w:val="20"/>
              </w:rPr>
            </w:pPr>
          </w:p>
        </w:tc>
      </w:tr>
      <w:tr w:rsidR="00197109" w14:paraId="788D8E2C" w14:textId="77777777">
        <w:trPr>
          <w:trHeight w:val="397"/>
          <w:jc w:val="center"/>
        </w:trPr>
        <w:tc>
          <w:tcPr>
            <w:tcW w:w="698" w:type="dxa"/>
            <w:tcBorders>
              <w:tl2br w:val="nil"/>
              <w:tr2bl w:val="nil"/>
            </w:tcBorders>
            <w:vAlign w:val="center"/>
          </w:tcPr>
          <w:p w14:paraId="71575456" w14:textId="77777777" w:rsidR="00197109" w:rsidRDefault="00D770CC">
            <w:pPr>
              <w:widowControl/>
              <w:jc w:val="center"/>
              <w:rPr>
                <w:rFonts w:ascii="宋体"/>
                <w:kern w:val="0"/>
                <w:sz w:val="20"/>
                <w:szCs w:val="20"/>
              </w:rPr>
            </w:pPr>
            <w:r>
              <w:rPr>
                <w:rFonts w:ascii="宋体" w:hAnsi="宋体" w:cs="宋体"/>
                <w:kern w:val="0"/>
                <w:sz w:val="20"/>
                <w:szCs w:val="20"/>
              </w:rPr>
              <w:t>19</w:t>
            </w:r>
          </w:p>
        </w:tc>
        <w:tc>
          <w:tcPr>
            <w:tcW w:w="7509" w:type="dxa"/>
            <w:tcBorders>
              <w:tl2br w:val="nil"/>
              <w:tr2bl w:val="nil"/>
            </w:tcBorders>
            <w:vAlign w:val="center"/>
          </w:tcPr>
          <w:p w14:paraId="3E4B4CC5" w14:textId="77777777"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（四）无形资产摊销（</w:t>
            </w:r>
            <w:r>
              <w:rPr>
                <w:rFonts w:ascii="宋体" w:hAnsi="宋体" w:cs="宋体"/>
                <w:kern w:val="0"/>
                <w:sz w:val="20"/>
                <w:szCs w:val="20"/>
              </w:rPr>
              <w:t>20＋21＋22</w:t>
            </w:r>
            <w:r>
              <w:rPr>
                <w:rFonts w:ascii="宋体" w:hAnsi="宋体" w:cs="宋体" w:hint="eastAsia"/>
                <w:kern w:val="0"/>
                <w:sz w:val="20"/>
                <w:szCs w:val="20"/>
              </w:rPr>
              <w:t>）</w:t>
            </w:r>
          </w:p>
        </w:tc>
        <w:tc>
          <w:tcPr>
            <w:tcW w:w="1494" w:type="dxa"/>
            <w:tcBorders>
              <w:tl2br w:val="nil"/>
              <w:tr2bl w:val="nil"/>
            </w:tcBorders>
            <w:vAlign w:val="center"/>
          </w:tcPr>
          <w:p w14:paraId="69CD0033" w14:textId="77777777" w:rsidR="00197109" w:rsidRDefault="00197109">
            <w:pPr>
              <w:widowControl/>
              <w:jc w:val="right"/>
              <w:rPr>
                <w:rFonts w:ascii="宋体"/>
                <w:kern w:val="0"/>
                <w:sz w:val="20"/>
                <w:szCs w:val="20"/>
              </w:rPr>
            </w:pPr>
          </w:p>
        </w:tc>
      </w:tr>
      <w:tr w:rsidR="00197109" w14:paraId="29483831" w14:textId="77777777">
        <w:trPr>
          <w:trHeight w:val="397"/>
          <w:jc w:val="center"/>
        </w:trPr>
        <w:tc>
          <w:tcPr>
            <w:tcW w:w="698" w:type="dxa"/>
            <w:tcBorders>
              <w:tl2br w:val="nil"/>
              <w:tr2bl w:val="nil"/>
            </w:tcBorders>
            <w:vAlign w:val="center"/>
          </w:tcPr>
          <w:p w14:paraId="69943288" w14:textId="77777777" w:rsidR="00197109" w:rsidRDefault="00D770CC">
            <w:pPr>
              <w:widowControl/>
              <w:jc w:val="center"/>
              <w:rPr>
                <w:rFonts w:ascii="宋体"/>
                <w:kern w:val="0"/>
                <w:sz w:val="20"/>
                <w:szCs w:val="20"/>
              </w:rPr>
            </w:pPr>
            <w:r>
              <w:rPr>
                <w:rFonts w:ascii="宋体" w:hAnsi="宋体" w:cs="宋体"/>
                <w:kern w:val="0"/>
                <w:sz w:val="20"/>
                <w:szCs w:val="20"/>
              </w:rPr>
              <w:t>20</w:t>
            </w:r>
          </w:p>
        </w:tc>
        <w:tc>
          <w:tcPr>
            <w:tcW w:w="7509" w:type="dxa"/>
            <w:tcBorders>
              <w:tl2br w:val="nil"/>
              <w:tr2bl w:val="nil"/>
            </w:tcBorders>
            <w:vAlign w:val="center"/>
          </w:tcPr>
          <w:p w14:paraId="756371AE"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1.</w:t>
            </w:r>
            <w:r>
              <w:rPr>
                <w:rFonts w:ascii="宋体" w:hAnsi="宋体" w:cs="宋体" w:hint="eastAsia"/>
                <w:kern w:val="0"/>
                <w:sz w:val="20"/>
                <w:szCs w:val="20"/>
              </w:rPr>
              <w:t>用于研发活动的软件的摊销费用</w:t>
            </w:r>
          </w:p>
        </w:tc>
        <w:tc>
          <w:tcPr>
            <w:tcW w:w="1494" w:type="dxa"/>
            <w:tcBorders>
              <w:tl2br w:val="nil"/>
              <w:tr2bl w:val="nil"/>
            </w:tcBorders>
            <w:vAlign w:val="center"/>
          </w:tcPr>
          <w:p w14:paraId="030D1E18" w14:textId="77777777" w:rsidR="00197109" w:rsidRDefault="00197109">
            <w:pPr>
              <w:widowControl/>
              <w:jc w:val="right"/>
              <w:rPr>
                <w:rFonts w:ascii="宋体"/>
                <w:kern w:val="0"/>
                <w:sz w:val="20"/>
                <w:szCs w:val="20"/>
              </w:rPr>
            </w:pPr>
          </w:p>
        </w:tc>
      </w:tr>
      <w:tr w:rsidR="00197109" w14:paraId="406BB18C" w14:textId="77777777">
        <w:trPr>
          <w:trHeight w:val="397"/>
          <w:jc w:val="center"/>
        </w:trPr>
        <w:tc>
          <w:tcPr>
            <w:tcW w:w="698" w:type="dxa"/>
            <w:tcBorders>
              <w:tl2br w:val="nil"/>
              <w:tr2bl w:val="nil"/>
            </w:tcBorders>
            <w:vAlign w:val="center"/>
          </w:tcPr>
          <w:p w14:paraId="52A06F7E" w14:textId="77777777" w:rsidR="00197109" w:rsidRDefault="00D770CC">
            <w:pPr>
              <w:widowControl/>
              <w:jc w:val="center"/>
              <w:rPr>
                <w:rFonts w:ascii="宋体"/>
                <w:kern w:val="0"/>
                <w:sz w:val="20"/>
                <w:szCs w:val="20"/>
              </w:rPr>
            </w:pPr>
            <w:r>
              <w:rPr>
                <w:rFonts w:ascii="宋体" w:hAnsi="宋体" w:cs="宋体"/>
                <w:kern w:val="0"/>
                <w:sz w:val="20"/>
                <w:szCs w:val="20"/>
              </w:rPr>
              <w:t>21</w:t>
            </w:r>
          </w:p>
        </w:tc>
        <w:tc>
          <w:tcPr>
            <w:tcW w:w="7509" w:type="dxa"/>
            <w:tcBorders>
              <w:tl2br w:val="nil"/>
              <w:tr2bl w:val="nil"/>
            </w:tcBorders>
            <w:vAlign w:val="center"/>
          </w:tcPr>
          <w:p w14:paraId="6FE20E63"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2.</w:t>
            </w:r>
            <w:r>
              <w:rPr>
                <w:rFonts w:ascii="宋体" w:hAnsi="宋体" w:cs="宋体" w:hint="eastAsia"/>
                <w:kern w:val="0"/>
                <w:sz w:val="20"/>
                <w:szCs w:val="20"/>
              </w:rPr>
              <w:t>用于研发活动的专利权的摊销费用</w:t>
            </w:r>
          </w:p>
        </w:tc>
        <w:tc>
          <w:tcPr>
            <w:tcW w:w="1494" w:type="dxa"/>
            <w:tcBorders>
              <w:tl2br w:val="nil"/>
              <w:tr2bl w:val="nil"/>
            </w:tcBorders>
            <w:vAlign w:val="center"/>
          </w:tcPr>
          <w:p w14:paraId="4E4ECF18" w14:textId="77777777" w:rsidR="00197109" w:rsidRDefault="00197109">
            <w:pPr>
              <w:widowControl/>
              <w:jc w:val="right"/>
              <w:rPr>
                <w:rFonts w:ascii="宋体"/>
                <w:kern w:val="0"/>
                <w:sz w:val="20"/>
                <w:szCs w:val="20"/>
              </w:rPr>
            </w:pPr>
          </w:p>
        </w:tc>
      </w:tr>
      <w:tr w:rsidR="00197109" w14:paraId="0DBC7C5B" w14:textId="77777777">
        <w:trPr>
          <w:trHeight w:val="397"/>
          <w:jc w:val="center"/>
        </w:trPr>
        <w:tc>
          <w:tcPr>
            <w:tcW w:w="698" w:type="dxa"/>
            <w:tcBorders>
              <w:tl2br w:val="nil"/>
              <w:tr2bl w:val="nil"/>
            </w:tcBorders>
            <w:vAlign w:val="center"/>
          </w:tcPr>
          <w:p w14:paraId="7E871BED" w14:textId="77777777" w:rsidR="00197109" w:rsidRDefault="00D770CC">
            <w:pPr>
              <w:widowControl/>
              <w:jc w:val="center"/>
              <w:rPr>
                <w:rFonts w:ascii="宋体"/>
                <w:kern w:val="0"/>
                <w:sz w:val="20"/>
                <w:szCs w:val="20"/>
              </w:rPr>
            </w:pPr>
            <w:r>
              <w:rPr>
                <w:rFonts w:ascii="宋体" w:hAnsi="宋体" w:cs="宋体"/>
                <w:kern w:val="0"/>
                <w:sz w:val="20"/>
                <w:szCs w:val="20"/>
              </w:rPr>
              <w:t>22</w:t>
            </w:r>
          </w:p>
        </w:tc>
        <w:tc>
          <w:tcPr>
            <w:tcW w:w="7509" w:type="dxa"/>
            <w:tcBorders>
              <w:tl2br w:val="nil"/>
              <w:tr2bl w:val="nil"/>
            </w:tcBorders>
            <w:vAlign w:val="center"/>
          </w:tcPr>
          <w:p w14:paraId="20474BA9" w14:textId="77777777" w:rsidR="00197109" w:rsidRDefault="00D770CC">
            <w:pPr>
              <w:widowControl/>
              <w:ind w:leftChars="381" w:left="1014" w:hangingChars="107" w:hanging="214"/>
              <w:jc w:val="left"/>
              <w:rPr>
                <w:rFonts w:ascii="宋体"/>
                <w:kern w:val="0"/>
                <w:sz w:val="20"/>
                <w:szCs w:val="20"/>
              </w:rPr>
            </w:pPr>
            <w:r>
              <w:rPr>
                <w:rFonts w:ascii="宋体" w:hAnsi="宋体" w:cs="宋体"/>
                <w:kern w:val="0"/>
                <w:sz w:val="20"/>
                <w:szCs w:val="20"/>
              </w:rPr>
              <w:t>3.</w:t>
            </w:r>
            <w:r>
              <w:rPr>
                <w:rFonts w:ascii="宋体" w:hAnsi="宋体" w:cs="宋体" w:hint="eastAsia"/>
                <w:kern w:val="0"/>
                <w:sz w:val="20"/>
                <w:szCs w:val="20"/>
              </w:rPr>
              <w:t>用于研发活动的非专利技术（包括许可证、专有技术、设计和计算方法等）的摊销费用</w:t>
            </w:r>
          </w:p>
        </w:tc>
        <w:tc>
          <w:tcPr>
            <w:tcW w:w="1494" w:type="dxa"/>
            <w:tcBorders>
              <w:tl2br w:val="nil"/>
              <w:tr2bl w:val="nil"/>
            </w:tcBorders>
            <w:vAlign w:val="center"/>
          </w:tcPr>
          <w:p w14:paraId="6A2E4FE9" w14:textId="77777777" w:rsidR="00197109" w:rsidRDefault="00197109">
            <w:pPr>
              <w:widowControl/>
              <w:jc w:val="right"/>
              <w:rPr>
                <w:rFonts w:ascii="宋体"/>
                <w:kern w:val="0"/>
                <w:sz w:val="20"/>
                <w:szCs w:val="20"/>
              </w:rPr>
            </w:pPr>
          </w:p>
        </w:tc>
      </w:tr>
      <w:tr w:rsidR="00197109" w14:paraId="279B6DEB" w14:textId="77777777">
        <w:trPr>
          <w:trHeight w:val="397"/>
          <w:jc w:val="center"/>
        </w:trPr>
        <w:tc>
          <w:tcPr>
            <w:tcW w:w="698" w:type="dxa"/>
            <w:tcBorders>
              <w:tl2br w:val="nil"/>
              <w:tr2bl w:val="nil"/>
            </w:tcBorders>
            <w:vAlign w:val="center"/>
          </w:tcPr>
          <w:p w14:paraId="12FB7951" w14:textId="77777777" w:rsidR="00197109" w:rsidRDefault="00D770CC">
            <w:pPr>
              <w:widowControl/>
              <w:jc w:val="center"/>
              <w:rPr>
                <w:rFonts w:ascii="宋体"/>
                <w:kern w:val="0"/>
                <w:sz w:val="20"/>
                <w:szCs w:val="20"/>
              </w:rPr>
            </w:pPr>
            <w:r>
              <w:rPr>
                <w:rFonts w:ascii="宋体" w:hAnsi="宋体" w:cs="宋体"/>
                <w:kern w:val="0"/>
                <w:sz w:val="20"/>
                <w:szCs w:val="20"/>
              </w:rPr>
              <w:t>23</w:t>
            </w:r>
          </w:p>
        </w:tc>
        <w:tc>
          <w:tcPr>
            <w:tcW w:w="7509" w:type="dxa"/>
            <w:tcBorders>
              <w:tl2br w:val="nil"/>
              <w:tr2bl w:val="nil"/>
            </w:tcBorders>
            <w:vAlign w:val="center"/>
          </w:tcPr>
          <w:p w14:paraId="5469CC20" w14:textId="77777777"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（五）新产品设计费等（</w:t>
            </w:r>
            <w:r>
              <w:rPr>
                <w:rFonts w:ascii="宋体" w:hAnsi="宋体" w:cs="宋体"/>
                <w:kern w:val="0"/>
                <w:sz w:val="20"/>
                <w:szCs w:val="20"/>
              </w:rPr>
              <w:t>24＋25＋26＋27</w:t>
            </w:r>
            <w:r>
              <w:rPr>
                <w:rFonts w:ascii="宋体" w:hAnsi="宋体" w:cs="宋体" w:hint="eastAsia"/>
                <w:kern w:val="0"/>
                <w:sz w:val="20"/>
                <w:szCs w:val="20"/>
              </w:rPr>
              <w:t>）</w:t>
            </w:r>
          </w:p>
        </w:tc>
        <w:tc>
          <w:tcPr>
            <w:tcW w:w="1494" w:type="dxa"/>
            <w:tcBorders>
              <w:tl2br w:val="nil"/>
              <w:tr2bl w:val="nil"/>
            </w:tcBorders>
            <w:vAlign w:val="center"/>
          </w:tcPr>
          <w:p w14:paraId="79C8CE33" w14:textId="77777777" w:rsidR="00197109" w:rsidRDefault="00197109">
            <w:pPr>
              <w:widowControl/>
              <w:jc w:val="right"/>
              <w:rPr>
                <w:rFonts w:ascii="宋体"/>
                <w:kern w:val="0"/>
                <w:sz w:val="20"/>
                <w:szCs w:val="20"/>
              </w:rPr>
            </w:pPr>
          </w:p>
        </w:tc>
      </w:tr>
      <w:tr w:rsidR="00197109" w14:paraId="5414E244" w14:textId="77777777">
        <w:trPr>
          <w:trHeight w:val="397"/>
          <w:jc w:val="center"/>
        </w:trPr>
        <w:tc>
          <w:tcPr>
            <w:tcW w:w="698" w:type="dxa"/>
            <w:tcBorders>
              <w:tl2br w:val="nil"/>
              <w:tr2bl w:val="nil"/>
            </w:tcBorders>
            <w:vAlign w:val="center"/>
          </w:tcPr>
          <w:p w14:paraId="10D49FB9" w14:textId="77777777" w:rsidR="00197109" w:rsidRDefault="00D770CC">
            <w:pPr>
              <w:widowControl/>
              <w:jc w:val="center"/>
              <w:rPr>
                <w:rFonts w:ascii="宋体"/>
                <w:kern w:val="0"/>
                <w:sz w:val="20"/>
                <w:szCs w:val="20"/>
              </w:rPr>
            </w:pPr>
            <w:r>
              <w:rPr>
                <w:rFonts w:ascii="宋体" w:hAnsi="宋体" w:cs="宋体"/>
                <w:kern w:val="0"/>
                <w:sz w:val="20"/>
                <w:szCs w:val="20"/>
              </w:rPr>
              <w:t>24</w:t>
            </w:r>
          </w:p>
        </w:tc>
        <w:tc>
          <w:tcPr>
            <w:tcW w:w="7509" w:type="dxa"/>
            <w:tcBorders>
              <w:tl2br w:val="nil"/>
              <w:tr2bl w:val="nil"/>
            </w:tcBorders>
            <w:vAlign w:val="center"/>
          </w:tcPr>
          <w:p w14:paraId="48003D65"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1.</w:t>
            </w:r>
            <w:r>
              <w:rPr>
                <w:rFonts w:ascii="宋体" w:hAnsi="宋体" w:cs="宋体" w:hint="eastAsia"/>
                <w:kern w:val="0"/>
                <w:sz w:val="20"/>
                <w:szCs w:val="20"/>
              </w:rPr>
              <w:t>新产品设计费</w:t>
            </w:r>
          </w:p>
        </w:tc>
        <w:tc>
          <w:tcPr>
            <w:tcW w:w="1494" w:type="dxa"/>
            <w:tcBorders>
              <w:tl2br w:val="nil"/>
              <w:tr2bl w:val="nil"/>
            </w:tcBorders>
            <w:vAlign w:val="center"/>
          </w:tcPr>
          <w:p w14:paraId="4C402694" w14:textId="77777777" w:rsidR="00197109" w:rsidRDefault="00197109">
            <w:pPr>
              <w:widowControl/>
              <w:jc w:val="right"/>
              <w:rPr>
                <w:rFonts w:ascii="宋体"/>
                <w:kern w:val="0"/>
                <w:sz w:val="20"/>
                <w:szCs w:val="20"/>
              </w:rPr>
            </w:pPr>
          </w:p>
        </w:tc>
      </w:tr>
      <w:tr w:rsidR="00197109" w14:paraId="10563CAE" w14:textId="77777777">
        <w:trPr>
          <w:trHeight w:val="397"/>
          <w:jc w:val="center"/>
        </w:trPr>
        <w:tc>
          <w:tcPr>
            <w:tcW w:w="698" w:type="dxa"/>
            <w:tcBorders>
              <w:tl2br w:val="nil"/>
              <w:tr2bl w:val="nil"/>
            </w:tcBorders>
            <w:vAlign w:val="center"/>
          </w:tcPr>
          <w:p w14:paraId="40393720" w14:textId="77777777" w:rsidR="00197109" w:rsidRDefault="00D770CC">
            <w:pPr>
              <w:widowControl/>
              <w:jc w:val="center"/>
              <w:rPr>
                <w:rFonts w:ascii="宋体"/>
                <w:kern w:val="0"/>
                <w:sz w:val="20"/>
                <w:szCs w:val="20"/>
              </w:rPr>
            </w:pPr>
            <w:r>
              <w:rPr>
                <w:rFonts w:ascii="宋体" w:hAnsi="宋体" w:cs="宋体"/>
                <w:kern w:val="0"/>
                <w:sz w:val="20"/>
                <w:szCs w:val="20"/>
              </w:rPr>
              <w:t>25</w:t>
            </w:r>
          </w:p>
        </w:tc>
        <w:tc>
          <w:tcPr>
            <w:tcW w:w="7509" w:type="dxa"/>
            <w:tcBorders>
              <w:tl2br w:val="nil"/>
              <w:tr2bl w:val="nil"/>
            </w:tcBorders>
            <w:vAlign w:val="center"/>
          </w:tcPr>
          <w:p w14:paraId="6E049A18"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2.</w:t>
            </w:r>
            <w:r>
              <w:rPr>
                <w:rFonts w:ascii="宋体" w:hAnsi="宋体" w:cs="宋体" w:hint="eastAsia"/>
                <w:kern w:val="0"/>
                <w:sz w:val="20"/>
                <w:szCs w:val="20"/>
              </w:rPr>
              <w:t>新工艺规程制定费</w:t>
            </w:r>
          </w:p>
        </w:tc>
        <w:tc>
          <w:tcPr>
            <w:tcW w:w="1494" w:type="dxa"/>
            <w:tcBorders>
              <w:tl2br w:val="nil"/>
              <w:tr2bl w:val="nil"/>
            </w:tcBorders>
            <w:vAlign w:val="center"/>
          </w:tcPr>
          <w:p w14:paraId="419871E5" w14:textId="77777777" w:rsidR="00197109" w:rsidRDefault="00197109">
            <w:pPr>
              <w:widowControl/>
              <w:jc w:val="right"/>
              <w:rPr>
                <w:rFonts w:ascii="宋体"/>
                <w:kern w:val="0"/>
                <w:sz w:val="20"/>
                <w:szCs w:val="20"/>
              </w:rPr>
            </w:pPr>
          </w:p>
        </w:tc>
      </w:tr>
      <w:tr w:rsidR="00197109" w14:paraId="07376E43" w14:textId="77777777">
        <w:trPr>
          <w:trHeight w:val="397"/>
          <w:jc w:val="center"/>
        </w:trPr>
        <w:tc>
          <w:tcPr>
            <w:tcW w:w="698" w:type="dxa"/>
            <w:tcBorders>
              <w:tl2br w:val="nil"/>
              <w:tr2bl w:val="nil"/>
            </w:tcBorders>
            <w:vAlign w:val="center"/>
          </w:tcPr>
          <w:p w14:paraId="5762948F" w14:textId="77777777" w:rsidR="00197109" w:rsidRDefault="00D770CC">
            <w:pPr>
              <w:widowControl/>
              <w:jc w:val="center"/>
              <w:rPr>
                <w:rFonts w:ascii="宋体"/>
                <w:kern w:val="0"/>
                <w:sz w:val="20"/>
                <w:szCs w:val="20"/>
              </w:rPr>
            </w:pPr>
            <w:r>
              <w:rPr>
                <w:rFonts w:ascii="宋体" w:hAnsi="宋体" w:cs="宋体"/>
                <w:kern w:val="0"/>
                <w:sz w:val="20"/>
                <w:szCs w:val="20"/>
              </w:rPr>
              <w:t>26</w:t>
            </w:r>
          </w:p>
        </w:tc>
        <w:tc>
          <w:tcPr>
            <w:tcW w:w="7509" w:type="dxa"/>
            <w:tcBorders>
              <w:tl2br w:val="nil"/>
              <w:tr2bl w:val="nil"/>
            </w:tcBorders>
            <w:vAlign w:val="center"/>
          </w:tcPr>
          <w:p w14:paraId="7BEA185F"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3.</w:t>
            </w:r>
            <w:r>
              <w:rPr>
                <w:rFonts w:ascii="宋体" w:hAnsi="宋体" w:cs="宋体" w:hint="eastAsia"/>
                <w:kern w:val="0"/>
                <w:sz w:val="20"/>
                <w:szCs w:val="20"/>
              </w:rPr>
              <w:t>新药研制的临床试验费</w:t>
            </w:r>
          </w:p>
        </w:tc>
        <w:tc>
          <w:tcPr>
            <w:tcW w:w="1494" w:type="dxa"/>
            <w:tcBorders>
              <w:tl2br w:val="nil"/>
              <w:tr2bl w:val="nil"/>
            </w:tcBorders>
            <w:vAlign w:val="center"/>
          </w:tcPr>
          <w:p w14:paraId="5EB60054" w14:textId="77777777" w:rsidR="00197109" w:rsidRDefault="00197109">
            <w:pPr>
              <w:widowControl/>
              <w:jc w:val="right"/>
              <w:rPr>
                <w:rFonts w:ascii="宋体"/>
                <w:kern w:val="0"/>
                <w:sz w:val="20"/>
                <w:szCs w:val="20"/>
              </w:rPr>
            </w:pPr>
          </w:p>
        </w:tc>
      </w:tr>
      <w:tr w:rsidR="00197109" w14:paraId="5A16F79A" w14:textId="77777777">
        <w:trPr>
          <w:trHeight w:val="397"/>
          <w:jc w:val="center"/>
        </w:trPr>
        <w:tc>
          <w:tcPr>
            <w:tcW w:w="698" w:type="dxa"/>
            <w:tcBorders>
              <w:tl2br w:val="nil"/>
              <w:tr2bl w:val="nil"/>
            </w:tcBorders>
            <w:vAlign w:val="center"/>
          </w:tcPr>
          <w:p w14:paraId="748DA859" w14:textId="77777777" w:rsidR="00197109" w:rsidRDefault="00D770CC">
            <w:pPr>
              <w:widowControl/>
              <w:jc w:val="center"/>
              <w:rPr>
                <w:rFonts w:ascii="宋体"/>
                <w:kern w:val="0"/>
                <w:sz w:val="20"/>
                <w:szCs w:val="20"/>
              </w:rPr>
            </w:pPr>
            <w:r>
              <w:rPr>
                <w:rFonts w:ascii="宋体" w:hAnsi="宋体" w:cs="宋体"/>
                <w:kern w:val="0"/>
                <w:sz w:val="20"/>
                <w:szCs w:val="20"/>
              </w:rPr>
              <w:t>27</w:t>
            </w:r>
          </w:p>
        </w:tc>
        <w:tc>
          <w:tcPr>
            <w:tcW w:w="7509" w:type="dxa"/>
            <w:tcBorders>
              <w:tl2br w:val="nil"/>
              <w:tr2bl w:val="nil"/>
            </w:tcBorders>
            <w:vAlign w:val="center"/>
          </w:tcPr>
          <w:p w14:paraId="79805E62"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4.</w:t>
            </w:r>
            <w:r>
              <w:rPr>
                <w:rFonts w:ascii="宋体" w:hAnsi="宋体" w:cs="宋体" w:hint="eastAsia"/>
                <w:kern w:val="0"/>
                <w:sz w:val="20"/>
                <w:szCs w:val="20"/>
              </w:rPr>
              <w:t>勘探开发技术的现场试验费</w:t>
            </w:r>
          </w:p>
        </w:tc>
        <w:tc>
          <w:tcPr>
            <w:tcW w:w="1494" w:type="dxa"/>
            <w:tcBorders>
              <w:tl2br w:val="nil"/>
              <w:tr2bl w:val="nil"/>
            </w:tcBorders>
            <w:vAlign w:val="center"/>
          </w:tcPr>
          <w:p w14:paraId="4CB1BFC6" w14:textId="77777777" w:rsidR="00197109" w:rsidRDefault="00197109">
            <w:pPr>
              <w:widowControl/>
              <w:jc w:val="right"/>
              <w:rPr>
                <w:rFonts w:ascii="宋体"/>
                <w:kern w:val="0"/>
                <w:sz w:val="20"/>
                <w:szCs w:val="20"/>
              </w:rPr>
            </w:pPr>
          </w:p>
        </w:tc>
      </w:tr>
      <w:tr w:rsidR="00197109" w14:paraId="78362D96" w14:textId="77777777">
        <w:trPr>
          <w:trHeight w:val="397"/>
          <w:jc w:val="center"/>
        </w:trPr>
        <w:tc>
          <w:tcPr>
            <w:tcW w:w="698" w:type="dxa"/>
            <w:tcBorders>
              <w:tl2br w:val="nil"/>
              <w:tr2bl w:val="nil"/>
            </w:tcBorders>
            <w:vAlign w:val="center"/>
          </w:tcPr>
          <w:p w14:paraId="3E25C5A2" w14:textId="77777777" w:rsidR="00197109" w:rsidRDefault="00D770CC">
            <w:pPr>
              <w:widowControl/>
              <w:jc w:val="center"/>
              <w:rPr>
                <w:rFonts w:ascii="宋体"/>
                <w:kern w:val="0"/>
                <w:sz w:val="20"/>
                <w:szCs w:val="20"/>
              </w:rPr>
            </w:pPr>
            <w:r>
              <w:rPr>
                <w:rFonts w:ascii="宋体" w:hAnsi="宋体" w:cs="宋体"/>
                <w:kern w:val="0"/>
                <w:sz w:val="20"/>
                <w:szCs w:val="20"/>
              </w:rPr>
              <w:t>28</w:t>
            </w:r>
          </w:p>
        </w:tc>
        <w:tc>
          <w:tcPr>
            <w:tcW w:w="7509" w:type="dxa"/>
            <w:tcBorders>
              <w:tl2br w:val="nil"/>
              <w:tr2bl w:val="nil"/>
            </w:tcBorders>
            <w:vAlign w:val="center"/>
          </w:tcPr>
          <w:p w14:paraId="4A1BA6E7" w14:textId="77777777"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（六）其他相关费用（</w:t>
            </w:r>
            <w:r>
              <w:rPr>
                <w:rFonts w:ascii="宋体" w:hAnsi="宋体" w:cs="宋体"/>
                <w:kern w:val="0"/>
                <w:sz w:val="20"/>
                <w:szCs w:val="20"/>
              </w:rPr>
              <w:t>29＋30＋31＋32＋33</w:t>
            </w:r>
            <w:r>
              <w:rPr>
                <w:rFonts w:ascii="宋体" w:hAnsi="宋体" w:cs="宋体" w:hint="eastAsia"/>
                <w:kern w:val="0"/>
                <w:sz w:val="20"/>
                <w:szCs w:val="20"/>
              </w:rPr>
              <w:t>）</w:t>
            </w:r>
          </w:p>
        </w:tc>
        <w:tc>
          <w:tcPr>
            <w:tcW w:w="1494" w:type="dxa"/>
            <w:tcBorders>
              <w:tl2br w:val="nil"/>
              <w:tr2bl w:val="nil"/>
            </w:tcBorders>
            <w:vAlign w:val="center"/>
          </w:tcPr>
          <w:p w14:paraId="21DEB799" w14:textId="77777777" w:rsidR="00197109" w:rsidRDefault="00197109">
            <w:pPr>
              <w:widowControl/>
              <w:jc w:val="right"/>
              <w:rPr>
                <w:rFonts w:ascii="宋体"/>
                <w:kern w:val="0"/>
                <w:sz w:val="20"/>
                <w:szCs w:val="20"/>
              </w:rPr>
            </w:pPr>
          </w:p>
        </w:tc>
      </w:tr>
      <w:tr w:rsidR="00197109" w14:paraId="0A301C4B" w14:textId="77777777">
        <w:trPr>
          <w:trHeight w:val="397"/>
          <w:jc w:val="center"/>
        </w:trPr>
        <w:tc>
          <w:tcPr>
            <w:tcW w:w="698" w:type="dxa"/>
            <w:tcBorders>
              <w:tl2br w:val="nil"/>
              <w:tr2bl w:val="nil"/>
            </w:tcBorders>
            <w:vAlign w:val="center"/>
          </w:tcPr>
          <w:p w14:paraId="517FDEDC" w14:textId="77777777" w:rsidR="00197109" w:rsidRDefault="00D770CC">
            <w:pPr>
              <w:widowControl/>
              <w:jc w:val="center"/>
              <w:rPr>
                <w:rFonts w:ascii="宋体"/>
                <w:kern w:val="0"/>
                <w:sz w:val="20"/>
                <w:szCs w:val="20"/>
              </w:rPr>
            </w:pPr>
            <w:r>
              <w:rPr>
                <w:rFonts w:ascii="宋体" w:hAnsi="宋体" w:cs="宋体"/>
                <w:kern w:val="0"/>
                <w:sz w:val="20"/>
                <w:szCs w:val="20"/>
              </w:rPr>
              <w:t>29</w:t>
            </w:r>
          </w:p>
        </w:tc>
        <w:tc>
          <w:tcPr>
            <w:tcW w:w="7509" w:type="dxa"/>
            <w:tcBorders>
              <w:tl2br w:val="nil"/>
              <w:tr2bl w:val="nil"/>
            </w:tcBorders>
            <w:vAlign w:val="center"/>
          </w:tcPr>
          <w:p w14:paraId="31957211"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1.</w:t>
            </w:r>
            <w:r>
              <w:rPr>
                <w:rFonts w:ascii="宋体" w:hAnsi="宋体" w:cs="宋体" w:hint="eastAsia"/>
                <w:kern w:val="0"/>
                <w:sz w:val="20"/>
                <w:szCs w:val="20"/>
              </w:rPr>
              <w:t>技术图书资料费、资料翻译费、专家咨询费、高新科技研发保险费</w:t>
            </w:r>
          </w:p>
        </w:tc>
        <w:tc>
          <w:tcPr>
            <w:tcW w:w="1494" w:type="dxa"/>
            <w:tcBorders>
              <w:tl2br w:val="nil"/>
              <w:tr2bl w:val="nil"/>
            </w:tcBorders>
            <w:vAlign w:val="center"/>
          </w:tcPr>
          <w:p w14:paraId="4D45CF57" w14:textId="77777777" w:rsidR="00197109" w:rsidRDefault="00197109">
            <w:pPr>
              <w:widowControl/>
              <w:jc w:val="right"/>
              <w:rPr>
                <w:rFonts w:ascii="宋体"/>
                <w:kern w:val="0"/>
                <w:sz w:val="20"/>
                <w:szCs w:val="20"/>
              </w:rPr>
            </w:pPr>
          </w:p>
        </w:tc>
      </w:tr>
      <w:tr w:rsidR="00197109" w14:paraId="06E2FE6D" w14:textId="77777777">
        <w:trPr>
          <w:trHeight w:val="397"/>
          <w:jc w:val="center"/>
        </w:trPr>
        <w:tc>
          <w:tcPr>
            <w:tcW w:w="698" w:type="dxa"/>
            <w:tcBorders>
              <w:tl2br w:val="nil"/>
              <w:tr2bl w:val="nil"/>
            </w:tcBorders>
            <w:vAlign w:val="center"/>
          </w:tcPr>
          <w:p w14:paraId="72BA1AFF" w14:textId="77777777" w:rsidR="00197109" w:rsidRDefault="00D770CC">
            <w:pPr>
              <w:widowControl/>
              <w:jc w:val="center"/>
              <w:rPr>
                <w:rFonts w:ascii="宋体"/>
                <w:kern w:val="0"/>
                <w:sz w:val="20"/>
                <w:szCs w:val="20"/>
              </w:rPr>
            </w:pPr>
            <w:r>
              <w:rPr>
                <w:rFonts w:ascii="宋体" w:hAnsi="宋体" w:cs="宋体"/>
                <w:kern w:val="0"/>
                <w:sz w:val="20"/>
                <w:szCs w:val="20"/>
              </w:rPr>
              <w:t>30</w:t>
            </w:r>
          </w:p>
        </w:tc>
        <w:tc>
          <w:tcPr>
            <w:tcW w:w="7509" w:type="dxa"/>
            <w:tcBorders>
              <w:tl2br w:val="nil"/>
              <w:tr2bl w:val="nil"/>
            </w:tcBorders>
            <w:vAlign w:val="center"/>
          </w:tcPr>
          <w:p w14:paraId="68AA99DA"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2.</w:t>
            </w:r>
            <w:r>
              <w:rPr>
                <w:rFonts w:ascii="宋体" w:hAnsi="宋体" w:cs="宋体" w:hint="eastAsia"/>
                <w:kern w:val="0"/>
                <w:sz w:val="20"/>
                <w:szCs w:val="20"/>
              </w:rPr>
              <w:t>研发成果的检索、分析、评议、论证、鉴定、评审、评估、验收费用</w:t>
            </w:r>
          </w:p>
        </w:tc>
        <w:tc>
          <w:tcPr>
            <w:tcW w:w="1494" w:type="dxa"/>
            <w:tcBorders>
              <w:tl2br w:val="nil"/>
              <w:tr2bl w:val="nil"/>
            </w:tcBorders>
            <w:vAlign w:val="center"/>
          </w:tcPr>
          <w:p w14:paraId="73DD2BB7" w14:textId="77777777" w:rsidR="00197109" w:rsidRDefault="00197109">
            <w:pPr>
              <w:widowControl/>
              <w:jc w:val="right"/>
              <w:rPr>
                <w:rFonts w:ascii="宋体"/>
                <w:kern w:val="0"/>
                <w:sz w:val="20"/>
                <w:szCs w:val="20"/>
              </w:rPr>
            </w:pPr>
          </w:p>
        </w:tc>
      </w:tr>
      <w:tr w:rsidR="00197109" w14:paraId="4027F9AA" w14:textId="77777777">
        <w:trPr>
          <w:trHeight w:val="397"/>
          <w:jc w:val="center"/>
        </w:trPr>
        <w:tc>
          <w:tcPr>
            <w:tcW w:w="698" w:type="dxa"/>
            <w:tcBorders>
              <w:tl2br w:val="nil"/>
              <w:tr2bl w:val="nil"/>
            </w:tcBorders>
            <w:vAlign w:val="center"/>
          </w:tcPr>
          <w:p w14:paraId="4D474149" w14:textId="77777777" w:rsidR="00197109" w:rsidRDefault="00D770CC">
            <w:pPr>
              <w:widowControl/>
              <w:jc w:val="center"/>
              <w:rPr>
                <w:rFonts w:ascii="宋体"/>
                <w:kern w:val="0"/>
                <w:sz w:val="20"/>
                <w:szCs w:val="20"/>
              </w:rPr>
            </w:pPr>
            <w:r>
              <w:rPr>
                <w:rFonts w:ascii="宋体" w:hAnsi="宋体" w:cs="宋体"/>
                <w:kern w:val="0"/>
                <w:sz w:val="20"/>
                <w:szCs w:val="20"/>
              </w:rPr>
              <w:t>31</w:t>
            </w:r>
          </w:p>
        </w:tc>
        <w:tc>
          <w:tcPr>
            <w:tcW w:w="7509" w:type="dxa"/>
            <w:tcBorders>
              <w:tl2br w:val="nil"/>
              <w:tr2bl w:val="nil"/>
            </w:tcBorders>
            <w:vAlign w:val="center"/>
          </w:tcPr>
          <w:p w14:paraId="41A0755F"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3.</w:t>
            </w:r>
            <w:r>
              <w:rPr>
                <w:rFonts w:ascii="宋体" w:hAnsi="宋体" w:cs="宋体" w:hint="eastAsia"/>
                <w:kern w:val="0"/>
                <w:sz w:val="20"/>
                <w:szCs w:val="20"/>
              </w:rPr>
              <w:t>知识产权的申请费、注册费、代理费</w:t>
            </w:r>
          </w:p>
        </w:tc>
        <w:tc>
          <w:tcPr>
            <w:tcW w:w="1494" w:type="dxa"/>
            <w:tcBorders>
              <w:tl2br w:val="nil"/>
              <w:tr2bl w:val="nil"/>
            </w:tcBorders>
            <w:vAlign w:val="center"/>
          </w:tcPr>
          <w:p w14:paraId="43C38DE9" w14:textId="77777777" w:rsidR="00197109" w:rsidRDefault="00197109">
            <w:pPr>
              <w:widowControl/>
              <w:jc w:val="right"/>
              <w:rPr>
                <w:rFonts w:ascii="宋体"/>
                <w:kern w:val="0"/>
                <w:sz w:val="20"/>
                <w:szCs w:val="20"/>
              </w:rPr>
            </w:pPr>
          </w:p>
        </w:tc>
      </w:tr>
      <w:tr w:rsidR="00197109" w14:paraId="536C3D1D" w14:textId="77777777">
        <w:trPr>
          <w:trHeight w:val="397"/>
          <w:jc w:val="center"/>
        </w:trPr>
        <w:tc>
          <w:tcPr>
            <w:tcW w:w="698" w:type="dxa"/>
            <w:tcBorders>
              <w:tl2br w:val="nil"/>
              <w:tr2bl w:val="nil"/>
            </w:tcBorders>
            <w:vAlign w:val="center"/>
          </w:tcPr>
          <w:p w14:paraId="58A1B650" w14:textId="77777777" w:rsidR="00197109" w:rsidRDefault="00D770CC">
            <w:pPr>
              <w:widowControl/>
              <w:jc w:val="center"/>
              <w:rPr>
                <w:rFonts w:ascii="宋体"/>
                <w:kern w:val="0"/>
                <w:sz w:val="20"/>
                <w:szCs w:val="20"/>
              </w:rPr>
            </w:pPr>
            <w:r>
              <w:rPr>
                <w:rFonts w:ascii="宋体" w:hAnsi="宋体" w:cs="宋体"/>
                <w:kern w:val="0"/>
                <w:sz w:val="20"/>
                <w:szCs w:val="20"/>
              </w:rPr>
              <w:lastRenderedPageBreak/>
              <w:t>32</w:t>
            </w:r>
          </w:p>
        </w:tc>
        <w:tc>
          <w:tcPr>
            <w:tcW w:w="7509" w:type="dxa"/>
            <w:tcBorders>
              <w:tl2br w:val="nil"/>
              <w:tr2bl w:val="nil"/>
            </w:tcBorders>
            <w:vAlign w:val="center"/>
          </w:tcPr>
          <w:p w14:paraId="4EDC06CF"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4.</w:t>
            </w:r>
            <w:r>
              <w:rPr>
                <w:rFonts w:ascii="宋体" w:hAnsi="宋体" w:cs="宋体" w:hint="eastAsia"/>
                <w:kern w:val="0"/>
                <w:sz w:val="20"/>
                <w:szCs w:val="20"/>
              </w:rPr>
              <w:t>职工福利费、补充养老保险费、补充医疗保险费</w:t>
            </w:r>
          </w:p>
        </w:tc>
        <w:tc>
          <w:tcPr>
            <w:tcW w:w="1494" w:type="dxa"/>
            <w:tcBorders>
              <w:tl2br w:val="nil"/>
              <w:tr2bl w:val="nil"/>
            </w:tcBorders>
            <w:vAlign w:val="center"/>
          </w:tcPr>
          <w:p w14:paraId="69FE14AE" w14:textId="77777777" w:rsidR="00197109" w:rsidRDefault="00197109">
            <w:pPr>
              <w:widowControl/>
              <w:jc w:val="right"/>
              <w:rPr>
                <w:rFonts w:ascii="宋体"/>
                <w:kern w:val="0"/>
                <w:sz w:val="20"/>
                <w:szCs w:val="20"/>
              </w:rPr>
            </w:pPr>
          </w:p>
        </w:tc>
      </w:tr>
      <w:tr w:rsidR="00197109" w14:paraId="4EB1C776" w14:textId="77777777">
        <w:trPr>
          <w:trHeight w:val="397"/>
          <w:jc w:val="center"/>
        </w:trPr>
        <w:tc>
          <w:tcPr>
            <w:tcW w:w="698" w:type="dxa"/>
            <w:tcBorders>
              <w:tl2br w:val="nil"/>
              <w:tr2bl w:val="nil"/>
            </w:tcBorders>
            <w:vAlign w:val="center"/>
          </w:tcPr>
          <w:p w14:paraId="7A715C92" w14:textId="77777777" w:rsidR="00197109" w:rsidRDefault="00D770CC">
            <w:pPr>
              <w:widowControl/>
              <w:jc w:val="center"/>
              <w:rPr>
                <w:rFonts w:ascii="宋体"/>
                <w:kern w:val="0"/>
                <w:sz w:val="20"/>
                <w:szCs w:val="20"/>
              </w:rPr>
            </w:pPr>
            <w:r>
              <w:rPr>
                <w:rFonts w:ascii="宋体" w:hAnsi="宋体" w:cs="宋体"/>
                <w:kern w:val="0"/>
                <w:sz w:val="20"/>
                <w:szCs w:val="20"/>
              </w:rPr>
              <w:t>33</w:t>
            </w:r>
          </w:p>
        </w:tc>
        <w:tc>
          <w:tcPr>
            <w:tcW w:w="7509" w:type="dxa"/>
            <w:tcBorders>
              <w:tl2br w:val="nil"/>
              <w:tr2bl w:val="nil"/>
            </w:tcBorders>
            <w:vAlign w:val="center"/>
          </w:tcPr>
          <w:p w14:paraId="69F9417A"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5.</w:t>
            </w:r>
            <w:r>
              <w:rPr>
                <w:rFonts w:ascii="宋体" w:hAnsi="宋体" w:cs="宋体" w:hint="eastAsia"/>
                <w:kern w:val="0"/>
                <w:sz w:val="20"/>
                <w:szCs w:val="20"/>
              </w:rPr>
              <w:t>差旅费、会议费</w:t>
            </w:r>
          </w:p>
        </w:tc>
        <w:tc>
          <w:tcPr>
            <w:tcW w:w="1494" w:type="dxa"/>
            <w:tcBorders>
              <w:tl2br w:val="nil"/>
              <w:tr2bl w:val="nil"/>
            </w:tcBorders>
            <w:vAlign w:val="center"/>
          </w:tcPr>
          <w:p w14:paraId="1A51C9A7" w14:textId="77777777" w:rsidR="00197109" w:rsidRDefault="00197109">
            <w:pPr>
              <w:widowControl/>
              <w:jc w:val="right"/>
              <w:rPr>
                <w:rFonts w:ascii="宋体"/>
                <w:kern w:val="0"/>
                <w:sz w:val="20"/>
                <w:szCs w:val="20"/>
              </w:rPr>
            </w:pPr>
          </w:p>
        </w:tc>
      </w:tr>
      <w:tr w:rsidR="00197109" w14:paraId="3236A0F1" w14:textId="77777777">
        <w:trPr>
          <w:trHeight w:val="397"/>
          <w:jc w:val="center"/>
        </w:trPr>
        <w:tc>
          <w:tcPr>
            <w:tcW w:w="698" w:type="dxa"/>
            <w:tcBorders>
              <w:tl2br w:val="nil"/>
              <w:tr2bl w:val="nil"/>
            </w:tcBorders>
            <w:vAlign w:val="center"/>
          </w:tcPr>
          <w:p w14:paraId="153DD1C3" w14:textId="77777777" w:rsidR="00197109" w:rsidRDefault="00D770CC">
            <w:pPr>
              <w:widowControl/>
              <w:jc w:val="center"/>
              <w:rPr>
                <w:rFonts w:ascii="宋体"/>
                <w:kern w:val="0"/>
                <w:sz w:val="20"/>
                <w:szCs w:val="20"/>
              </w:rPr>
            </w:pPr>
            <w:r>
              <w:rPr>
                <w:rFonts w:ascii="宋体" w:hAnsi="宋体" w:cs="宋体"/>
                <w:kern w:val="0"/>
                <w:sz w:val="20"/>
                <w:szCs w:val="20"/>
              </w:rPr>
              <w:t>34</w:t>
            </w:r>
          </w:p>
        </w:tc>
        <w:tc>
          <w:tcPr>
            <w:tcW w:w="7509" w:type="dxa"/>
            <w:tcBorders>
              <w:tl2br w:val="nil"/>
              <w:tr2bl w:val="nil"/>
            </w:tcBorders>
            <w:vAlign w:val="center"/>
          </w:tcPr>
          <w:p w14:paraId="7FA4DBC9" w14:textId="77777777"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（七）经限额调整后的其他相关费用</w:t>
            </w:r>
          </w:p>
        </w:tc>
        <w:tc>
          <w:tcPr>
            <w:tcW w:w="1494" w:type="dxa"/>
            <w:tcBorders>
              <w:tl2br w:val="nil"/>
              <w:tr2bl w:val="nil"/>
            </w:tcBorders>
            <w:vAlign w:val="center"/>
          </w:tcPr>
          <w:p w14:paraId="7290A5D4" w14:textId="77777777" w:rsidR="00197109" w:rsidRDefault="00197109">
            <w:pPr>
              <w:widowControl/>
              <w:jc w:val="right"/>
              <w:rPr>
                <w:rFonts w:ascii="宋体"/>
                <w:kern w:val="0"/>
                <w:sz w:val="20"/>
                <w:szCs w:val="20"/>
              </w:rPr>
            </w:pPr>
          </w:p>
        </w:tc>
      </w:tr>
      <w:tr w:rsidR="00197109" w14:paraId="6E32BD90" w14:textId="77777777">
        <w:trPr>
          <w:trHeight w:val="397"/>
          <w:jc w:val="center"/>
        </w:trPr>
        <w:tc>
          <w:tcPr>
            <w:tcW w:w="698" w:type="dxa"/>
            <w:tcBorders>
              <w:tl2br w:val="nil"/>
              <w:tr2bl w:val="nil"/>
            </w:tcBorders>
            <w:vAlign w:val="center"/>
          </w:tcPr>
          <w:p w14:paraId="74C8F8D1" w14:textId="77777777" w:rsidR="00197109" w:rsidRDefault="00D770CC">
            <w:pPr>
              <w:widowControl/>
              <w:jc w:val="center"/>
              <w:rPr>
                <w:rFonts w:ascii="宋体"/>
                <w:kern w:val="0"/>
                <w:sz w:val="20"/>
                <w:szCs w:val="20"/>
              </w:rPr>
            </w:pPr>
            <w:r>
              <w:rPr>
                <w:rFonts w:ascii="宋体" w:hAnsi="宋体" w:cs="宋体"/>
                <w:kern w:val="0"/>
                <w:sz w:val="20"/>
                <w:szCs w:val="20"/>
              </w:rPr>
              <w:t>35</w:t>
            </w:r>
          </w:p>
        </w:tc>
        <w:tc>
          <w:tcPr>
            <w:tcW w:w="7509" w:type="dxa"/>
            <w:tcBorders>
              <w:tl2br w:val="nil"/>
              <w:tr2bl w:val="nil"/>
            </w:tcBorders>
            <w:vAlign w:val="center"/>
          </w:tcPr>
          <w:p w14:paraId="5CFE5DC3" w14:textId="77777777" w:rsidR="00197109" w:rsidRDefault="00D770CC">
            <w:pPr>
              <w:widowControl/>
              <w:jc w:val="left"/>
              <w:rPr>
                <w:rFonts w:ascii="宋体"/>
                <w:kern w:val="0"/>
                <w:sz w:val="20"/>
                <w:szCs w:val="20"/>
              </w:rPr>
            </w:pPr>
            <w:r>
              <w:rPr>
                <w:rFonts w:ascii="宋体" w:hAnsi="宋体" w:cs="宋体" w:hint="eastAsia"/>
                <w:kern w:val="0"/>
                <w:sz w:val="20"/>
                <w:szCs w:val="20"/>
              </w:rPr>
              <w:t>二、委托研发（</w:t>
            </w:r>
            <w:r>
              <w:rPr>
                <w:rFonts w:ascii="宋体" w:hAnsi="宋体" w:cs="宋体"/>
                <w:kern w:val="0"/>
                <w:sz w:val="20"/>
                <w:szCs w:val="20"/>
              </w:rPr>
              <w:t>36＋37＋39</w:t>
            </w:r>
            <w:r>
              <w:rPr>
                <w:rFonts w:ascii="宋体" w:hAnsi="宋体" w:cs="宋体" w:hint="eastAsia"/>
                <w:kern w:val="0"/>
                <w:sz w:val="20"/>
                <w:szCs w:val="20"/>
              </w:rPr>
              <w:t>）</w:t>
            </w:r>
          </w:p>
        </w:tc>
        <w:tc>
          <w:tcPr>
            <w:tcW w:w="1494" w:type="dxa"/>
            <w:tcBorders>
              <w:tl2br w:val="nil"/>
              <w:tr2bl w:val="nil"/>
            </w:tcBorders>
            <w:vAlign w:val="center"/>
          </w:tcPr>
          <w:p w14:paraId="255FFB27" w14:textId="77777777" w:rsidR="00197109" w:rsidRDefault="00197109">
            <w:pPr>
              <w:widowControl/>
              <w:jc w:val="right"/>
              <w:rPr>
                <w:rFonts w:ascii="宋体"/>
                <w:kern w:val="0"/>
                <w:sz w:val="20"/>
                <w:szCs w:val="20"/>
              </w:rPr>
            </w:pPr>
          </w:p>
        </w:tc>
      </w:tr>
      <w:tr w:rsidR="00197109" w14:paraId="10BE4BB1" w14:textId="77777777">
        <w:trPr>
          <w:trHeight w:val="397"/>
          <w:jc w:val="center"/>
        </w:trPr>
        <w:tc>
          <w:tcPr>
            <w:tcW w:w="698" w:type="dxa"/>
            <w:tcBorders>
              <w:tl2br w:val="nil"/>
              <w:tr2bl w:val="nil"/>
            </w:tcBorders>
            <w:vAlign w:val="center"/>
          </w:tcPr>
          <w:p w14:paraId="2B9F3892" w14:textId="77777777" w:rsidR="00197109" w:rsidRDefault="00D770CC">
            <w:pPr>
              <w:widowControl/>
              <w:jc w:val="center"/>
              <w:rPr>
                <w:rFonts w:ascii="宋体"/>
                <w:kern w:val="0"/>
                <w:sz w:val="20"/>
                <w:szCs w:val="20"/>
              </w:rPr>
            </w:pPr>
            <w:r>
              <w:rPr>
                <w:rFonts w:ascii="宋体" w:hAnsi="宋体" w:cs="宋体"/>
                <w:kern w:val="0"/>
                <w:sz w:val="20"/>
                <w:szCs w:val="20"/>
              </w:rPr>
              <w:t>36</w:t>
            </w:r>
          </w:p>
        </w:tc>
        <w:tc>
          <w:tcPr>
            <w:tcW w:w="7509" w:type="dxa"/>
            <w:tcBorders>
              <w:tl2br w:val="nil"/>
              <w:tr2bl w:val="nil"/>
            </w:tcBorders>
            <w:vAlign w:val="center"/>
          </w:tcPr>
          <w:p w14:paraId="164A0B3D" w14:textId="77777777" w:rsidR="00197109" w:rsidRDefault="00D770CC">
            <w:pPr>
              <w:widowControl/>
              <w:ind w:firstLineChars="209" w:firstLine="418"/>
              <w:jc w:val="left"/>
              <w:rPr>
                <w:rFonts w:ascii="宋体"/>
                <w:kern w:val="0"/>
                <w:sz w:val="20"/>
                <w:szCs w:val="20"/>
              </w:rPr>
            </w:pPr>
            <w:r>
              <w:rPr>
                <w:rFonts w:ascii="宋体" w:hAnsi="宋体" w:cs="宋体" w:hint="eastAsia"/>
                <w:kern w:val="0"/>
                <w:sz w:val="20"/>
                <w:szCs w:val="20"/>
              </w:rPr>
              <w:t>（一）委托境内机构或个人进行研发活动所发生的费用</w:t>
            </w:r>
          </w:p>
        </w:tc>
        <w:tc>
          <w:tcPr>
            <w:tcW w:w="1494" w:type="dxa"/>
            <w:tcBorders>
              <w:tl2br w:val="nil"/>
              <w:tr2bl w:val="nil"/>
            </w:tcBorders>
            <w:vAlign w:val="center"/>
          </w:tcPr>
          <w:p w14:paraId="319DE09A" w14:textId="77777777" w:rsidR="00197109" w:rsidRDefault="00197109">
            <w:pPr>
              <w:widowControl/>
              <w:jc w:val="right"/>
              <w:rPr>
                <w:rFonts w:ascii="宋体"/>
                <w:kern w:val="0"/>
                <w:sz w:val="20"/>
                <w:szCs w:val="20"/>
              </w:rPr>
            </w:pPr>
          </w:p>
        </w:tc>
      </w:tr>
      <w:tr w:rsidR="00197109" w14:paraId="19090056" w14:textId="77777777">
        <w:trPr>
          <w:trHeight w:val="397"/>
          <w:jc w:val="center"/>
        </w:trPr>
        <w:tc>
          <w:tcPr>
            <w:tcW w:w="698" w:type="dxa"/>
            <w:tcBorders>
              <w:tl2br w:val="nil"/>
              <w:tr2bl w:val="nil"/>
            </w:tcBorders>
            <w:vAlign w:val="center"/>
          </w:tcPr>
          <w:p w14:paraId="6F6A6D4F" w14:textId="77777777" w:rsidR="00197109" w:rsidRDefault="00D770CC">
            <w:pPr>
              <w:widowControl/>
              <w:jc w:val="center"/>
              <w:rPr>
                <w:rFonts w:ascii="宋体"/>
                <w:kern w:val="0"/>
                <w:sz w:val="20"/>
                <w:szCs w:val="20"/>
              </w:rPr>
            </w:pPr>
            <w:r>
              <w:rPr>
                <w:rFonts w:ascii="宋体" w:hAnsi="宋体" w:cs="宋体"/>
                <w:kern w:val="0"/>
                <w:sz w:val="20"/>
                <w:szCs w:val="20"/>
              </w:rPr>
              <w:t>37</w:t>
            </w:r>
          </w:p>
        </w:tc>
        <w:tc>
          <w:tcPr>
            <w:tcW w:w="7509" w:type="dxa"/>
            <w:tcBorders>
              <w:tl2br w:val="nil"/>
              <w:tr2bl w:val="nil"/>
            </w:tcBorders>
            <w:vAlign w:val="center"/>
          </w:tcPr>
          <w:p w14:paraId="60F06FC0" w14:textId="77777777" w:rsidR="00197109" w:rsidRDefault="00D770CC">
            <w:pPr>
              <w:widowControl/>
              <w:ind w:firstLineChars="209" w:firstLine="418"/>
              <w:jc w:val="left"/>
              <w:rPr>
                <w:rFonts w:ascii="宋体"/>
                <w:kern w:val="0"/>
                <w:sz w:val="20"/>
                <w:szCs w:val="20"/>
              </w:rPr>
            </w:pPr>
            <w:r>
              <w:rPr>
                <w:rFonts w:ascii="宋体" w:hAnsi="宋体" w:cs="宋体" w:hint="eastAsia"/>
                <w:kern w:val="0"/>
                <w:sz w:val="20"/>
                <w:szCs w:val="20"/>
              </w:rPr>
              <w:t>（二）委托境外机构进行研发活动发生的费用</w:t>
            </w:r>
          </w:p>
        </w:tc>
        <w:tc>
          <w:tcPr>
            <w:tcW w:w="1494" w:type="dxa"/>
            <w:tcBorders>
              <w:tl2br w:val="nil"/>
              <w:tr2bl w:val="nil"/>
            </w:tcBorders>
            <w:vAlign w:val="center"/>
          </w:tcPr>
          <w:p w14:paraId="02FC02ED" w14:textId="77777777" w:rsidR="00197109" w:rsidRDefault="00197109">
            <w:pPr>
              <w:widowControl/>
              <w:jc w:val="right"/>
              <w:rPr>
                <w:rFonts w:ascii="宋体"/>
                <w:kern w:val="0"/>
                <w:sz w:val="20"/>
                <w:szCs w:val="20"/>
              </w:rPr>
            </w:pPr>
          </w:p>
        </w:tc>
      </w:tr>
      <w:tr w:rsidR="00197109" w14:paraId="45EA64D6" w14:textId="77777777">
        <w:trPr>
          <w:trHeight w:val="397"/>
          <w:jc w:val="center"/>
        </w:trPr>
        <w:tc>
          <w:tcPr>
            <w:tcW w:w="698" w:type="dxa"/>
            <w:tcBorders>
              <w:tl2br w:val="nil"/>
              <w:tr2bl w:val="nil"/>
            </w:tcBorders>
            <w:vAlign w:val="center"/>
          </w:tcPr>
          <w:p w14:paraId="095EAC9A" w14:textId="77777777" w:rsidR="00197109" w:rsidRDefault="00D770CC">
            <w:pPr>
              <w:widowControl/>
              <w:jc w:val="center"/>
              <w:rPr>
                <w:rFonts w:ascii="宋体"/>
                <w:kern w:val="0"/>
                <w:sz w:val="20"/>
                <w:szCs w:val="20"/>
              </w:rPr>
            </w:pPr>
            <w:r>
              <w:rPr>
                <w:rFonts w:ascii="宋体" w:hAnsi="宋体" w:cs="宋体"/>
                <w:kern w:val="0"/>
                <w:sz w:val="20"/>
                <w:szCs w:val="20"/>
              </w:rPr>
              <w:t>38</w:t>
            </w:r>
          </w:p>
        </w:tc>
        <w:tc>
          <w:tcPr>
            <w:tcW w:w="7509" w:type="dxa"/>
            <w:tcBorders>
              <w:tl2br w:val="nil"/>
              <w:tr2bl w:val="nil"/>
            </w:tcBorders>
            <w:vAlign w:val="center"/>
          </w:tcPr>
          <w:p w14:paraId="101053C2" w14:textId="77777777" w:rsidR="00197109" w:rsidRDefault="00D770CC">
            <w:pPr>
              <w:widowControl/>
              <w:ind w:firstLineChars="400" w:firstLine="800"/>
              <w:jc w:val="left"/>
              <w:rPr>
                <w:rFonts w:ascii="宋体"/>
                <w:kern w:val="0"/>
                <w:sz w:val="20"/>
                <w:szCs w:val="20"/>
              </w:rPr>
            </w:pPr>
            <w:r>
              <w:rPr>
                <w:rFonts w:ascii="宋体" w:hAnsi="宋体" w:cs="宋体" w:hint="eastAsia"/>
                <w:kern w:val="0"/>
                <w:sz w:val="20"/>
                <w:szCs w:val="20"/>
              </w:rPr>
              <w:t>其中：允许加计扣除的委托境外机构进行研发活动发生的费用</w:t>
            </w:r>
          </w:p>
        </w:tc>
        <w:tc>
          <w:tcPr>
            <w:tcW w:w="1494" w:type="dxa"/>
            <w:tcBorders>
              <w:tl2br w:val="nil"/>
              <w:tr2bl w:val="nil"/>
            </w:tcBorders>
            <w:vAlign w:val="center"/>
          </w:tcPr>
          <w:p w14:paraId="5D69FBB6" w14:textId="77777777" w:rsidR="00197109" w:rsidRDefault="00197109">
            <w:pPr>
              <w:widowControl/>
              <w:jc w:val="right"/>
              <w:rPr>
                <w:rFonts w:ascii="宋体"/>
                <w:kern w:val="0"/>
                <w:sz w:val="20"/>
                <w:szCs w:val="20"/>
              </w:rPr>
            </w:pPr>
          </w:p>
        </w:tc>
      </w:tr>
      <w:tr w:rsidR="00197109" w14:paraId="5AF8FF76" w14:textId="77777777">
        <w:trPr>
          <w:trHeight w:val="397"/>
          <w:jc w:val="center"/>
        </w:trPr>
        <w:tc>
          <w:tcPr>
            <w:tcW w:w="698" w:type="dxa"/>
            <w:tcBorders>
              <w:tl2br w:val="nil"/>
              <w:tr2bl w:val="nil"/>
            </w:tcBorders>
            <w:vAlign w:val="center"/>
          </w:tcPr>
          <w:p w14:paraId="4C2B38EA" w14:textId="77777777" w:rsidR="00197109" w:rsidRDefault="00D770CC">
            <w:pPr>
              <w:widowControl/>
              <w:jc w:val="center"/>
              <w:rPr>
                <w:rFonts w:ascii="宋体"/>
                <w:kern w:val="0"/>
                <w:sz w:val="20"/>
                <w:szCs w:val="20"/>
              </w:rPr>
            </w:pPr>
            <w:r>
              <w:rPr>
                <w:rFonts w:ascii="宋体" w:hAnsi="宋体" w:cs="宋体"/>
                <w:kern w:val="0"/>
                <w:sz w:val="20"/>
                <w:szCs w:val="20"/>
              </w:rPr>
              <w:t>39</w:t>
            </w:r>
          </w:p>
        </w:tc>
        <w:tc>
          <w:tcPr>
            <w:tcW w:w="7509" w:type="dxa"/>
            <w:tcBorders>
              <w:tl2br w:val="nil"/>
              <w:tr2bl w:val="nil"/>
            </w:tcBorders>
            <w:vAlign w:val="center"/>
          </w:tcPr>
          <w:p w14:paraId="31333450" w14:textId="77777777" w:rsidR="00197109" w:rsidRDefault="00D770CC">
            <w:pPr>
              <w:widowControl/>
              <w:ind w:firstLineChars="209" w:firstLine="418"/>
              <w:jc w:val="left"/>
              <w:rPr>
                <w:rFonts w:ascii="宋体"/>
                <w:kern w:val="0"/>
                <w:sz w:val="20"/>
                <w:szCs w:val="20"/>
              </w:rPr>
            </w:pPr>
            <w:r>
              <w:rPr>
                <w:rFonts w:ascii="宋体" w:hAnsi="宋体" w:cs="宋体" w:hint="eastAsia"/>
                <w:kern w:val="0"/>
                <w:sz w:val="20"/>
                <w:szCs w:val="20"/>
              </w:rPr>
              <w:t>（三）委托境外个人进行研发活动发生的费用</w:t>
            </w:r>
          </w:p>
        </w:tc>
        <w:tc>
          <w:tcPr>
            <w:tcW w:w="1494" w:type="dxa"/>
            <w:tcBorders>
              <w:tl2br w:val="nil"/>
              <w:tr2bl w:val="nil"/>
            </w:tcBorders>
            <w:vAlign w:val="center"/>
          </w:tcPr>
          <w:p w14:paraId="146AA999" w14:textId="77777777" w:rsidR="00197109" w:rsidRDefault="00197109">
            <w:pPr>
              <w:widowControl/>
              <w:jc w:val="right"/>
              <w:rPr>
                <w:rFonts w:ascii="宋体"/>
                <w:kern w:val="0"/>
                <w:sz w:val="20"/>
                <w:szCs w:val="20"/>
              </w:rPr>
            </w:pPr>
          </w:p>
        </w:tc>
      </w:tr>
      <w:tr w:rsidR="00197109" w14:paraId="0128417A" w14:textId="77777777">
        <w:trPr>
          <w:trHeight w:val="397"/>
          <w:jc w:val="center"/>
        </w:trPr>
        <w:tc>
          <w:tcPr>
            <w:tcW w:w="698" w:type="dxa"/>
            <w:tcBorders>
              <w:tl2br w:val="nil"/>
              <w:tr2bl w:val="nil"/>
            </w:tcBorders>
            <w:vAlign w:val="center"/>
          </w:tcPr>
          <w:p w14:paraId="1D6D4A81" w14:textId="77777777" w:rsidR="00197109" w:rsidRDefault="00D770CC">
            <w:pPr>
              <w:widowControl/>
              <w:jc w:val="center"/>
              <w:rPr>
                <w:rFonts w:ascii="宋体"/>
                <w:kern w:val="0"/>
                <w:sz w:val="20"/>
                <w:szCs w:val="20"/>
              </w:rPr>
            </w:pPr>
            <w:r>
              <w:rPr>
                <w:rFonts w:ascii="宋体" w:hAnsi="宋体" w:cs="宋体"/>
                <w:kern w:val="0"/>
                <w:sz w:val="20"/>
                <w:szCs w:val="20"/>
              </w:rPr>
              <w:t>40</w:t>
            </w:r>
          </w:p>
        </w:tc>
        <w:tc>
          <w:tcPr>
            <w:tcW w:w="7509" w:type="dxa"/>
            <w:tcBorders>
              <w:tl2br w:val="nil"/>
              <w:tr2bl w:val="nil"/>
            </w:tcBorders>
            <w:vAlign w:val="center"/>
          </w:tcPr>
          <w:p w14:paraId="04CFFB47" w14:textId="77777777" w:rsidR="00197109" w:rsidRDefault="00D770CC">
            <w:pPr>
              <w:widowControl/>
              <w:jc w:val="left"/>
              <w:rPr>
                <w:rFonts w:ascii="宋体"/>
                <w:kern w:val="0"/>
                <w:sz w:val="20"/>
                <w:szCs w:val="20"/>
              </w:rPr>
            </w:pPr>
            <w:r>
              <w:rPr>
                <w:rFonts w:ascii="宋体" w:hAnsi="宋体" w:cs="宋体" w:hint="eastAsia"/>
                <w:kern w:val="0"/>
                <w:sz w:val="20"/>
                <w:szCs w:val="20"/>
              </w:rPr>
              <w:t>三、年度研发费用小计（</w:t>
            </w:r>
            <w:r>
              <w:rPr>
                <w:rFonts w:ascii="宋体" w:hAnsi="宋体" w:cs="宋体"/>
                <w:kern w:val="0"/>
                <w:sz w:val="20"/>
                <w:szCs w:val="20"/>
              </w:rPr>
              <w:t>2＋36</w:t>
            </w:r>
            <w:r>
              <w:rPr>
                <w:rFonts w:ascii="宋体" w:hAnsi="宋体" w:cs="宋体" w:hint="eastAsia"/>
                <w:kern w:val="0"/>
                <w:sz w:val="20"/>
                <w:szCs w:val="20"/>
              </w:rPr>
              <w:t>×</w:t>
            </w:r>
            <w:r>
              <w:rPr>
                <w:rFonts w:ascii="宋体" w:hAnsi="宋体" w:cs="宋体"/>
                <w:kern w:val="0"/>
                <w:sz w:val="20"/>
                <w:szCs w:val="20"/>
              </w:rPr>
              <w:t>80%＋38</w:t>
            </w:r>
            <w:r>
              <w:rPr>
                <w:rFonts w:ascii="宋体" w:hAnsi="宋体" w:cs="宋体" w:hint="eastAsia"/>
                <w:kern w:val="0"/>
                <w:sz w:val="20"/>
                <w:szCs w:val="20"/>
              </w:rPr>
              <w:t>）</w:t>
            </w:r>
          </w:p>
        </w:tc>
        <w:tc>
          <w:tcPr>
            <w:tcW w:w="1494" w:type="dxa"/>
            <w:tcBorders>
              <w:tl2br w:val="nil"/>
              <w:tr2bl w:val="nil"/>
            </w:tcBorders>
            <w:vAlign w:val="center"/>
          </w:tcPr>
          <w:p w14:paraId="39E7800D" w14:textId="77777777" w:rsidR="00197109" w:rsidRDefault="00197109">
            <w:pPr>
              <w:widowControl/>
              <w:jc w:val="right"/>
              <w:rPr>
                <w:rFonts w:ascii="宋体"/>
                <w:kern w:val="0"/>
                <w:sz w:val="20"/>
                <w:szCs w:val="20"/>
              </w:rPr>
            </w:pPr>
          </w:p>
        </w:tc>
      </w:tr>
      <w:tr w:rsidR="00197109" w14:paraId="4FC565AE" w14:textId="77777777">
        <w:trPr>
          <w:trHeight w:val="397"/>
          <w:jc w:val="center"/>
        </w:trPr>
        <w:tc>
          <w:tcPr>
            <w:tcW w:w="698" w:type="dxa"/>
            <w:tcBorders>
              <w:tl2br w:val="nil"/>
              <w:tr2bl w:val="nil"/>
            </w:tcBorders>
            <w:vAlign w:val="center"/>
          </w:tcPr>
          <w:p w14:paraId="00649521" w14:textId="77777777" w:rsidR="00197109" w:rsidRDefault="00D770CC">
            <w:pPr>
              <w:widowControl/>
              <w:jc w:val="center"/>
              <w:rPr>
                <w:rFonts w:ascii="宋体"/>
                <w:kern w:val="0"/>
                <w:sz w:val="20"/>
                <w:szCs w:val="20"/>
              </w:rPr>
            </w:pPr>
            <w:r>
              <w:rPr>
                <w:rFonts w:ascii="宋体" w:hAnsi="宋体" w:cs="宋体"/>
                <w:kern w:val="0"/>
                <w:sz w:val="20"/>
                <w:szCs w:val="20"/>
              </w:rPr>
              <w:t>41</w:t>
            </w:r>
          </w:p>
        </w:tc>
        <w:tc>
          <w:tcPr>
            <w:tcW w:w="7509" w:type="dxa"/>
            <w:tcBorders>
              <w:tl2br w:val="nil"/>
              <w:tr2bl w:val="nil"/>
            </w:tcBorders>
            <w:vAlign w:val="center"/>
          </w:tcPr>
          <w:p w14:paraId="2DB9C21F" w14:textId="77777777"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（一）本年费用化金额</w:t>
            </w:r>
          </w:p>
        </w:tc>
        <w:tc>
          <w:tcPr>
            <w:tcW w:w="1494" w:type="dxa"/>
            <w:tcBorders>
              <w:tl2br w:val="nil"/>
              <w:tr2bl w:val="nil"/>
            </w:tcBorders>
            <w:vAlign w:val="center"/>
          </w:tcPr>
          <w:p w14:paraId="4A58E7E7" w14:textId="77777777" w:rsidR="00197109" w:rsidRDefault="00197109">
            <w:pPr>
              <w:widowControl/>
              <w:jc w:val="right"/>
              <w:rPr>
                <w:rFonts w:ascii="宋体"/>
                <w:kern w:val="0"/>
                <w:sz w:val="20"/>
                <w:szCs w:val="20"/>
              </w:rPr>
            </w:pPr>
          </w:p>
        </w:tc>
      </w:tr>
      <w:tr w:rsidR="00197109" w14:paraId="16F6CC8D" w14:textId="77777777">
        <w:trPr>
          <w:trHeight w:val="397"/>
          <w:jc w:val="center"/>
        </w:trPr>
        <w:tc>
          <w:tcPr>
            <w:tcW w:w="698" w:type="dxa"/>
            <w:tcBorders>
              <w:tl2br w:val="nil"/>
              <w:tr2bl w:val="nil"/>
            </w:tcBorders>
            <w:vAlign w:val="center"/>
          </w:tcPr>
          <w:p w14:paraId="62DA991A" w14:textId="77777777" w:rsidR="00197109" w:rsidRDefault="00D770CC">
            <w:pPr>
              <w:widowControl/>
              <w:jc w:val="center"/>
              <w:rPr>
                <w:rFonts w:ascii="宋体"/>
                <w:kern w:val="0"/>
                <w:sz w:val="20"/>
                <w:szCs w:val="20"/>
              </w:rPr>
            </w:pPr>
            <w:r>
              <w:rPr>
                <w:rFonts w:ascii="宋体" w:hAnsi="宋体" w:cs="宋体"/>
                <w:kern w:val="0"/>
                <w:sz w:val="20"/>
                <w:szCs w:val="20"/>
              </w:rPr>
              <w:t>42</w:t>
            </w:r>
          </w:p>
        </w:tc>
        <w:tc>
          <w:tcPr>
            <w:tcW w:w="7509" w:type="dxa"/>
            <w:tcBorders>
              <w:tl2br w:val="nil"/>
              <w:tr2bl w:val="nil"/>
            </w:tcBorders>
            <w:vAlign w:val="center"/>
          </w:tcPr>
          <w:p w14:paraId="773072ED" w14:textId="77777777"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（二）本年资本化金额</w:t>
            </w:r>
          </w:p>
        </w:tc>
        <w:tc>
          <w:tcPr>
            <w:tcW w:w="1494" w:type="dxa"/>
            <w:tcBorders>
              <w:tl2br w:val="nil"/>
              <w:tr2bl w:val="nil"/>
            </w:tcBorders>
            <w:vAlign w:val="center"/>
          </w:tcPr>
          <w:p w14:paraId="18B5F14D" w14:textId="77777777" w:rsidR="00197109" w:rsidRDefault="00197109">
            <w:pPr>
              <w:widowControl/>
              <w:jc w:val="right"/>
              <w:rPr>
                <w:rFonts w:ascii="宋体"/>
                <w:kern w:val="0"/>
                <w:sz w:val="20"/>
                <w:szCs w:val="20"/>
              </w:rPr>
            </w:pPr>
          </w:p>
        </w:tc>
      </w:tr>
      <w:tr w:rsidR="00197109" w14:paraId="34BB69EB" w14:textId="77777777">
        <w:trPr>
          <w:trHeight w:val="397"/>
          <w:jc w:val="center"/>
        </w:trPr>
        <w:tc>
          <w:tcPr>
            <w:tcW w:w="698" w:type="dxa"/>
            <w:tcBorders>
              <w:tl2br w:val="nil"/>
              <w:tr2bl w:val="nil"/>
            </w:tcBorders>
            <w:vAlign w:val="center"/>
          </w:tcPr>
          <w:p w14:paraId="1511EBD5" w14:textId="77777777" w:rsidR="00197109" w:rsidRDefault="00D770CC">
            <w:pPr>
              <w:widowControl/>
              <w:jc w:val="center"/>
              <w:rPr>
                <w:rFonts w:ascii="宋体"/>
                <w:kern w:val="0"/>
                <w:sz w:val="20"/>
                <w:szCs w:val="20"/>
              </w:rPr>
            </w:pPr>
            <w:r>
              <w:rPr>
                <w:rFonts w:ascii="宋体" w:hAnsi="宋体" w:cs="宋体"/>
                <w:kern w:val="0"/>
                <w:sz w:val="20"/>
                <w:szCs w:val="20"/>
              </w:rPr>
              <w:t>43</w:t>
            </w:r>
          </w:p>
        </w:tc>
        <w:tc>
          <w:tcPr>
            <w:tcW w:w="7509" w:type="dxa"/>
            <w:tcBorders>
              <w:tl2br w:val="nil"/>
              <w:tr2bl w:val="nil"/>
            </w:tcBorders>
            <w:vAlign w:val="center"/>
          </w:tcPr>
          <w:p w14:paraId="6B90FD1A" w14:textId="77777777" w:rsidR="00197109" w:rsidRDefault="00D770CC">
            <w:pPr>
              <w:widowControl/>
              <w:jc w:val="left"/>
              <w:rPr>
                <w:rFonts w:ascii="宋体"/>
                <w:kern w:val="0"/>
                <w:sz w:val="20"/>
                <w:szCs w:val="20"/>
              </w:rPr>
            </w:pPr>
            <w:r>
              <w:rPr>
                <w:rFonts w:ascii="宋体" w:hAnsi="宋体" w:cs="宋体" w:hint="eastAsia"/>
                <w:kern w:val="0"/>
                <w:sz w:val="20"/>
                <w:szCs w:val="20"/>
              </w:rPr>
              <w:t>四、本年形成无形资产摊销额</w:t>
            </w:r>
          </w:p>
        </w:tc>
        <w:tc>
          <w:tcPr>
            <w:tcW w:w="1494" w:type="dxa"/>
            <w:tcBorders>
              <w:tl2br w:val="nil"/>
              <w:tr2bl w:val="nil"/>
            </w:tcBorders>
            <w:vAlign w:val="center"/>
          </w:tcPr>
          <w:p w14:paraId="344ACD86" w14:textId="77777777" w:rsidR="00197109" w:rsidRDefault="00197109">
            <w:pPr>
              <w:widowControl/>
              <w:jc w:val="right"/>
              <w:rPr>
                <w:rFonts w:ascii="宋体"/>
                <w:kern w:val="0"/>
                <w:sz w:val="20"/>
                <w:szCs w:val="20"/>
              </w:rPr>
            </w:pPr>
          </w:p>
        </w:tc>
      </w:tr>
      <w:tr w:rsidR="00197109" w14:paraId="13354117" w14:textId="77777777">
        <w:trPr>
          <w:trHeight w:val="397"/>
          <w:jc w:val="center"/>
        </w:trPr>
        <w:tc>
          <w:tcPr>
            <w:tcW w:w="698" w:type="dxa"/>
            <w:tcBorders>
              <w:tl2br w:val="nil"/>
              <w:tr2bl w:val="nil"/>
            </w:tcBorders>
            <w:vAlign w:val="center"/>
          </w:tcPr>
          <w:p w14:paraId="14DB26DA" w14:textId="77777777" w:rsidR="00197109" w:rsidRDefault="00D770CC">
            <w:pPr>
              <w:widowControl/>
              <w:jc w:val="center"/>
              <w:rPr>
                <w:rFonts w:ascii="宋体"/>
                <w:kern w:val="0"/>
                <w:sz w:val="20"/>
                <w:szCs w:val="20"/>
              </w:rPr>
            </w:pPr>
            <w:r>
              <w:rPr>
                <w:rFonts w:ascii="宋体" w:hAnsi="宋体" w:cs="宋体"/>
                <w:kern w:val="0"/>
                <w:sz w:val="20"/>
                <w:szCs w:val="20"/>
              </w:rPr>
              <w:t>44</w:t>
            </w:r>
          </w:p>
        </w:tc>
        <w:tc>
          <w:tcPr>
            <w:tcW w:w="7509" w:type="dxa"/>
            <w:tcBorders>
              <w:tl2br w:val="nil"/>
              <w:tr2bl w:val="nil"/>
            </w:tcBorders>
            <w:vAlign w:val="center"/>
          </w:tcPr>
          <w:p w14:paraId="366E41CD" w14:textId="77777777" w:rsidR="00197109" w:rsidRDefault="00D770CC">
            <w:pPr>
              <w:widowControl/>
              <w:jc w:val="left"/>
              <w:rPr>
                <w:rFonts w:ascii="宋体"/>
                <w:kern w:val="0"/>
                <w:sz w:val="20"/>
                <w:szCs w:val="20"/>
              </w:rPr>
            </w:pPr>
            <w:r>
              <w:rPr>
                <w:rFonts w:ascii="宋体" w:hAnsi="宋体" w:cs="宋体" w:hint="eastAsia"/>
                <w:kern w:val="0"/>
                <w:sz w:val="20"/>
                <w:szCs w:val="20"/>
              </w:rPr>
              <w:t>五、以前年度形成无形资产本年摊销额</w:t>
            </w:r>
          </w:p>
        </w:tc>
        <w:tc>
          <w:tcPr>
            <w:tcW w:w="1494" w:type="dxa"/>
            <w:tcBorders>
              <w:tl2br w:val="nil"/>
              <w:tr2bl w:val="nil"/>
            </w:tcBorders>
            <w:vAlign w:val="center"/>
          </w:tcPr>
          <w:p w14:paraId="3EDF2FB0" w14:textId="77777777" w:rsidR="00197109" w:rsidRDefault="00197109">
            <w:pPr>
              <w:widowControl/>
              <w:jc w:val="right"/>
              <w:rPr>
                <w:rFonts w:ascii="宋体"/>
                <w:kern w:val="0"/>
                <w:sz w:val="20"/>
                <w:szCs w:val="20"/>
              </w:rPr>
            </w:pPr>
          </w:p>
        </w:tc>
      </w:tr>
      <w:tr w:rsidR="00197109" w14:paraId="5B1BB078" w14:textId="77777777">
        <w:trPr>
          <w:trHeight w:val="397"/>
          <w:jc w:val="center"/>
        </w:trPr>
        <w:tc>
          <w:tcPr>
            <w:tcW w:w="698" w:type="dxa"/>
            <w:tcBorders>
              <w:tl2br w:val="nil"/>
              <w:tr2bl w:val="nil"/>
            </w:tcBorders>
            <w:vAlign w:val="center"/>
          </w:tcPr>
          <w:p w14:paraId="7D0ED423" w14:textId="77777777" w:rsidR="00197109" w:rsidRDefault="00D770CC">
            <w:pPr>
              <w:widowControl/>
              <w:jc w:val="center"/>
              <w:rPr>
                <w:rFonts w:ascii="宋体"/>
                <w:kern w:val="0"/>
                <w:sz w:val="20"/>
                <w:szCs w:val="20"/>
              </w:rPr>
            </w:pPr>
            <w:r>
              <w:rPr>
                <w:rFonts w:ascii="宋体" w:hAnsi="宋体" w:cs="宋体"/>
                <w:kern w:val="0"/>
                <w:sz w:val="20"/>
                <w:szCs w:val="20"/>
              </w:rPr>
              <w:t>45</w:t>
            </w:r>
          </w:p>
        </w:tc>
        <w:tc>
          <w:tcPr>
            <w:tcW w:w="7509" w:type="dxa"/>
            <w:tcBorders>
              <w:tl2br w:val="nil"/>
              <w:tr2bl w:val="nil"/>
            </w:tcBorders>
            <w:vAlign w:val="center"/>
          </w:tcPr>
          <w:p w14:paraId="3CED392D" w14:textId="77777777" w:rsidR="00197109" w:rsidRDefault="00D770CC">
            <w:pPr>
              <w:widowControl/>
              <w:jc w:val="left"/>
              <w:rPr>
                <w:rFonts w:ascii="宋体"/>
                <w:kern w:val="0"/>
                <w:sz w:val="20"/>
                <w:szCs w:val="20"/>
              </w:rPr>
            </w:pPr>
            <w:r>
              <w:rPr>
                <w:rFonts w:ascii="宋体" w:hAnsi="宋体" w:cs="宋体" w:hint="eastAsia"/>
                <w:kern w:val="0"/>
                <w:sz w:val="20"/>
                <w:szCs w:val="20"/>
              </w:rPr>
              <w:t>六、允许扣除的研发费用合计（</w:t>
            </w:r>
            <w:r>
              <w:rPr>
                <w:rFonts w:ascii="宋体" w:hAnsi="宋体" w:cs="宋体"/>
                <w:kern w:val="0"/>
                <w:sz w:val="20"/>
                <w:szCs w:val="20"/>
              </w:rPr>
              <w:t>41＋43＋44</w:t>
            </w:r>
            <w:r>
              <w:rPr>
                <w:rFonts w:ascii="宋体" w:hAnsi="宋体" w:cs="宋体" w:hint="eastAsia"/>
                <w:kern w:val="0"/>
                <w:sz w:val="20"/>
                <w:szCs w:val="20"/>
              </w:rPr>
              <w:t>）</w:t>
            </w:r>
          </w:p>
        </w:tc>
        <w:tc>
          <w:tcPr>
            <w:tcW w:w="1494" w:type="dxa"/>
            <w:tcBorders>
              <w:tl2br w:val="nil"/>
              <w:tr2bl w:val="nil"/>
            </w:tcBorders>
            <w:vAlign w:val="center"/>
          </w:tcPr>
          <w:p w14:paraId="73B753ED" w14:textId="77777777" w:rsidR="00197109" w:rsidRDefault="00197109">
            <w:pPr>
              <w:widowControl/>
              <w:jc w:val="right"/>
              <w:rPr>
                <w:rFonts w:ascii="宋体"/>
                <w:kern w:val="0"/>
                <w:sz w:val="20"/>
                <w:szCs w:val="20"/>
              </w:rPr>
            </w:pPr>
          </w:p>
        </w:tc>
      </w:tr>
      <w:tr w:rsidR="00197109" w14:paraId="35513006" w14:textId="77777777">
        <w:trPr>
          <w:trHeight w:val="397"/>
          <w:jc w:val="center"/>
        </w:trPr>
        <w:tc>
          <w:tcPr>
            <w:tcW w:w="698" w:type="dxa"/>
            <w:tcBorders>
              <w:tl2br w:val="nil"/>
              <w:tr2bl w:val="nil"/>
            </w:tcBorders>
            <w:vAlign w:val="center"/>
          </w:tcPr>
          <w:p w14:paraId="504DD1B8" w14:textId="77777777" w:rsidR="00197109" w:rsidRDefault="00D770CC">
            <w:pPr>
              <w:widowControl/>
              <w:jc w:val="center"/>
              <w:rPr>
                <w:rFonts w:ascii="宋体"/>
                <w:kern w:val="0"/>
                <w:sz w:val="20"/>
                <w:szCs w:val="20"/>
              </w:rPr>
            </w:pPr>
            <w:r>
              <w:rPr>
                <w:rFonts w:ascii="宋体" w:hAnsi="宋体" w:cs="宋体"/>
                <w:kern w:val="0"/>
                <w:sz w:val="20"/>
                <w:szCs w:val="20"/>
              </w:rPr>
              <w:t>46</w:t>
            </w:r>
          </w:p>
        </w:tc>
        <w:tc>
          <w:tcPr>
            <w:tcW w:w="7509" w:type="dxa"/>
            <w:tcBorders>
              <w:tl2br w:val="nil"/>
              <w:tr2bl w:val="nil"/>
            </w:tcBorders>
            <w:vAlign w:val="center"/>
          </w:tcPr>
          <w:p w14:paraId="54736FC9" w14:textId="77777777"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减：特殊收入部分</w:t>
            </w:r>
          </w:p>
        </w:tc>
        <w:tc>
          <w:tcPr>
            <w:tcW w:w="1494" w:type="dxa"/>
            <w:tcBorders>
              <w:tl2br w:val="nil"/>
              <w:tr2bl w:val="nil"/>
            </w:tcBorders>
            <w:vAlign w:val="center"/>
          </w:tcPr>
          <w:p w14:paraId="6B945A18" w14:textId="77777777" w:rsidR="00197109" w:rsidRDefault="00197109">
            <w:pPr>
              <w:widowControl/>
              <w:jc w:val="right"/>
              <w:rPr>
                <w:rFonts w:ascii="宋体"/>
                <w:kern w:val="0"/>
                <w:sz w:val="20"/>
                <w:szCs w:val="20"/>
              </w:rPr>
            </w:pPr>
          </w:p>
        </w:tc>
      </w:tr>
      <w:tr w:rsidR="00197109" w14:paraId="04C967E7" w14:textId="77777777">
        <w:trPr>
          <w:trHeight w:val="397"/>
          <w:jc w:val="center"/>
        </w:trPr>
        <w:tc>
          <w:tcPr>
            <w:tcW w:w="698" w:type="dxa"/>
            <w:tcBorders>
              <w:tl2br w:val="nil"/>
              <w:tr2bl w:val="nil"/>
            </w:tcBorders>
            <w:vAlign w:val="center"/>
          </w:tcPr>
          <w:p w14:paraId="06AC1FD7" w14:textId="77777777" w:rsidR="00197109" w:rsidRDefault="00D770CC">
            <w:pPr>
              <w:widowControl/>
              <w:jc w:val="center"/>
              <w:rPr>
                <w:rFonts w:ascii="宋体"/>
                <w:kern w:val="0"/>
                <w:sz w:val="20"/>
                <w:szCs w:val="20"/>
              </w:rPr>
            </w:pPr>
            <w:r>
              <w:rPr>
                <w:rFonts w:ascii="宋体" w:hAnsi="宋体" w:cs="宋体"/>
                <w:kern w:val="0"/>
                <w:sz w:val="20"/>
                <w:szCs w:val="20"/>
              </w:rPr>
              <w:t>47</w:t>
            </w:r>
          </w:p>
        </w:tc>
        <w:tc>
          <w:tcPr>
            <w:tcW w:w="7509" w:type="dxa"/>
            <w:tcBorders>
              <w:tl2br w:val="nil"/>
              <w:tr2bl w:val="nil"/>
            </w:tcBorders>
            <w:vAlign w:val="center"/>
          </w:tcPr>
          <w:p w14:paraId="144E1D6D" w14:textId="77777777" w:rsidR="00197109" w:rsidRDefault="00D770CC">
            <w:pPr>
              <w:widowControl/>
              <w:jc w:val="left"/>
              <w:rPr>
                <w:rFonts w:ascii="宋体"/>
                <w:kern w:val="0"/>
                <w:sz w:val="20"/>
                <w:szCs w:val="20"/>
              </w:rPr>
            </w:pPr>
            <w:r>
              <w:rPr>
                <w:rFonts w:ascii="宋体" w:hAnsi="宋体" w:cs="宋体" w:hint="eastAsia"/>
                <w:kern w:val="0"/>
                <w:sz w:val="20"/>
                <w:szCs w:val="20"/>
              </w:rPr>
              <w:t>七、允许扣除的研发费用抵减特殊收入后的金额（</w:t>
            </w:r>
            <w:r>
              <w:rPr>
                <w:rFonts w:ascii="宋体" w:hAnsi="宋体" w:cs="宋体"/>
                <w:kern w:val="0"/>
                <w:sz w:val="20"/>
                <w:szCs w:val="20"/>
              </w:rPr>
              <w:t>45－46</w:t>
            </w:r>
            <w:r>
              <w:rPr>
                <w:rFonts w:ascii="宋体" w:hAnsi="宋体" w:cs="宋体" w:hint="eastAsia"/>
                <w:kern w:val="0"/>
                <w:sz w:val="20"/>
                <w:szCs w:val="20"/>
              </w:rPr>
              <w:t>）</w:t>
            </w:r>
          </w:p>
        </w:tc>
        <w:tc>
          <w:tcPr>
            <w:tcW w:w="1494" w:type="dxa"/>
            <w:tcBorders>
              <w:tl2br w:val="nil"/>
              <w:tr2bl w:val="nil"/>
            </w:tcBorders>
            <w:vAlign w:val="center"/>
          </w:tcPr>
          <w:p w14:paraId="13CB996B" w14:textId="77777777" w:rsidR="00197109" w:rsidRDefault="00197109">
            <w:pPr>
              <w:widowControl/>
              <w:jc w:val="right"/>
              <w:rPr>
                <w:rFonts w:ascii="宋体"/>
                <w:kern w:val="0"/>
                <w:sz w:val="20"/>
                <w:szCs w:val="20"/>
              </w:rPr>
            </w:pPr>
          </w:p>
        </w:tc>
      </w:tr>
      <w:tr w:rsidR="00197109" w14:paraId="0327C16E" w14:textId="77777777">
        <w:trPr>
          <w:trHeight w:val="397"/>
          <w:jc w:val="center"/>
        </w:trPr>
        <w:tc>
          <w:tcPr>
            <w:tcW w:w="698" w:type="dxa"/>
            <w:tcBorders>
              <w:tl2br w:val="nil"/>
              <w:tr2bl w:val="nil"/>
            </w:tcBorders>
            <w:vAlign w:val="center"/>
          </w:tcPr>
          <w:p w14:paraId="3DA3CE14" w14:textId="77777777" w:rsidR="00197109" w:rsidRDefault="00D770CC">
            <w:pPr>
              <w:widowControl/>
              <w:jc w:val="center"/>
              <w:rPr>
                <w:rFonts w:ascii="宋体"/>
                <w:kern w:val="0"/>
                <w:sz w:val="20"/>
                <w:szCs w:val="20"/>
              </w:rPr>
            </w:pPr>
            <w:r>
              <w:rPr>
                <w:rFonts w:ascii="宋体" w:hAnsi="宋体" w:cs="宋体"/>
                <w:kern w:val="0"/>
                <w:sz w:val="20"/>
                <w:szCs w:val="20"/>
              </w:rPr>
              <w:t>48</w:t>
            </w:r>
          </w:p>
        </w:tc>
        <w:tc>
          <w:tcPr>
            <w:tcW w:w="7509" w:type="dxa"/>
            <w:tcBorders>
              <w:tl2br w:val="nil"/>
              <w:tr2bl w:val="nil"/>
            </w:tcBorders>
            <w:vAlign w:val="center"/>
          </w:tcPr>
          <w:p w14:paraId="5025A1D7" w14:textId="77777777"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减：当年销售研发活动直接形成产品（包括组成部分）对应的材料部分</w:t>
            </w:r>
          </w:p>
        </w:tc>
        <w:tc>
          <w:tcPr>
            <w:tcW w:w="1494" w:type="dxa"/>
            <w:tcBorders>
              <w:tl2br w:val="nil"/>
              <w:tr2bl w:val="nil"/>
            </w:tcBorders>
            <w:vAlign w:val="center"/>
          </w:tcPr>
          <w:p w14:paraId="4EBEA75F" w14:textId="77777777" w:rsidR="00197109" w:rsidRDefault="00197109">
            <w:pPr>
              <w:widowControl/>
              <w:jc w:val="right"/>
              <w:rPr>
                <w:rFonts w:ascii="宋体"/>
                <w:kern w:val="0"/>
                <w:sz w:val="20"/>
                <w:szCs w:val="20"/>
              </w:rPr>
            </w:pPr>
          </w:p>
        </w:tc>
      </w:tr>
      <w:tr w:rsidR="00197109" w14:paraId="04E7AED8" w14:textId="77777777">
        <w:trPr>
          <w:trHeight w:val="397"/>
          <w:jc w:val="center"/>
        </w:trPr>
        <w:tc>
          <w:tcPr>
            <w:tcW w:w="698" w:type="dxa"/>
            <w:tcBorders>
              <w:tl2br w:val="nil"/>
              <w:tr2bl w:val="nil"/>
            </w:tcBorders>
            <w:vAlign w:val="center"/>
          </w:tcPr>
          <w:p w14:paraId="27344B3D" w14:textId="77777777" w:rsidR="00197109" w:rsidRDefault="00D770CC">
            <w:pPr>
              <w:widowControl/>
              <w:jc w:val="center"/>
              <w:rPr>
                <w:rFonts w:ascii="宋体"/>
                <w:kern w:val="0"/>
                <w:sz w:val="20"/>
                <w:szCs w:val="20"/>
              </w:rPr>
            </w:pPr>
            <w:r>
              <w:rPr>
                <w:rFonts w:ascii="宋体" w:hAnsi="宋体" w:cs="宋体"/>
                <w:kern w:val="0"/>
                <w:sz w:val="20"/>
                <w:szCs w:val="20"/>
              </w:rPr>
              <w:t>49</w:t>
            </w:r>
          </w:p>
        </w:tc>
        <w:tc>
          <w:tcPr>
            <w:tcW w:w="7509" w:type="dxa"/>
            <w:tcBorders>
              <w:tl2br w:val="nil"/>
              <w:tr2bl w:val="nil"/>
            </w:tcBorders>
            <w:vAlign w:val="center"/>
          </w:tcPr>
          <w:p w14:paraId="1C37386F" w14:textId="77777777"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减：以前年度销售研发活动直接形成产品（包括组成部分）对应材料部分结转金额</w:t>
            </w:r>
          </w:p>
        </w:tc>
        <w:tc>
          <w:tcPr>
            <w:tcW w:w="1494" w:type="dxa"/>
            <w:tcBorders>
              <w:tl2br w:val="nil"/>
              <w:tr2bl w:val="nil"/>
            </w:tcBorders>
            <w:vAlign w:val="center"/>
          </w:tcPr>
          <w:p w14:paraId="0D7CB991" w14:textId="77777777" w:rsidR="00197109" w:rsidRDefault="00197109">
            <w:pPr>
              <w:widowControl/>
              <w:jc w:val="right"/>
              <w:rPr>
                <w:rFonts w:ascii="宋体"/>
                <w:kern w:val="0"/>
                <w:sz w:val="20"/>
                <w:szCs w:val="20"/>
              </w:rPr>
            </w:pPr>
          </w:p>
        </w:tc>
      </w:tr>
      <w:tr w:rsidR="00197109" w14:paraId="7E787019" w14:textId="77777777">
        <w:trPr>
          <w:trHeight w:val="397"/>
          <w:jc w:val="center"/>
        </w:trPr>
        <w:tc>
          <w:tcPr>
            <w:tcW w:w="698" w:type="dxa"/>
            <w:tcBorders>
              <w:tl2br w:val="nil"/>
              <w:tr2bl w:val="nil"/>
            </w:tcBorders>
            <w:vAlign w:val="center"/>
          </w:tcPr>
          <w:p w14:paraId="472B4CAA" w14:textId="77777777" w:rsidR="00197109" w:rsidRDefault="00D770CC">
            <w:pPr>
              <w:widowControl/>
              <w:jc w:val="center"/>
              <w:rPr>
                <w:rFonts w:ascii="宋体"/>
                <w:kern w:val="0"/>
                <w:sz w:val="20"/>
                <w:szCs w:val="20"/>
              </w:rPr>
            </w:pPr>
            <w:r>
              <w:rPr>
                <w:rFonts w:ascii="宋体" w:hAnsi="宋体" w:cs="宋体"/>
                <w:kern w:val="0"/>
                <w:sz w:val="20"/>
                <w:szCs w:val="20"/>
              </w:rPr>
              <w:t>50</w:t>
            </w:r>
          </w:p>
        </w:tc>
        <w:tc>
          <w:tcPr>
            <w:tcW w:w="7509" w:type="dxa"/>
            <w:tcBorders>
              <w:tl2br w:val="nil"/>
              <w:tr2bl w:val="nil"/>
            </w:tcBorders>
            <w:vAlign w:val="center"/>
          </w:tcPr>
          <w:p w14:paraId="6328F870" w14:textId="77777777" w:rsidR="00197109" w:rsidRDefault="00D770CC">
            <w:pPr>
              <w:widowControl/>
              <w:jc w:val="left"/>
              <w:rPr>
                <w:rFonts w:ascii="宋体"/>
                <w:kern w:val="0"/>
                <w:sz w:val="20"/>
                <w:szCs w:val="20"/>
              </w:rPr>
            </w:pPr>
            <w:r>
              <w:rPr>
                <w:rFonts w:ascii="宋体" w:hAnsi="宋体" w:cs="宋体" w:hint="eastAsia"/>
                <w:kern w:val="0"/>
                <w:sz w:val="20"/>
                <w:szCs w:val="20"/>
              </w:rPr>
              <w:t>八、加计扣除比例及计算方法</w:t>
            </w:r>
          </w:p>
        </w:tc>
        <w:tc>
          <w:tcPr>
            <w:tcW w:w="1494" w:type="dxa"/>
            <w:tcBorders>
              <w:tl2br w:val="nil"/>
              <w:tr2bl w:val="nil"/>
            </w:tcBorders>
            <w:vAlign w:val="center"/>
          </w:tcPr>
          <w:p w14:paraId="35CFC2FF" w14:textId="77777777" w:rsidR="00197109" w:rsidRDefault="00197109">
            <w:pPr>
              <w:widowControl/>
              <w:jc w:val="right"/>
              <w:rPr>
                <w:rFonts w:ascii="宋体"/>
                <w:kern w:val="0"/>
                <w:sz w:val="20"/>
                <w:szCs w:val="20"/>
              </w:rPr>
            </w:pPr>
          </w:p>
        </w:tc>
      </w:tr>
      <w:tr w:rsidR="00197109" w14:paraId="1C1C0411" w14:textId="77777777">
        <w:trPr>
          <w:trHeight w:val="397"/>
          <w:jc w:val="center"/>
        </w:trPr>
        <w:tc>
          <w:tcPr>
            <w:tcW w:w="698" w:type="dxa"/>
            <w:tcBorders>
              <w:tl2br w:val="nil"/>
              <w:tr2bl w:val="nil"/>
            </w:tcBorders>
            <w:vAlign w:val="center"/>
          </w:tcPr>
          <w:p w14:paraId="6D716983" w14:textId="77777777" w:rsidR="00197109" w:rsidRDefault="00D770CC">
            <w:pPr>
              <w:widowControl/>
              <w:jc w:val="center"/>
              <w:rPr>
                <w:rFonts w:ascii="宋体"/>
                <w:kern w:val="0"/>
                <w:sz w:val="20"/>
                <w:szCs w:val="20"/>
              </w:rPr>
            </w:pPr>
            <w:r>
              <w:rPr>
                <w:rFonts w:ascii="宋体" w:hAnsi="宋体" w:cs="宋体"/>
                <w:kern w:val="0"/>
                <w:sz w:val="20"/>
                <w:szCs w:val="20"/>
              </w:rPr>
              <w:t>51</w:t>
            </w:r>
          </w:p>
        </w:tc>
        <w:tc>
          <w:tcPr>
            <w:tcW w:w="7509" w:type="dxa"/>
            <w:tcBorders>
              <w:tl2br w:val="nil"/>
              <w:tr2bl w:val="nil"/>
            </w:tcBorders>
            <w:vAlign w:val="center"/>
          </w:tcPr>
          <w:p w14:paraId="32E9BF4D" w14:textId="77777777" w:rsidR="00197109" w:rsidRDefault="00D770CC">
            <w:pPr>
              <w:widowControl/>
              <w:jc w:val="left"/>
              <w:rPr>
                <w:rFonts w:ascii="宋体"/>
                <w:kern w:val="0"/>
                <w:sz w:val="20"/>
                <w:szCs w:val="20"/>
              </w:rPr>
            </w:pPr>
            <w:r>
              <w:rPr>
                <w:rFonts w:ascii="宋体" w:hAnsi="宋体" w:cs="宋体" w:hint="eastAsia"/>
                <w:kern w:val="0"/>
                <w:sz w:val="20"/>
                <w:szCs w:val="20"/>
              </w:rPr>
              <w:t>九、本年研发费用加计扣除总额（47－48－49）×</w:t>
            </w:r>
            <w:r>
              <w:rPr>
                <w:rFonts w:ascii="宋体" w:hAnsi="宋体" w:cs="宋体"/>
                <w:kern w:val="0"/>
                <w:sz w:val="20"/>
                <w:szCs w:val="20"/>
              </w:rPr>
              <w:t>50</w:t>
            </w:r>
          </w:p>
        </w:tc>
        <w:tc>
          <w:tcPr>
            <w:tcW w:w="1494" w:type="dxa"/>
            <w:tcBorders>
              <w:tl2br w:val="nil"/>
              <w:tr2bl w:val="nil"/>
            </w:tcBorders>
            <w:vAlign w:val="center"/>
          </w:tcPr>
          <w:p w14:paraId="4C5CB86D" w14:textId="77777777" w:rsidR="00197109" w:rsidRDefault="00197109">
            <w:pPr>
              <w:widowControl/>
              <w:jc w:val="right"/>
              <w:rPr>
                <w:rFonts w:ascii="宋体"/>
                <w:b/>
                <w:bCs/>
                <w:kern w:val="0"/>
                <w:sz w:val="20"/>
                <w:szCs w:val="20"/>
              </w:rPr>
            </w:pPr>
          </w:p>
        </w:tc>
      </w:tr>
      <w:tr w:rsidR="00197109" w14:paraId="55EE959B" w14:textId="77777777">
        <w:trPr>
          <w:trHeight w:val="397"/>
          <w:jc w:val="center"/>
        </w:trPr>
        <w:tc>
          <w:tcPr>
            <w:tcW w:w="698" w:type="dxa"/>
            <w:tcBorders>
              <w:tl2br w:val="nil"/>
              <w:tr2bl w:val="nil"/>
            </w:tcBorders>
            <w:vAlign w:val="center"/>
          </w:tcPr>
          <w:p w14:paraId="79D4CB2D" w14:textId="77777777" w:rsidR="00197109" w:rsidRDefault="00D770CC">
            <w:pPr>
              <w:widowControl/>
              <w:jc w:val="center"/>
              <w:rPr>
                <w:rFonts w:ascii="宋体"/>
                <w:kern w:val="0"/>
                <w:sz w:val="20"/>
                <w:szCs w:val="20"/>
              </w:rPr>
            </w:pPr>
            <w:r>
              <w:rPr>
                <w:rFonts w:ascii="宋体" w:hAnsi="宋体" w:cs="宋体"/>
                <w:kern w:val="0"/>
                <w:sz w:val="20"/>
                <w:szCs w:val="20"/>
              </w:rPr>
              <w:t>52</w:t>
            </w:r>
          </w:p>
        </w:tc>
        <w:tc>
          <w:tcPr>
            <w:tcW w:w="7509" w:type="dxa"/>
            <w:tcBorders>
              <w:tl2br w:val="nil"/>
              <w:tr2bl w:val="nil"/>
            </w:tcBorders>
            <w:vAlign w:val="center"/>
          </w:tcPr>
          <w:p w14:paraId="738376BB" w14:textId="77777777" w:rsidR="00197109" w:rsidRDefault="00D770CC">
            <w:pPr>
              <w:widowControl/>
              <w:ind w:left="384" w:hangingChars="192" w:hanging="384"/>
              <w:jc w:val="left"/>
              <w:rPr>
                <w:rFonts w:ascii="宋体"/>
                <w:kern w:val="0"/>
                <w:sz w:val="20"/>
                <w:szCs w:val="20"/>
              </w:rPr>
            </w:pPr>
            <w:r>
              <w:rPr>
                <w:rFonts w:ascii="宋体" w:hAnsi="宋体" w:cs="宋体" w:hint="eastAsia"/>
                <w:kern w:val="0"/>
                <w:sz w:val="20"/>
                <w:szCs w:val="20"/>
              </w:rPr>
              <w:t>十、销售研发活动直接形成产品（包括组成部分）对应材料部分结转以后年度扣减金额（当</w:t>
            </w:r>
            <w:r>
              <w:rPr>
                <w:rFonts w:ascii="宋体" w:hAnsi="宋体" w:cs="宋体"/>
                <w:kern w:val="0"/>
                <w:sz w:val="20"/>
                <w:szCs w:val="20"/>
              </w:rPr>
              <w:t>47－48－49</w:t>
            </w:r>
            <w:r>
              <w:rPr>
                <w:rFonts w:ascii="宋体" w:hAnsi="宋体" w:cs="宋体" w:hint="eastAsia"/>
                <w:kern w:val="0"/>
                <w:sz w:val="20"/>
                <w:szCs w:val="20"/>
              </w:rPr>
              <w:t>≥</w:t>
            </w:r>
            <w:r>
              <w:rPr>
                <w:rFonts w:ascii="宋体" w:cs="宋体"/>
                <w:kern w:val="0"/>
                <w:sz w:val="20"/>
                <w:szCs w:val="20"/>
              </w:rPr>
              <w:t>0</w:t>
            </w:r>
            <w:r>
              <w:rPr>
                <w:rFonts w:ascii="宋体" w:hAnsi="宋体" w:cs="宋体" w:hint="eastAsia"/>
                <w:kern w:val="0"/>
                <w:sz w:val="20"/>
                <w:szCs w:val="20"/>
              </w:rPr>
              <w:t>，本行</w:t>
            </w:r>
            <w:r>
              <w:rPr>
                <w:rFonts w:ascii="宋体" w:hAnsi="宋体" w:cs="宋体"/>
                <w:kern w:val="0"/>
                <w:sz w:val="20"/>
                <w:szCs w:val="20"/>
              </w:rPr>
              <w:t>＝0</w:t>
            </w:r>
            <w:r>
              <w:rPr>
                <w:rFonts w:ascii="宋体" w:hAnsi="宋体" w:cs="宋体" w:hint="eastAsia"/>
                <w:kern w:val="0"/>
                <w:sz w:val="20"/>
                <w:szCs w:val="20"/>
              </w:rPr>
              <w:t>；当</w:t>
            </w:r>
            <w:r>
              <w:rPr>
                <w:rFonts w:ascii="宋体" w:hAnsi="宋体" w:cs="宋体"/>
                <w:kern w:val="0"/>
                <w:sz w:val="20"/>
                <w:szCs w:val="20"/>
              </w:rPr>
              <w:t>47－48－49</w:t>
            </w:r>
            <w:r>
              <w:rPr>
                <w:rFonts w:ascii="宋体" w:hAnsi="宋体" w:cs="宋体" w:hint="eastAsia"/>
                <w:kern w:val="0"/>
                <w:sz w:val="20"/>
                <w:szCs w:val="20"/>
              </w:rPr>
              <w:t>＜</w:t>
            </w:r>
            <w:r>
              <w:rPr>
                <w:rFonts w:ascii="宋体" w:hAnsi="宋体" w:cs="宋体"/>
                <w:kern w:val="0"/>
                <w:sz w:val="20"/>
                <w:szCs w:val="20"/>
              </w:rPr>
              <w:t>0</w:t>
            </w:r>
            <w:r>
              <w:rPr>
                <w:rFonts w:ascii="宋体" w:hAnsi="宋体" w:cs="宋体" w:hint="eastAsia"/>
                <w:kern w:val="0"/>
                <w:sz w:val="20"/>
                <w:szCs w:val="20"/>
              </w:rPr>
              <w:t>，本行</w:t>
            </w:r>
            <w:r>
              <w:rPr>
                <w:rFonts w:ascii="宋体" w:hAnsi="宋体" w:cs="宋体"/>
                <w:kern w:val="0"/>
                <w:sz w:val="20"/>
                <w:szCs w:val="20"/>
              </w:rPr>
              <w:t>＝47－48－49</w:t>
            </w:r>
            <w:r>
              <w:rPr>
                <w:rFonts w:ascii="宋体" w:hAnsi="宋体" w:cs="宋体" w:hint="eastAsia"/>
                <w:kern w:val="0"/>
                <w:sz w:val="20"/>
                <w:szCs w:val="20"/>
              </w:rPr>
              <w:t>的绝对值）</w:t>
            </w:r>
          </w:p>
        </w:tc>
        <w:tc>
          <w:tcPr>
            <w:tcW w:w="1494" w:type="dxa"/>
            <w:tcBorders>
              <w:tl2br w:val="nil"/>
              <w:tr2bl w:val="nil"/>
            </w:tcBorders>
            <w:vAlign w:val="center"/>
          </w:tcPr>
          <w:p w14:paraId="156EC7AB" w14:textId="77777777" w:rsidR="00197109" w:rsidRDefault="00197109">
            <w:pPr>
              <w:widowControl/>
              <w:jc w:val="right"/>
              <w:rPr>
                <w:rFonts w:ascii="宋体"/>
                <w:kern w:val="0"/>
                <w:sz w:val="20"/>
                <w:szCs w:val="20"/>
              </w:rPr>
            </w:pPr>
          </w:p>
        </w:tc>
      </w:tr>
    </w:tbl>
    <w:p w14:paraId="3CEE34C6" w14:textId="77777777" w:rsidR="00197109" w:rsidRDefault="00197109">
      <w:pPr>
        <w:pStyle w:val="TableOfAuthoring"/>
        <w:sectPr w:rsidR="00197109" w:rsidSect="002129BD">
          <w:pgSz w:w="11906" w:h="16838"/>
          <w:pgMar w:top="1418" w:right="1418" w:bottom="1418" w:left="1418" w:header="851" w:footer="992" w:gutter="113"/>
          <w:cols w:space="425"/>
          <w:docGrid w:linePitch="312"/>
        </w:sectPr>
      </w:pPr>
    </w:p>
    <w:p w14:paraId="196B6520" w14:textId="77777777" w:rsidR="00197109" w:rsidRDefault="00D770CC" w:rsidP="002129BD">
      <w:pPr>
        <w:pStyle w:val="110"/>
      </w:pPr>
      <w:bookmarkStart w:id="340" w:name="_Toc339274584"/>
      <w:bookmarkStart w:id="341" w:name="_Toc176972060"/>
      <w:bookmarkStart w:id="342" w:name="_Toc393471134"/>
      <w:bookmarkStart w:id="343" w:name="_Toc390864024"/>
      <w:r>
        <w:rPr>
          <w:rFonts w:hint="eastAsia"/>
        </w:rPr>
        <w:lastRenderedPageBreak/>
        <w:t>A107012《研发费用加计扣除优惠明细表》填报说明</w:t>
      </w:r>
      <w:bookmarkEnd w:id="340"/>
      <w:bookmarkEnd w:id="341"/>
    </w:p>
    <w:p w14:paraId="48134442" w14:textId="77777777" w:rsidR="00197109" w:rsidRDefault="00D770CC">
      <w:pPr>
        <w:pStyle w:val="14"/>
      </w:pPr>
      <w:r>
        <w:rPr>
          <w:rFonts w:hint="eastAsia"/>
        </w:rPr>
        <w:t>本表适用于享受研发费用加计扣除优惠（含结转）政策的纳税人填报。纳税人根据税法、《财政部 国家税务总局 科技部关于完善研究开发费用税前加计扣除政策的通知》（财税〔2015〕119号）、《国家税务总局关于企业研究开发费用税前加计扣除政策有关问题的公告》（2015年第97号）、《科技部 财政部 国家税务总局关于印发〈科技型中小企业评价办法〉的通知》（国科发政〔2017〕115号）、《国家税务总局关于提高科技型中小企业研究开发费用税前加计扣除比例有关问题的公告》（2017年第18号）、《国家税务总局关于研发费用税前加计扣除归集范围有关问题的公告》（2017年第40号）、《财政部 税务总局关于企业委托境外研究开发费用税前加计扣除有关政策问题的通知》（财税〔2018〕64号）、《财政部 税务总局 科技部关于提高研究开发费税前加计扣除比例的通知》（财税〔2018〕99号）、《财政部 税务总局关于延长部分税收优惠政策执行期限的公告》（2021年第6号）、《财政部 税务总局关于进一步完善研发费用税前加计扣除政策的公告》（2021年第13号）、《国家税务总局关于进一步落实研发费用加计扣除政策有关问题的公告》（2021年第28号）、《财政部 税务总局 科技部关于进一步提高科技型中小企业研发费用税前加计扣除比例的公告》（2022年第16号）、《财政部 税务总局 科技部关于加大支持科技创新税前扣除力度的公告》（2022年第28号）、《财政部 税务总局关于进一步完善研发费用税前加计扣除政策的公告》（2023年第7号）、《财政部 税务总局 国家发展改革委 工业和信息化部关于提高集成电路和工业母机企业研发费用加计扣除比例的公告》（2023年第44号）等相关税收政策规定，填报本年发生的研发费用加计扣除优惠情况及结转情况。</w:t>
      </w:r>
    </w:p>
    <w:p w14:paraId="262E6455" w14:textId="77777777" w:rsidR="00197109" w:rsidRDefault="00D770CC">
      <w:pPr>
        <w:pStyle w:val="SBBT2"/>
        <w:tabs>
          <w:tab w:val="center" w:pos="4678"/>
        </w:tabs>
        <w:ind w:firstLine="480"/>
        <w:jc w:val="both"/>
        <w:outlineLvl w:val="1"/>
        <w:rPr>
          <w:sz w:val="24"/>
          <w:szCs w:val="24"/>
        </w:rPr>
      </w:pPr>
      <w:bookmarkStart w:id="344" w:name="_Toc1544771445_WPSOffice_Level1"/>
      <w:bookmarkStart w:id="345" w:name="_Toc13546"/>
      <w:bookmarkStart w:id="346" w:name="_Toc29412"/>
      <w:bookmarkStart w:id="347" w:name="_Toc1948888115"/>
      <w:bookmarkStart w:id="348" w:name="_Toc224972706_WPSOffice_Level1"/>
      <w:bookmarkStart w:id="349" w:name="_Toc176972061"/>
      <w:bookmarkStart w:id="350" w:name="_Toc164008869"/>
      <w:bookmarkStart w:id="351" w:name="_Toc7719"/>
      <w:bookmarkStart w:id="352" w:name="_Toc938992145_WPSOffice_Level1"/>
      <w:bookmarkStart w:id="353" w:name="_Toc3849"/>
      <w:bookmarkStart w:id="354" w:name="_Toc1095862920_WPSOffice_Level1"/>
      <w:bookmarkStart w:id="355" w:name="_Toc15920"/>
      <w:bookmarkStart w:id="356" w:name="_Toc163974814"/>
      <w:bookmarkStart w:id="357" w:name="_Toc17294"/>
      <w:bookmarkStart w:id="358" w:name="_Toc602"/>
      <w:r>
        <w:rPr>
          <w:rFonts w:hint="eastAsia"/>
          <w:sz w:val="24"/>
          <w:szCs w:val="24"/>
        </w:rPr>
        <w:t>一、有关项目填报说明</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CCBC7E0" w14:textId="77777777" w:rsidR="00197109" w:rsidRDefault="00D770CC">
      <w:pPr>
        <w:pStyle w:val="14"/>
      </w:pPr>
      <w:r>
        <w:rPr>
          <w:rFonts w:hint="eastAsia"/>
        </w:rPr>
        <w:t>纳税人根据研发支出辅助账样式选择填报不同行次，当纳税人使用《2021版研发支出辅助账样式》或者使用自行设计研发支出辅助账样式时，第3行“（一）人员人工费用”、第7行“（二）直接投入费用”、第16行“（三）折旧费用”、第19行“（四）无形资产摊销”、第23行“（五）新产品设计费等”、第28行“（六）其他相关费用”等行次下的明细行次无需填报，上述行次不执行规定的表内计算关系。对于资本化的研发支出，在无形资产形成年度，第2行至第39行应包含当年度及以前年度为该项无形资产的所有研发支出；尚未形成无形资产的年度和形成无形资产之后的年度，第2行至第39行不包含该项无形资产的研发支出。</w:t>
      </w:r>
    </w:p>
    <w:p w14:paraId="10BFC2A8" w14:textId="77777777" w:rsidR="00197109" w:rsidRDefault="00D770CC">
      <w:pPr>
        <w:pStyle w:val="14"/>
      </w:pPr>
      <w:r>
        <w:lastRenderedPageBreak/>
        <w:t>1.</w:t>
      </w:r>
      <w:r>
        <w:rPr>
          <w:rFonts w:hint="eastAsia"/>
        </w:rPr>
        <w:t>第</w:t>
      </w:r>
      <w:r>
        <w:t>1</w:t>
      </w:r>
      <w:r>
        <w:rPr>
          <w:rFonts w:hint="eastAsia"/>
        </w:rPr>
        <w:t>行“本年可享受研发费用加计扣除项目数量”：填报纳税人研发项目中本年可享受研发费用加计扣除优惠政策的项目数量，包含已经形成无形资产、在本年摊销且享受研发费用加计扣除优惠政策的项目数量。</w:t>
      </w:r>
    </w:p>
    <w:p w14:paraId="279B5830" w14:textId="77777777" w:rsidR="00197109" w:rsidRDefault="00D770CC">
      <w:pPr>
        <w:pStyle w:val="14"/>
      </w:pPr>
      <w:r>
        <w:rPr>
          <w:rFonts w:hint="eastAsia"/>
        </w:rPr>
        <w:t>2.第2行“自主研发、合作研发、集中研发”：填报第3行＋第7行＋第16行＋第19行＋第23行＋第34行金额。</w:t>
      </w:r>
    </w:p>
    <w:p w14:paraId="0D92E2E9" w14:textId="77777777" w:rsidR="00197109" w:rsidRDefault="00D770CC">
      <w:pPr>
        <w:pStyle w:val="14"/>
      </w:pPr>
      <w:r>
        <w:rPr>
          <w:rFonts w:hint="eastAsia"/>
        </w:rPr>
        <w:t>3.第3行“人员人工费用”：填报第4行＋第5行＋第6行金额。</w:t>
      </w:r>
    </w:p>
    <w:p w14:paraId="5717C455" w14:textId="77777777" w:rsidR="00197109" w:rsidRDefault="00D770CC">
      <w:pPr>
        <w:pStyle w:val="14"/>
      </w:pPr>
      <w:r>
        <w:rPr>
          <w:rFonts w:hint="eastAsia"/>
        </w:rPr>
        <w:t>直接从事研发活动的人员、外聘研发人员同时从事非研发活动的，填报按实际工时占比等合理方法分配的用于研发活动的相关费用。</w:t>
      </w:r>
    </w:p>
    <w:p w14:paraId="45D3D9DA" w14:textId="77777777" w:rsidR="00197109" w:rsidRDefault="00D770CC">
      <w:pPr>
        <w:pStyle w:val="14"/>
      </w:pPr>
      <w:r>
        <w:rPr>
          <w:rFonts w:hint="eastAsia"/>
        </w:rPr>
        <w:t>4.第4行“直接从事研发活动人员工资薪金”：填报纳税人直接从事研发活动人员，包括研究人员、技术人员、辅助人员的工资、薪金、奖金、津贴、补贴以及按规定可以在税前扣除的对研发人员股权激励的支出。</w:t>
      </w:r>
    </w:p>
    <w:p w14:paraId="6B596C64" w14:textId="77777777" w:rsidR="00197109" w:rsidRDefault="00D770CC">
      <w:pPr>
        <w:pStyle w:val="14"/>
      </w:pPr>
      <w:r>
        <w:rPr>
          <w:rFonts w:hint="eastAsia"/>
        </w:rPr>
        <w:t>5.第5行“直接从事研发活动人员五险一金”：填报纳税人直接从事研发活动人员，包括研究人员、技术人员、辅助人员的基本养老保险费、基本医疗保险费、失业保险费、工伤保险费、生育保险费和住房公积金。</w:t>
      </w:r>
    </w:p>
    <w:p w14:paraId="60A01D41" w14:textId="77777777" w:rsidR="00197109" w:rsidRDefault="00D770CC">
      <w:pPr>
        <w:pStyle w:val="14"/>
      </w:pPr>
      <w:r>
        <w:rPr>
          <w:rFonts w:hint="eastAsia"/>
        </w:rPr>
        <w:t>6.第6行“外聘研发人员的劳务费用”：填报与纳税人或劳务派遣企业签订劳务用工协议（合同）的外聘研发人员的劳务费用，以及临时聘用的研究人员、技术人员、辅助人员的劳务费用。</w:t>
      </w:r>
    </w:p>
    <w:p w14:paraId="798F3A39" w14:textId="77777777" w:rsidR="00197109" w:rsidRDefault="00D770CC">
      <w:pPr>
        <w:pStyle w:val="14"/>
      </w:pPr>
      <w:r>
        <w:rPr>
          <w:rFonts w:hint="eastAsia"/>
        </w:rPr>
        <w:t>7.第7行“直接投入费用”：填报第8行＋……＋第15行金额。</w:t>
      </w:r>
    </w:p>
    <w:p w14:paraId="06B9A754" w14:textId="77777777" w:rsidR="00197109" w:rsidRDefault="00D770CC">
      <w:pPr>
        <w:pStyle w:val="14"/>
      </w:pPr>
      <w:r>
        <w:rPr>
          <w:rFonts w:hint="eastAsia"/>
        </w:rPr>
        <w:t>8.第8行“研发活动直接消耗材料费用”：填报纳税人研发活动直接消耗的材料费用。</w:t>
      </w:r>
    </w:p>
    <w:p w14:paraId="1B54F67E" w14:textId="77777777" w:rsidR="00197109" w:rsidRDefault="00D770CC">
      <w:pPr>
        <w:pStyle w:val="14"/>
      </w:pPr>
      <w:r>
        <w:rPr>
          <w:rFonts w:hint="eastAsia"/>
        </w:rPr>
        <w:t>9.第9行“研发活动直接消耗燃料费用”：填报纳税人研发活动直接消耗的燃料费用。</w:t>
      </w:r>
    </w:p>
    <w:p w14:paraId="2581035C" w14:textId="77777777" w:rsidR="00197109" w:rsidRDefault="00D770CC">
      <w:pPr>
        <w:pStyle w:val="14"/>
      </w:pPr>
      <w:r>
        <w:rPr>
          <w:rFonts w:hint="eastAsia"/>
        </w:rPr>
        <w:t>10.第10行“研发活动直接消耗动力费用”：填报纳税人研发活动直接消耗的动力费用。</w:t>
      </w:r>
    </w:p>
    <w:p w14:paraId="616AB41D" w14:textId="77777777" w:rsidR="00197109" w:rsidRDefault="00D770CC">
      <w:pPr>
        <w:pStyle w:val="14"/>
      </w:pPr>
      <w:r>
        <w:rPr>
          <w:rFonts w:hint="eastAsia"/>
        </w:rPr>
        <w:t>11.第11行“用于中间试验和产品试制的模具、工艺装备开发及制造费”：填报纳税人研发活动中用于中间试验和产品试制的模具、工艺装备开发及制造的费用。</w:t>
      </w:r>
    </w:p>
    <w:p w14:paraId="558CB89E" w14:textId="77777777" w:rsidR="00197109" w:rsidRDefault="00D770CC">
      <w:pPr>
        <w:pStyle w:val="14"/>
      </w:pPr>
      <w:r>
        <w:rPr>
          <w:rFonts w:hint="eastAsia"/>
        </w:rPr>
        <w:t>12.第12行“用于不构成固定资产的样品、样机及一般测试手段购置费”：填报纳税人研发活动中用于不构成固定资产的样品、样机及一般测试手段购置费用。</w:t>
      </w:r>
    </w:p>
    <w:p w14:paraId="12935773" w14:textId="77777777" w:rsidR="00197109" w:rsidRDefault="00D770CC">
      <w:pPr>
        <w:pStyle w:val="14"/>
      </w:pPr>
      <w:r>
        <w:rPr>
          <w:rFonts w:hint="eastAsia"/>
        </w:rPr>
        <w:t>13.第13行“用于试制产品的检验费”：填报纳税人研发活动中用于试制产品的检验费。</w:t>
      </w:r>
    </w:p>
    <w:p w14:paraId="398E8648" w14:textId="77777777" w:rsidR="00197109" w:rsidRDefault="00D770CC">
      <w:pPr>
        <w:pStyle w:val="14"/>
      </w:pPr>
      <w:r>
        <w:rPr>
          <w:rFonts w:hint="eastAsia"/>
        </w:rPr>
        <w:lastRenderedPageBreak/>
        <w:t>14.第14行“用于研发活动的仪器、设备的运行维护、调整、检验、维修等费用”：填报纳税人用于研发活动的仪器、设备的运行维护、调整、检验、维修等费用。</w:t>
      </w:r>
    </w:p>
    <w:p w14:paraId="2BC25824" w14:textId="77777777" w:rsidR="00197109" w:rsidRDefault="00D770CC">
      <w:pPr>
        <w:pStyle w:val="14"/>
      </w:pPr>
      <w:r>
        <w:rPr>
          <w:rFonts w:hint="eastAsia"/>
        </w:rPr>
        <w:t>15.第15行“通过经营租赁方式租入的用于研发活动的仪器、设备租赁费”：填报纳税人经营租赁方式租入的用于研发活动的仪器、设备租赁费。以经营租赁方式租入的用于研发活动的仪器、设备，同时用于非研发活动的，填报按实际工时占比等合理方法分配的用于研发活动的相关费用。</w:t>
      </w:r>
    </w:p>
    <w:p w14:paraId="59BC2AB4" w14:textId="77777777" w:rsidR="00197109" w:rsidRDefault="00D770CC">
      <w:pPr>
        <w:pStyle w:val="14"/>
      </w:pPr>
      <w:r>
        <w:rPr>
          <w:rFonts w:hint="eastAsia"/>
        </w:rPr>
        <w:t>16.第16行“折旧费用”：填报第17行＋第18行金额。</w:t>
      </w:r>
    </w:p>
    <w:p w14:paraId="22BF1C20" w14:textId="77777777" w:rsidR="00197109" w:rsidRDefault="00D770CC">
      <w:pPr>
        <w:pStyle w:val="14"/>
      </w:pPr>
      <w:r>
        <w:rPr>
          <w:rFonts w:hint="eastAsia"/>
        </w:rPr>
        <w:t>用于研发活动的仪器、设备，同时用于非研发活动的，填报按实际工时占比等合理方法分配的用于研发活动的相关费用。纳税人用于研发活动的仪器、设备，符合税收规定且选择加速折旧优惠政策的，在享受研发费用税前加计扣除政策时，按照税前扣除的折旧口径填报。</w:t>
      </w:r>
    </w:p>
    <w:p w14:paraId="18A6BE36" w14:textId="77777777" w:rsidR="00197109" w:rsidRDefault="00D770CC">
      <w:pPr>
        <w:pStyle w:val="14"/>
      </w:pPr>
      <w:r>
        <w:rPr>
          <w:rFonts w:hint="eastAsia"/>
        </w:rPr>
        <w:t>17.第17行“用于研发活动的仪器的折旧费”：填报纳税人用于研发活动的仪器的折旧费。</w:t>
      </w:r>
    </w:p>
    <w:p w14:paraId="4FDBD523" w14:textId="77777777" w:rsidR="00197109" w:rsidRDefault="00D770CC">
      <w:pPr>
        <w:pStyle w:val="14"/>
      </w:pPr>
      <w:r>
        <w:rPr>
          <w:rFonts w:hint="eastAsia"/>
        </w:rPr>
        <w:t>18.第18行“用于研发活动的设备的折旧费”：填报纳税人用于研发活动的设备的折旧费。</w:t>
      </w:r>
    </w:p>
    <w:p w14:paraId="3F8C9068" w14:textId="77777777" w:rsidR="00197109" w:rsidRDefault="00D770CC">
      <w:pPr>
        <w:pStyle w:val="14"/>
      </w:pPr>
      <w:r>
        <w:rPr>
          <w:rFonts w:hint="eastAsia"/>
        </w:rPr>
        <w:t>19.第19行“无形资产摊销”：填报第20行＋第21行＋第22行金额。用于研发活动的无形资产，同时用于非研发活动的，填报按实际工时占比等合理方法在研发费用和生产经营费用间分配的用于研发活动的相关费用。纳税人用于研发活动的无形资产，符合税收规定且选择加速摊销优惠政策的，在享受研发费用税前加计扣除政策时，按照税前扣除的摊销口径填报。</w:t>
      </w:r>
    </w:p>
    <w:p w14:paraId="0E8CC6D1" w14:textId="77777777" w:rsidR="00197109" w:rsidRDefault="00D770CC">
      <w:pPr>
        <w:pStyle w:val="14"/>
      </w:pPr>
      <w:r>
        <w:rPr>
          <w:rFonts w:hint="eastAsia"/>
        </w:rPr>
        <w:t>20.第20行“用于研发活动的软件的摊销费用”：填报纳税人用于研发活动的软件的摊销费用。</w:t>
      </w:r>
    </w:p>
    <w:p w14:paraId="49B3FC05" w14:textId="77777777" w:rsidR="00197109" w:rsidRDefault="00D770CC">
      <w:pPr>
        <w:pStyle w:val="14"/>
      </w:pPr>
      <w:r>
        <w:rPr>
          <w:rFonts w:hint="eastAsia"/>
        </w:rPr>
        <w:t>21.第21行“用于研发活动的专利权的摊销费用”：填报纳税人用于研发活动的专利权的摊销费用。</w:t>
      </w:r>
    </w:p>
    <w:p w14:paraId="18D81938" w14:textId="77777777" w:rsidR="00197109" w:rsidRDefault="00D770CC">
      <w:pPr>
        <w:pStyle w:val="14"/>
      </w:pPr>
      <w:r>
        <w:rPr>
          <w:rFonts w:hint="eastAsia"/>
        </w:rPr>
        <w:t>22.第22行“用于研发活动的非专利技术（包括许可证、专有技术、设计和计算方法等）的摊销费用”：填报纳税人用于研发活动的非专利技术（包括许可证、专有技术、设计和计算方法等）的摊销费用。</w:t>
      </w:r>
    </w:p>
    <w:p w14:paraId="354C452C" w14:textId="77777777" w:rsidR="00197109" w:rsidRDefault="00D770CC">
      <w:pPr>
        <w:pStyle w:val="14"/>
      </w:pPr>
      <w:r>
        <w:rPr>
          <w:rFonts w:hint="eastAsia"/>
        </w:rPr>
        <w:t>23.第23行“新产品设计费等”：填报第24行＋第25行＋第26行＋第27行金额。新产品设计费、新工艺规程制定费、新药研制的临床试验费、勘探开发技术的现场试验费等由辅助生产部门提供的，填报按照一定的分配标准分配给研发项目的金额。</w:t>
      </w:r>
    </w:p>
    <w:p w14:paraId="4A067BEE" w14:textId="77777777" w:rsidR="00197109" w:rsidRDefault="00D770CC">
      <w:pPr>
        <w:pStyle w:val="14"/>
      </w:pPr>
      <w:r>
        <w:rPr>
          <w:rFonts w:hint="eastAsia"/>
        </w:rPr>
        <w:lastRenderedPageBreak/>
        <w:t>24.第24行“新产品设计费”：填报纳税人研发活动中发生的新产品设计费。</w:t>
      </w:r>
    </w:p>
    <w:p w14:paraId="75CD3638" w14:textId="77777777" w:rsidR="00197109" w:rsidRDefault="00D770CC">
      <w:pPr>
        <w:pStyle w:val="14"/>
      </w:pPr>
      <w:r>
        <w:rPr>
          <w:rFonts w:hint="eastAsia"/>
        </w:rPr>
        <w:t>25.第25行“新工艺规程制定费”：填报纳税人研发活动中发生的新工艺规程制定费。</w:t>
      </w:r>
    </w:p>
    <w:p w14:paraId="5CA5FD99" w14:textId="77777777" w:rsidR="00197109" w:rsidRDefault="00D770CC">
      <w:pPr>
        <w:pStyle w:val="14"/>
      </w:pPr>
      <w:r>
        <w:rPr>
          <w:rFonts w:hint="eastAsia"/>
        </w:rPr>
        <w:t>26.第26行“新药研制的临床试验费”：填报纳税人研发活动中发生的新药研制的临床试验费。</w:t>
      </w:r>
    </w:p>
    <w:p w14:paraId="66FECF24" w14:textId="77777777" w:rsidR="00197109" w:rsidRDefault="00D770CC">
      <w:pPr>
        <w:pStyle w:val="14"/>
      </w:pPr>
      <w:r>
        <w:rPr>
          <w:rFonts w:hint="eastAsia"/>
        </w:rPr>
        <w:t>27.第27行“勘探开发技术的现场试验费”：填报纳税人研发活动中发生的勘探开发技术的现场试验费。</w:t>
      </w:r>
    </w:p>
    <w:p w14:paraId="585D7BE2" w14:textId="77777777" w:rsidR="00197109" w:rsidRDefault="00D770CC">
      <w:pPr>
        <w:pStyle w:val="14"/>
      </w:pPr>
      <w:r>
        <w:rPr>
          <w:rFonts w:hint="eastAsia"/>
        </w:rPr>
        <w:t>28.第28行“其他相关费用”：填报第29行＋……＋第33行金额。</w:t>
      </w:r>
    </w:p>
    <w:p w14:paraId="156664D8" w14:textId="77777777" w:rsidR="00197109" w:rsidRDefault="00D770CC">
      <w:pPr>
        <w:pStyle w:val="14"/>
      </w:pPr>
      <w:r>
        <w:rPr>
          <w:rFonts w:hint="eastAsia"/>
        </w:rPr>
        <w:t>29.第29行“技术图书资料费、资料翻译费、专家咨询费、高新科技研发保险费”：填报纳税人研发活动中发生的技术图书资料费、资料翻译费、专家咨询费、高新科技研发保险费。</w:t>
      </w:r>
    </w:p>
    <w:p w14:paraId="143780D9" w14:textId="77777777" w:rsidR="00197109" w:rsidRDefault="00D770CC">
      <w:pPr>
        <w:pStyle w:val="14"/>
      </w:pPr>
      <w:r>
        <w:rPr>
          <w:rFonts w:hint="eastAsia"/>
        </w:rPr>
        <w:t>30.第30行“研发成果的检索、分析、评议、论证、鉴定、评审、评估、验收费用”：填报纳税人研发活动中发生的研发成果的检索、分析、评议、论证、鉴定、评审、评估、验收费用。</w:t>
      </w:r>
    </w:p>
    <w:p w14:paraId="3056B829" w14:textId="77777777" w:rsidR="00197109" w:rsidRDefault="00D770CC">
      <w:pPr>
        <w:pStyle w:val="14"/>
      </w:pPr>
      <w:r>
        <w:rPr>
          <w:rFonts w:hint="eastAsia"/>
        </w:rPr>
        <w:t>31.第31行“知识产权的申请费、注册费、代理费”：填报纳税人研发活动中发生的知识产权的申请费、注册费、代理费。</w:t>
      </w:r>
    </w:p>
    <w:p w14:paraId="09E3C0A2" w14:textId="77777777" w:rsidR="00197109" w:rsidRDefault="00D770CC">
      <w:pPr>
        <w:pStyle w:val="14"/>
      </w:pPr>
      <w:r>
        <w:rPr>
          <w:rFonts w:hint="eastAsia"/>
        </w:rPr>
        <w:t>32.第32行“职工福利费、补充养老保险费、补充医疗保险费”：填报纳税人研发活动人员发生的职工福利费、补充养老保险费、补充医疗保险费。</w:t>
      </w:r>
    </w:p>
    <w:p w14:paraId="0161C220" w14:textId="77777777" w:rsidR="00197109" w:rsidRDefault="00D770CC">
      <w:pPr>
        <w:pStyle w:val="14"/>
      </w:pPr>
      <w:r>
        <w:rPr>
          <w:rFonts w:hint="eastAsia"/>
        </w:rPr>
        <w:t>33.第33行“差旅费、会议费”：填报纳税人研发活动发生的差旅费、会议费。</w:t>
      </w:r>
    </w:p>
    <w:p w14:paraId="1E60ECBD" w14:textId="77777777" w:rsidR="00197109" w:rsidRDefault="00D770CC">
      <w:pPr>
        <w:pStyle w:val="14"/>
      </w:pPr>
      <w:r>
        <w:rPr>
          <w:rFonts w:hint="eastAsia"/>
        </w:rPr>
        <w:t>34.第34行“经限额调整后的其他相关费用”：填报第28行与其他相关费用限额的孰小值。其他相关费用限额按以下公式计算：</w:t>
      </w:r>
    </w:p>
    <w:p w14:paraId="0766E176" w14:textId="77777777" w:rsidR="00197109" w:rsidRDefault="00D770CC">
      <w:pPr>
        <w:pStyle w:val="14"/>
      </w:pPr>
      <w:r>
        <w:rPr>
          <w:rFonts w:hint="eastAsia"/>
        </w:rPr>
        <w:t>其他相关费用限额＝（第3行＋第7行＋第16行＋第19行＋第23行）×10%÷（1－10%）。</w:t>
      </w:r>
    </w:p>
    <w:p w14:paraId="10E41FD5" w14:textId="77777777" w:rsidR="00197109" w:rsidRDefault="00D770CC">
      <w:pPr>
        <w:pStyle w:val="14"/>
      </w:pPr>
      <w:r>
        <w:rPr>
          <w:rFonts w:hint="eastAsia"/>
        </w:rPr>
        <w:t>35.第35行“委托研发”：填报第36行＋第37行＋第39行金额。</w:t>
      </w:r>
    </w:p>
    <w:p w14:paraId="1AA5F3CD" w14:textId="77777777" w:rsidR="00197109" w:rsidRDefault="00D770CC">
      <w:pPr>
        <w:pStyle w:val="14"/>
      </w:pPr>
      <w:r>
        <w:rPr>
          <w:rFonts w:hint="eastAsia"/>
        </w:rPr>
        <w:t>36.第36行“委托境内机构或个人进行研发活动所发生的费用”：填报纳税人研发项目委托境内机构或个人进行研发活动所发生的费用。</w:t>
      </w:r>
    </w:p>
    <w:p w14:paraId="6B86D141" w14:textId="77777777" w:rsidR="00197109" w:rsidRDefault="00D770CC">
      <w:pPr>
        <w:pStyle w:val="14"/>
      </w:pPr>
      <w:r>
        <w:rPr>
          <w:rFonts w:hint="eastAsia"/>
        </w:rPr>
        <w:t>37.第37行“委托境外机构进行研发活动发生的费用”：填报纳税人研发项目委托境外机构进行研发活动所发生的费用。</w:t>
      </w:r>
    </w:p>
    <w:p w14:paraId="2E16A1A3" w14:textId="77777777" w:rsidR="00197109" w:rsidRDefault="00D770CC">
      <w:pPr>
        <w:pStyle w:val="14"/>
      </w:pPr>
      <w:r>
        <w:rPr>
          <w:rFonts w:hint="eastAsia"/>
        </w:rPr>
        <w:t>38.第38行“允许加计扣除的委托境外机构进行研发活动发生的费用”：填报纳税人按照税收规定允许加计扣除的委托境外机构进行研发活动发生的研发费用。</w:t>
      </w:r>
    </w:p>
    <w:p w14:paraId="3543C58E" w14:textId="77777777" w:rsidR="00197109" w:rsidRDefault="00D770CC">
      <w:pPr>
        <w:pStyle w:val="14"/>
      </w:pPr>
      <w:r>
        <w:rPr>
          <w:rFonts w:hint="eastAsia"/>
        </w:rPr>
        <w:lastRenderedPageBreak/>
        <w:t>39.第39行“委托境外个人进行研发活动发生的费用”：填报纳税人委托境外个人进行研发活动发生的费用。本行不参与加计扣除优惠金额的计算。</w:t>
      </w:r>
    </w:p>
    <w:p w14:paraId="03FE9C2D" w14:textId="77777777" w:rsidR="00197109" w:rsidRDefault="00D770CC">
      <w:pPr>
        <w:pStyle w:val="14"/>
      </w:pPr>
      <w:r>
        <w:rPr>
          <w:rFonts w:hint="eastAsia"/>
        </w:rPr>
        <w:t>40.第40行“年度研发费用小计”：填报第2行＋第36行×80%＋第38行金额。</w:t>
      </w:r>
    </w:p>
    <w:p w14:paraId="59BA17AE" w14:textId="77777777" w:rsidR="00197109" w:rsidRDefault="00D770CC">
      <w:pPr>
        <w:pStyle w:val="14"/>
      </w:pPr>
      <w:r>
        <w:rPr>
          <w:rFonts w:hint="eastAsia"/>
        </w:rPr>
        <w:t>41.第41行“本年费用化金额”：填报纳税人研发活动本年费用化部分金额。</w:t>
      </w:r>
    </w:p>
    <w:p w14:paraId="532B43EE" w14:textId="77777777" w:rsidR="00197109" w:rsidRDefault="00D770CC">
      <w:pPr>
        <w:pStyle w:val="14"/>
      </w:pPr>
      <w:r>
        <w:rPr>
          <w:rFonts w:hint="eastAsia"/>
        </w:rPr>
        <w:t>42.第42行“本年资本化金额”：填报纳税人研发活动本年结转无形资产的金额。</w:t>
      </w:r>
    </w:p>
    <w:p w14:paraId="3DD9D382" w14:textId="77777777" w:rsidR="00197109" w:rsidRDefault="00D770CC">
      <w:pPr>
        <w:pStyle w:val="14"/>
      </w:pPr>
      <w:r>
        <w:rPr>
          <w:rFonts w:hint="eastAsia"/>
        </w:rPr>
        <w:t>43.第43行“本年形成无形资产摊销额”：填报纳税人研发活动本年形成无形资产的摊销额。</w:t>
      </w:r>
    </w:p>
    <w:p w14:paraId="6893F818" w14:textId="77777777" w:rsidR="00197109" w:rsidRDefault="00D770CC">
      <w:pPr>
        <w:pStyle w:val="14"/>
      </w:pPr>
      <w:r>
        <w:rPr>
          <w:rFonts w:hint="eastAsia"/>
        </w:rPr>
        <w:t>44.第44行“以前年度形成无形资产本年摊销额”：填报纳税人研发活动以前年度形成无形资产本年摊销额。</w:t>
      </w:r>
    </w:p>
    <w:p w14:paraId="0FA190B5" w14:textId="77777777" w:rsidR="00197109" w:rsidRDefault="00D770CC">
      <w:pPr>
        <w:pStyle w:val="14"/>
      </w:pPr>
      <w:r>
        <w:rPr>
          <w:rFonts w:hint="eastAsia"/>
        </w:rPr>
        <w:t>45.第45行“允许扣除的研发费用合计”填报第41行＋第43行＋第44行金额。</w:t>
      </w:r>
    </w:p>
    <w:p w14:paraId="44391704" w14:textId="77777777" w:rsidR="00197109" w:rsidRDefault="00D770CC">
      <w:pPr>
        <w:pStyle w:val="14"/>
      </w:pPr>
      <w:r>
        <w:rPr>
          <w:rFonts w:hint="eastAsia"/>
        </w:rPr>
        <w:t>46.第46行“特殊收入部分”：填报纳税人已归集计入研发费用，但在当期取得的研发过程中形成的下脚料、残次品、中间试制品等特殊收入。</w:t>
      </w:r>
    </w:p>
    <w:p w14:paraId="5D34D52F" w14:textId="77777777" w:rsidR="00197109" w:rsidRDefault="00D770CC">
      <w:pPr>
        <w:pStyle w:val="14"/>
      </w:pPr>
      <w:r>
        <w:rPr>
          <w:rFonts w:hint="eastAsia"/>
        </w:rPr>
        <w:t>47.第47行“允许扣除的研发费用抵减特殊收入后的金额”：填报第45行－第46行金额。</w:t>
      </w:r>
    </w:p>
    <w:p w14:paraId="4EE35905" w14:textId="77777777" w:rsidR="00197109" w:rsidRDefault="00D770CC">
      <w:pPr>
        <w:pStyle w:val="14"/>
      </w:pPr>
      <w:r>
        <w:rPr>
          <w:rFonts w:hint="eastAsia"/>
        </w:rPr>
        <w:t>48.第48行“当年销售研发活动直接形成产品（包括组成部分）对应的材料部分”：填报纳税人当年销售研发活动直接形成产品（包括组成部分）对应的材料部分金额。</w:t>
      </w:r>
    </w:p>
    <w:p w14:paraId="02DAF2B5" w14:textId="77777777" w:rsidR="00197109" w:rsidRDefault="00D770CC">
      <w:pPr>
        <w:pStyle w:val="14"/>
      </w:pPr>
      <w:r>
        <w:rPr>
          <w:rFonts w:hint="eastAsia"/>
        </w:rPr>
        <w:t>49.第49行“以前年度销售研发活动直接形成产品（包括组成部分）对应材料部分结转金额”：填报纳税人以前年度销售研发活动直接形成产品（包括组成部分）对应材料部分结转金额。</w:t>
      </w:r>
    </w:p>
    <w:p w14:paraId="249DADB9" w14:textId="77777777" w:rsidR="00197109" w:rsidRDefault="00D770CC">
      <w:pPr>
        <w:pStyle w:val="14"/>
        <w:rPr>
          <w:rFonts w:cs="宋体"/>
        </w:rPr>
      </w:pPr>
      <w:r>
        <w:rPr>
          <w:rFonts w:cs="宋体"/>
        </w:rPr>
        <w:t>50.</w:t>
      </w:r>
      <w:r>
        <w:rPr>
          <w:rFonts w:cs="宋体" w:hint="eastAsia"/>
        </w:rPr>
        <w:t>第</w:t>
      </w:r>
      <w:r>
        <w:rPr>
          <w:rFonts w:cs="宋体"/>
        </w:rPr>
        <w:t>50</w:t>
      </w:r>
      <w:r>
        <w:rPr>
          <w:rFonts w:cs="宋体" w:hint="eastAsia"/>
        </w:rPr>
        <w:t>行</w:t>
      </w:r>
      <w:r>
        <w:rPr>
          <w:rFonts w:cs="宋体"/>
        </w:rPr>
        <w:t>“</w:t>
      </w:r>
      <w:r>
        <w:rPr>
          <w:rFonts w:cs="宋体" w:hint="eastAsia"/>
        </w:rPr>
        <w:t>加计扣除比例及计算方法</w:t>
      </w:r>
      <w:r>
        <w:rPr>
          <w:rFonts w:cs="宋体"/>
        </w:rPr>
        <w:t>”</w:t>
      </w:r>
      <w:r>
        <w:rPr>
          <w:rFonts w:cs="宋体" w:hint="eastAsia"/>
        </w:rPr>
        <w:t>：根据有关规定填报加计扣除比例及计算方法。</w:t>
      </w:r>
    </w:p>
    <w:p w14:paraId="501E4CE1" w14:textId="77777777" w:rsidR="00197109" w:rsidRDefault="00D770CC">
      <w:pPr>
        <w:pStyle w:val="14"/>
      </w:pPr>
      <w:r>
        <w:rPr>
          <w:rFonts w:hint="eastAsia"/>
        </w:rPr>
        <w:t>5</w:t>
      </w:r>
      <w:r>
        <w:t>1</w:t>
      </w:r>
      <w:r>
        <w:rPr>
          <w:rFonts w:hint="eastAsia"/>
        </w:rPr>
        <w:t>.第51行“本年研发费用加计扣除总额”：填报（第47行－第48行－第49行）×第50行金额。当第47行－第48行－第49行＜0时，本行填报0。</w:t>
      </w:r>
    </w:p>
    <w:p w14:paraId="357826D6" w14:textId="77777777" w:rsidR="00197109" w:rsidRDefault="00D770CC">
      <w:pPr>
        <w:pStyle w:val="14"/>
      </w:pPr>
      <w:r>
        <w:rPr>
          <w:rFonts w:hint="eastAsia"/>
        </w:rPr>
        <w:t>5</w:t>
      </w:r>
      <w:r>
        <w:t>2</w:t>
      </w:r>
      <w:r>
        <w:rPr>
          <w:rFonts w:hint="eastAsia"/>
        </w:rPr>
        <w:t>.第52行“销售研发活动直接形成产品（包括组成部分）对应材料部分结转以后年度扣减金额”：当第47行－第48行－第49行≥0时，填报0；当第47行－第48行－第49行＜0时，填报第47行－第48行－第49行金额的绝对值。</w:t>
      </w:r>
      <w:bookmarkStart w:id="359" w:name="_Toc939552848_WPSOffice_Level1"/>
      <w:bookmarkStart w:id="360" w:name="_Toc1187135152_WPSOffice_Level1"/>
      <w:bookmarkStart w:id="361" w:name="_Toc522381216_WPSOffice_Level1"/>
      <w:bookmarkStart w:id="362" w:name="_Toc722417037_WPSOffice_Level1"/>
    </w:p>
    <w:p w14:paraId="5D76A413" w14:textId="77777777" w:rsidR="00197109" w:rsidRDefault="00D770CC">
      <w:pPr>
        <w:pStyle w:val="SBBT2"/>
        <w:tabs>
          <w:tab w:val="center" w:pos="4678"/>
        </w:tabs>
        <w:ind w:firstLine="480"/>
        <w:jc w:val="both"/>
        <w:outlineLvl w:val="1"/>
        <w:rPr>
          <w:sz w:val="24"/>
          <w:szCs w:val="24"/>
        </w:rPr>
      </w:pPr>
      <w:bookmarkStart w:id="363" w:name="_Toc164008870"/>
      <w:bookmarkStart w:id="364" w:name="_Toc24929"/>
      <w:bookmarkStart w:id="365" w:name="_Toc14721"/>
      <w:bookmarkStart w:id="366" w:name="_Toc8061"/>
      <w:bookmarkStart w:id="367" w:name="_Toc19855"/>
      <w:bookmarkStart w:id="368" w:name="_Toc424020299"/>
      <w:bookmarkStart w:id="369" w:name="_Toc13317"/>
      <w:bookmarkStart w:id="370" w:name="_Toc176972062"/>
      <w:bookmarkStart w:id="371" w:name="_Toc22043"/>
      <w:bookmarkStart w:id="372" w:name="_Toc163974815"/>
      <w:bookmarkStart w:id="373" w:name="_Toc8356"/>
      <w:r>
        <w:rPr>
          <w:rFonts w:hint="eastAsia"/>
          <w:sz w:val="24"/>
          <w:szCs w:val="24"/>
        </w:rPr>
        <w:t>二、表内、表间关系</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2B815FEB" w14:textId="77777777" w:rsidR="00197109" w:rsidRDefault="00D770CC">
      <w:pPr>
        <w:pStyle w:val="SBBT3"/>
        <w:ind w:firstLine="480"/>
      </w:pPr>
      <w:bookmarkStart w:id="374" w:name="_Toc1282511864_WPSOffice_Level2"/>
      <w:bookmarkStart w:id="375" w:name="_Toc1047184017_WPSOffice_Level2"/>
      <w:r>
        <w:rPr>
          <w:rFonts w:hint="eastAsia"/>
        </w:rPr>
        <w:t>（一）表内关系</w:t>
      </w:r>
      <w:bookmarkEnd w:id="374"/>
      <w:bookmarkEnd w:id="375"/>
    </w:p>
    <w:p w14:paraId="1D498D3F" w14:textId="77777777" w:rsidR="00197109" w:rsidRDefault="00D770CC">
      <w:pPr>
        <w:pStyle w:val="14"/>
      </w:pPr>
      <w:r>
        <w:rPr>
          <w:rFonts w:hint="eastAsia"/>
        </w:rPr>
        <w:t>1.第2行＝第3＋7＋16＋19＋23＋34行。</w:t>
      </w:r>
    </w:p>
    <w:p w14:paraId="29BC5951" w14:textId="77777777" w:rsidR="00197109" w:rsidRDefault="00D770CC">
      <w:pPr>
        <w:pStyle w:val="14"/>
      </w:pPr>
      <w:r>
        <w:rPr>
          <w:rFonts w:hint="eastAsia"/>
        </w:rPr>
        <w:t>2.第3行＝第4＋5＋6行。当表A000000</w:t>
      </w:r>
      <w:r>
        <w:rPr>
          <w:rFonts w:cs="宋体" w:hint="eastAsia"/>
        </w:rPr>
        <w:t>“224研发支出辅助账样式”</w:t>
      </w:r>
      <w:r>
        <w:rPr>
          <w:rFonts w:hint="eastAsia"/>
        </w:rPr>
        <w:t>填报“2021</w:t>
      </w:r>
      <w:r>
        <w:rPr>
          <w:rFonts w:hint="eastAsia"/>
        </w:rPr>
        <w:lastRenderedPageBreak/>
        <w:t>版”或“自行设计”时，不执行本规则。</w:t>
      </w:r>
    </w:p>
    <w:p w14:paraId="39BB5171" w14:textId="77777777" w:rsidR="00197109" w:rsidRDefault="00D770CC">
      <w:pPr>
        <w:pStyle w:val="14"/>
      </w:pPr>
      <w:r>
        <w:rPr>
          <w:rFonts w:hint="eastAsia"/>
        </w:rPr>
        <w:t>3.第7行＝第8＋9＋10＋11＋12＋13＋14＋15行。当表A000000</w:t>
      </w:r>
      <w:r>
        <w:rPr>
          <w:rFonts w:cs="宋体" w:hint="eastAsia"/>
        </w:rPr>
        <w:t>“224研发支出辅助账样式</w:t>
      </w:r>
      <w:r>
        <w:rPr>
          <w:rFonts w:hint="eastAsia"/>
        </w:rPr>
        <w:t>”填报“2021版”或“自行设计”时，不执行本规则。</w:t>
      </w:r>
    </w:p>
    <w:p w14:paraId="62302DCC" w14:textId="77777777" w:rsidR="00197109" w:rsidRDefault="00D770CC">
      <w:pPr>
        <w:pStyle w:val="14"/>
      </w:pPr>
      <w:r>
        <w:rPr>
          <w:rFonts w:hint="eastAsia"/>
        </w:rPr>
        <w:t>4.第16行＝第17＋18行。当表A000000</w:t>
      </w:r>
      <w:r>
        <w:rPr>
          <w:rFonts w:cs="宋体" w:hint="eastAsia"/>
        </w:rPr>
        <w:t>“224研发支出辅助账样式”</w:t>
      </w:r>
      <w:r>
        <w:rPr>
          <w:rFonts w:hint="eastAsia"/>
        </w:rPr>
        <w:t>填报“2021版”或“自行设计”时，不执行本规则。</w:t>
      </w:r>
    </w:p>
    <w:p w14:paraId="6D59CB77" w14:textId="77777777" w:rsidR="00197109" w:rsidRDefault="00D770CC">
      <w:pPr>
        <w:pStyle w:val="14"/>
      </w:pPr>
      <w:r>
        <w:rPr>
          <w:rFonts w:hint="eastAsia"/>
        </w:rPr>
        <w:t>5.第19行＝第20＋21＋22行。当表A000000</w:t>
      </w:r>
      <w:r>
        <w:rPr>
          <w:rFonts w:cs="宋体" w:hint="eastAsia"/>
        </w:rPr>
        <w:t>“224研发支出辅助账样式”</w:t>
      </w:r>
      <w:r>
        <w:rPr>
          <w:rFonts w:hint="eastAsia"/>
        </w:rPr>
        <w:t>填报“2021版”或“自行设计”时，不执行本规则。</w:t>
      </w:r>
    </w:p>
    <w:p w14:paraId="28DF84B3" w14:textId="77777777" w:rsidR="00197109" w:rsidRDefault="00D770CC">
      <w:pPr>
        <w:pStyle w:val="14"/>
      </w:pPr>
      <w:r>
        <w:rPr>
          <w:rFonts w:hint="eastAsia"/>
        </w:rPr>
        <w:t>6.第23行＝第24＋25＋26＋27行。当表A000000</w:t>
      </w:r>
      <w:r>
        <w:rPr>
          <w:rFonts w:cs="宋体" w:hint="eastAsia"/>
        </w:rPr>
        <w:t>“224研发支出辅助账样式”</w:t>
      </w:r>
      <w:r>
        <w:rPr>
          <w:rFonts w:hint="eastAsia"/>
        </w:rPr>
        <w:t>填报“2021版”或“自行设计”时，不执行本规则。</w:t>
      </w:r>
    </w:p>
    <w:p w14:paraId="21F2933B" w14:textId="77777777" w:rsidR="00197109" w:rsidRDefault="00D770CC">
      <w:pPr>
        <w:pStyle w:val="14"/>
      </w:pPr>
      <w:r>
        <w:rPr>
          <w:rFonts w:hint="eastAsia"/>
        </w:rPr>
        <w:t>7.第28行＝第29＋30＋31＋32＋33行。当表A000000</w:t>
      </w:r>
      <w:r>
        <w:rPr>
          <w:rFonts w:cs="宋体" w:hint="eastAsia"/>
        </w:rPr>
        <w:t>“224研发支出辅助账样式”</w:t>
      </w:r>
      <w:r>
        <w:rPr>
          <w:rFonts w:hint="eastAsia"/>
        </w:rPr>
        <w:t>填报“2021版”或“自行设计”时，不执行本规则。</w:t>
      </w:r>
    </w:p>
    <w:p w14:paraId="72070DDB" w14:textId="77777777" w:rsidR="00197109" w:rsidRDefault="00D770CC">
      <w:pPr>
        <w:pStyle w:val="14"/>
      </w:pPr>
      <w:r>
        <w:rPr>
          <w:rFonts w:hint="eastAsia"/>
        </w:rPr>
        <w:t>8.第34行＝第28行与（第3＋7＋16＋19＋23行）×10%÷（1－10%）的孰小值。</w:t>
      </w:r>
    </w:p>
    <w:p w14:paraId="13AB7915" w14:textId="77777777" w:rsidR="00197109" w:rsidRDefault="00D770CC">
      <w:pPr>
        <w:pStyle w:val="14"/>
      </w:pPr>
      <w:r>
        <w:rPr>
          <w:rFonts w:hint="eastAsia"/>
        </w:rPr>
        <w:t>9.第35行＝第36＋37＋39行。</w:t>
      </w:r>
    </w:p>
    <w:p w14:paraId="3450CB1C" w14:textId="77777777" w:rsidR="00197109" w:rsidRDefault="00D770CC">
      <w:pPr>
        <w:pStyle w:val="14"/>
      </w:pPr>
      <w:r>
        <w:rPr>
          <w:rFonts w:hint="eastAsia"/>
        </w:rPr>
        <w:t>10.第40行＝第2行＋第36行×80%＋第38行，第40行=第41＋42行。</w:t>
      </w:r>
    </w:p>
    <w:p w14:paraId="1A8CB8A8" w14:textId="77777777" w:rsidR="00197109" w:rsidRDefault="00D770CC">
      <w:pPr>
        <w:pStyle w:val="14"/>
      </w:pPr>
      <w:r>
        <w:rPr>
          <w:rFonts w:hint="eastAsia"/>
        </w:rPr>
        <w:t>11.第45行＝第41＋43＋44行。</w:t>
      </w:r>
    </w:p>
    <w:p w14:paraId="2394C373" w14:textId="77777777" w:rsidR="00197109" w:rsidRDefault="00D770CC">
      <w:pPr>
        <w:pStyle w:val="14"/>
      </w:pPr>
      <w:r>
        <w:rPr>
          <w:rFonts w:hint="eastAsia"/>
        </w:rPr>
        <w:t>12.第47行＝第45－46行。</w:t>
      </w:r>
    </w:p>
    <w:p w14:paraId="1D1AD205" w14:textId="77777777" w:rsidR="00197109" w:rsidRDefault="00D770CC">
      <w:pPr>
        <w:pStyle w:val="14"/>
      </w:pPr>
      <w:r>
        <w:rPr>
          <w:rFonts w:hint="eastAsia"/>
        </w:rPr>
        <w:t>1</w:t>
      </w:r>
      <w:r>
        <w:t>3</w:t>
      </w:r>
      <w:r>
        <w:rPr>
          <w:rFonts w:hint="eastAsia"/>
        </w:rPr>
        <w:t>.第51行＝（第47－48－49行）×第50行；当第47－48－49行＜0时，第51行＝0。</w:t>
      </w:r>
    </w:p>
    <w:p w14:paraId="28F7C8FC" w14:textId="77777777" w:rsidR="00197109" w:rsidRDefault="00D770CC">
      <w:pPr>
        <w:pStyle w:val="14"/>
      </w:pPr>
      <w:r>
        <w:rPr>
          <w:rFonts w:hint="eastAsia"/>
        </w:rPr>
        <w:t>1</w:t>
      </w:r>
      <w:r>
        <w:t>4</w:t>
      </w:r>
      <w:r>
        <w:rPr>
          <w:rFonts w:hint="eastAsia"/>
        </w:rPr>
        <w:t>.当第47－48－49行≥0时，第52行＝0；当第47－48－49行＜0时，第52行＝第46－47－48行金额的绝对值。</w:t>
      </w:r>
    </w:p>
    <w:p w14:paraId="44E623BE" w14:textId="77777777" w:rsidR="00197109" w:rsidRDefault="00D770CC">
      <w:pPr>
        <w:pStyle w:val="SBBT3"/>
        <w:ind w:firstLine="480"/>
      </w:pPr>
      <w:bookmarkStart w:id="376" w:name="_Toc222782185_WPSOffice_Level2"/>
      <w:bookmarkStart w:id="377" w:name="_Toc422253844_WPSOffice_Level2"/>
      <w:r>
        <w:rPr>
          <w:rFonts w:hint="eastAsia"/>
        </w:rPr>
        <w:t>（二）表间关系</w:t>
      </w:r>
      <w:bookmarkEnd w:id="376"/>
      <w:bookmarkEnd w:id="377"/>
    </w:p>
    <w:p w14:paraId="4BF612B4" w14:textId="77777777" w:rsidR="00197109" w:rsidRDefault="00D770CC">
      <w:pPr>
        <w:pStyle w:val="14"/>
        <w:rPr>
          <w:rFonts w:ascii="方正小标宋_GBK" w:eastAsia="方正小标宋_GBK" w:hAnsi="方正小标宋_GBK" w:cs="方正小标宋_GBK"/>
          <w:bCs/>
          <w:kern w:val="0"/>
          <w:sz w:val="28"/>
          <w:szCs w:val="28"/>
        </w:rPr>
        <w:sectPr w:rsidR="00197109" w:rsidSect="004368E7">
          <w:headerReference w:type="default" r:id="rId22"/>
          <w:footerReference w:type="default" r:id="rId23"/>
          <w:pgSz w:w="11906" w:h="16838"/>
          <w:pgMar w:top="1418" w:right="1418" w:bottom="1418" w:left="1418" w:header="851" w:footer="992" w:gutter="113"/>
          <w:cols w:space="720"/>
          <w:docGrid w:linePitch="312"/>
        </w:sectPr>
      </w:pPr>
      <w:bookmarkStart w:id="378" w:name="_Toc32557"/>
      <w:r>
        <w:rPr>
          <w:rFonts w:hint="eastAsia"/>
        </w:rPr>
        <w:t>第51行＝表A100000第22行下对应项目金额。</w:t>
      </w:r>
      <w:bookmarkEnd w:id="378"/>
    </w:p>
    <w:p w14:paraId="3A3865B2" w14:textId="2692E087" w:rsidR="00197109" w:rsidRPr="002129BD" w:rsidRDefault="00D770CC" w:rsidP="002129BD">
      <w:pPr>
        <w:pStyle w:val="120"/>
        <w:rPr>
          <w:rFonts w:ascii="宋体" w:hAnsi="宋体"/>
        </w:rPr>
      </w:pPr>
      <w:r w:rsidRPr="002129BD">
        <w:rPr>
          <w:rFonts w:ascii="宋体" w:hAnsi="宋体" w:hint="eastAsia"/>
        </w:rPr>
        <w:lastRenderedPageBreak/>
        <w:t>A107020</w:t>
      </w:r>
      <w:r w:rsidR="002129BD">
        <w:rPr>
          <w:rFonts w:ascii="宋体" w:hAnsi="宋体"/>
        </w:rPr>
        <w:t xml:space="preserve">       </w:t>
      </w:r>
      <w:r w:rsidR="004C3DB1">
        <w:rPr>
          <w:rFonts w:ascii="宋体" w:hAnsi="宋体"/>
        </w:rPr>
        <w:t xml:space="preserve">                            </w:t>
      </w:r>
      <w:r w:rsidR="002129BD">
        <w:rPr>
          <w:rFonts w:ascii="宋体" w:hAnsi="宋体"/>
        </w:rPr>
        <w:t xml:space="preserve"> </w:t>
      </w:r>
      <w:r w:rsidRPr="002129BD">
        <w:rPr>
          <w:rFonts w:ascii="宋体" w:hAnsi="宋体" w:hint="eastAsia"/>
        </w:rPr>
        <w:t>所得减免优惠明细表</w:t>
      </w:r>
    </w:p>
    <w:tbl>
      <w:tblPr>
        <w:tblW w:w="144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7"/>
        <w:gridCol w:w="1680"/>
        <w:gridCol w:w="1648"/>
        <w:gridCol w:w="1155"/>
        <w:gridCol w:w="649"/>
        <w:gridCol w:w="1050"/>
        <w:gridCol w:w="1050"/>
        <w:gridCol w:w="1050"/>
        <w:gridCol w:w="1050"/>
        <w:gridCol w:w="821"/>
        <w:gridCol w:w="1069"/>
        <w:gridCol w:w="1050"/>
        <w:gridCol w:w="1575"/>
      </w:tblGrid>
      <w:tr w:rsidR="00197109" w14:paraId="175E68E8" w14:textId="77777777">
        <w:trPr>
          <w:trHeight w:val="397"/>
          <w:jc w:val="center"/>
        </w:trPr>
        <w:tc>
          <w:tcPr>
            <w:tcW w:w="557" w:type="dxa"/>
            <w:vMerge w:val="restart"/>
            <w:tcBorders>
              <w:top w:val="single" w:sz="12" w:space="0" w:color="auto"/>
              <w:left w:val="single" w:sz="12" w:space="0" w:color="auto"/>
              <w:bottom w:val="single" w:sz="6" w:space="0" w:color="auto"/>
              <w:right w:val="single" w:sz="6" w:space="0" w:color="auto"/>
            </w:tcBorders>
            <w:vAlign w:val="center"/>
          </w:tcPr>
          <w:p w14:paraId="20A2437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行次</w:t>
            </w:r>
          </w:p>
        </w:tc>
        <w:tc>
          <w:tcPr>
            <w:tcW w:w="1680" w:type="dxa"/>
            <w:vMerge w:val="restart"/>
            <w:tcBorders>
              <w:top w:val="single" w:sz="12" w:space="0" w:color="auto"/>
              <w:left w:val="single" w:sz="6" w:space="0" w:color="auto"/>
              <w:bottom w:val="single" w:sz="6" w:space="0" w:color="auto"/>
              <w:right w:val="single" w:sz="6" w:space="0" w:color="auto"/>
            </w:tcBorders>
            <w:vAlign w:val="center"/>
          </w:tcPr>
          <w:p w14:paraId="0C040CD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减免项目</w:t>
            </w:r>
          </w:p>
        </w:tc>
        <w:tc>
          <w:tcPr>
            <w:tcW w:w="1648" w:type="dxa"/>
            <w:vMerge w:val="restart"/>
            <w:tcBorders>
              <w:top w:val="single" w:sz="12" w:space="0" w:color="auto"/>
              <w:left w:val="single" w:sz="6" w:space="0" w:color="auto"/>
              <w:bottom w:val="single" w:sz="6" w:space="0" w:color="auto"/>
              <w:right w:val="single" w:sz="6" w:space="0" w:color="auto"/>
            </w:tcBorders>
            <w:vAlign w:val="center"/>
          </w:tcPr>
          <w:p w14:paraId="126D8CAB"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项目名称</w:t>
            </w:r>
          </w:p>
        </w:tc>
        <w:tc>
          <w:tcPr>
            <w:tcW w:w="1155" w:type="dxa"/>
            <w:vMerge w:val="restart"/>
            <w:tcBorders>
              <w:top w:val="single" w:sz="12" w:space="0" w:color="auto"/>
              <w:left w:val="single" w:sz="6" w:space="0" w:color="auto"/>
              <w:bottom w:val="single" w:sz="6" w:space="0" w:color="auto"/>
              <w:right w:val="single" w:sz="6" w:space="0" w:color="auto"/>
            </w:tcBorders>
            <w:vAlign w:val="center"/>
          </w:tcPr>
          <w:p w14:paraId="0FBA3991"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优惠事项名称</w:t>
            </w:r>
          </w:p>
        </w:tc>
        <w:tc>
          <w:tcPr>
            <w:tcW w:w="649" w:type="dxa"/>
            <w:vMerge w:val="restart"/>
            <w:tcBorders>
              <w:top w:val="single" w:sz="12" w:space="0" w:color="auto"/>
              <w:left w:val="single" w:sz="6" w:space="0" w:color="auto"/>
              <w:bottom w:val="single" w:sz="6" w:space="0" w:color="auto"/>
              <w:right w:val="single" w:sz="6" w:space="0" w:color="auto"/>
            </w:tcBorders>
            <w:vAlign w:val="center"/>
          </w:tcPr>
          <w:p w14:paraId="763F210D"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优惠方式</w:t>
            </w:r>
          </w:p>
        </w:tc>
        <w:tc>
          <w:tcPr>
            <w:tcW w:w="1050" w:type="dxa"/>
            <w:vMerge w:val="restart"/>
            <w:tcBorders>
              <w:top w:val="single" w:sz="12" w:space="0" w:color="auto"/>
              <w:left w:val="single" w:sz="6" w:space="0" w:color="auto"/>
              <w:bottom w:val="single" w:sz="6" w:space="0" w:color="auto"/>
              <w:right w:val="single" w:sz="6" w:space="0" w:color="auto"/>
            </w:tcBorders>
            <w:vAlign w:val="center"/>
          </w:tcPr>
          <w:p w14:paraId="6EE3E475"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项目收入</w:t>
            </w:r>
          </w:p>
        </w:tc>
        <w:tc>
          <w:tcPr>
            <w:tcW w:w="1050" w:type="dxa"/>
            <w:vMerge w:val="restart"/>
            <w:tcBorders>
              <w:top w:val="single" w:sz="12" w:space="0" w:color="auto"/>
              <w:left w:val="single" w:sz="6" w:space="0" w:color="auto"/>
              <w:bottom w:val="single" w:sz="6" w:space="0" w:color="auto"/>
              <w:right w:val="single" w:sz="6" w:space="0" w:color="auto"/>
            </w:tcBorders>
            <w:vAlign w:val="center"/>
          </w:tcPr>
          <w:p w14:paraId="37C05CB5"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项目成本</w:t>
            </w:r>
          </w:p>
        </w:tc>
        <w:tc>
          <w:tcPr>
            <w:tcW w:w="1050" w:type="dxa"/>
            <w:vMerge w:val="restart"/>
            <w:tcBorders>
              <w:top w:val="single" w:sz="12" w:space="0" w:color="auto"/>
              <w:left w:val="single" w:sz="6" w:space="0" w:color="auto"/>
              <w:bottom w:val="single" w:sz="6" w:space="0" w:color="auto"/>
              <w:right w:val="single" w:sz="6" w:space="0" w:color="auto"/>
            </w:tcBorders>
            <w:vAlign w:val="center"/>
          </w:tcPr>
          <w:p w14:paraId="69B15D80"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相关税费</w:t>
            </w:r>
          </w:p>
        </w:tc>
        <w:tc>
          <w:tcPr>
            <w:tcW w:w="1050" w:type="dxa"/>
            <w:vMerge w:val="restart"/>
            <w:tcBorders>
              <w:top w:val="single" w:sz="12" w:space="0" w:color="auto"/>
              <w:left w:val="single" w:sz="6" w:space="0" w:color="auto"/>
              <w:bottom w:val="single" w:sz="6" w:space="0" w:color="auto"/>
              <w:right w:val="single" w:sz="6" w:space="0" w:color="auto"/>
            </w:tcBorders>
            <w:vAlign w:val="center"/>
          </w:tcPr>
          <w:p w14:paraId="545CD7DB"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应分摊期间费用</w:t>
            </w:r>
          </w:p>
        </w:tc>
        <w:tc>
          <w:tcPr>
            <w:tcW w:w="821" w:type="dxa"/>
            <w:vMerge w:val="restart"/>
            <w:tcBorders>
              <w:top w:val="single" w:sz="12" w:space="0" w:color="auto"/>
              <w:left w:val="single" w:sz="6" w:space="0" w:color="auto"/>
              <w:bottom w:val="single" w:sz="6" w:space="0" w:color="auto"/>
              <w:right w:val="single" w:sz="6" w:space="0" w:color="auto"/>
            </w:tcBorders>
            <w:vAlign w:val="center"/>
          </w:tcPr>
          <w:p w14:paraId="08D1DD08"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纳税调整额</w:t>
            </w:r>
          </w:p>
        </w:tc>
        <w:tc>
          <w:tcPr>
            <w:tcW w:w="2119" w:type="dxa"/>
            <w:gridSpan w:val="2"/>
            <w:tcBorders>
              <w:top w:val="single" w:sz="12" w:space="0" w:color="auto"/>
              <w:left w:val="single" w:sz="6" w:space="0" w:color="auto"/>
              <w:bottom w:val="single" w:sz="6" w:space="0" w:color="auto"/>
              <w:right w:val="single" w:sz="6" w:space="0" w:color="auto"/>
            </w:tcBorders>
            <w:vAlign w:val="center"/>
          </w:tcPr>
          <w:p w14:paraId="761921AB"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项目所得额</w:t>
            </w:r>
          </w:p>
        </w:tc>
        <w:tc>
          <w:tcPr>
            <w:tcW w:w="1575" w:type="dxa"/>
            <w:vMerge w:val="restart"/>
            <w:tcBorders>
              <w:top w:val="single" w:sz="12" w:space="0" w:color="auto"/>
              <w:left w:val="single" w:sz="6" w:space="0" w:color="auto"/>
              <w:bottom w:val="single" w:sz="6" w:space="0" w:color="auto"/>
              <w:right w:val="single" w:sz="12" w:space="0" w:color="auto"/>
            </w:tcBorders>
            <w:vAlign w:val="center"/>
          </w:tcPr>
          <w:p w14:paraId="3D2D8BF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减免所得额</w:t>
            </w:r>
          </w:p>
        </w:tc>
      </w:tr>
      <w:tr w:rsidR="00197109" w14:paraId="6EFBC421" w14:textId="77777777">
        <w:trPr>
          <w:trHeight w:val="397"/>
          <w:jc w:val="center"/>
        </w:trPr>
        <w:tc>
          <w:tcPr>
            <w:tcW w:w="557" w:type="dxa"/>
            <w:vMerge/>
            <w:tcBorders>
              <w:top w:val="single" w:sz="6" w:space="0" w:color="auto"/>
              <w:left w:val="single" w:sz="12" w:space="0" w:color="auto"/>
              <w:bottom w:val="single" w:sz="6" w:space="0" w:color="auto"/>
              <w:right w:val="single" w:sz="6" w:space="0" w:color="auto"/>
            </w:tcBorders>
            <w:vAlign w:val="center"/>
          </w:tcPr>
          <w:p w14:paraId="1BEB4348" w14:textId="77777777" w:rsidR="00197109" w:rsidRDefault="00197109">
            <w:pPr>
              <w:widowControl/>
              <w:jc w:val="left"/>
              <w:rPr>
                <w:rFonts w:ascii="宋体" w:hAnsi="宋体" w:cs="宋体"/>
                <w:kern w:val="0"/>
                <w:sz w:val="20"/>
                <w:szCs w:val="20"/>
              </w:rPr>
            </w:pPr>
          </w:p>
        </w:tc>
        <w:tc>
          <w:tcPr>
            <w:tcW w:w="1680" w:type="dxa"/>
            <w:vMerge/>
            <w:tcBorders>
              <w:top w:val="single" w:sz="6" w:space="0" w:color="auto"/>
              <w:left w:val="single" w:sz="6" w:space="0" w:color="auto"/>
              <w:bottom w:val="single" w:sz="6" w:space="0" w:color="auto"/>
              <w:right w:val="single" w:sz="6" w:space="0" w:color="auto"/>
            </w:tcBorders>
            <w:vAlign w:val="center"/>
          </w:tcPr>
          <w:p w14:paraId="2B80E112" w14:textId="77777777" w:rsidR="00197109" w:rsidRDefault="00197109">
            <w:pPr>
              <w:widowControl/>
              <w:jc w:val="left"/>
              <w:rPr>
                <w:rFonts w:ascii="宋体" w:hAnsi="宋体" w:cs="宋体"/>
                <w:kern w:val="0"/>
                <w:sz w:val="20"/>
                <w:szCs w:val="20"/>
              </w:rPr>
            </w:pPr>
          </w:p>
        </w:tc>
        <w:tc>
          <w:tcPr>
            <w:tcW w:w="1648" w:type="dxa"/>
            <w:vMerge/>
            <w:tcBorders>
              <w:top w:val="single" w:sz="6" w:space="0" w:color="auto"/>
              <w:left w:val="single" w:sz="6" w:space="0" w:color="auto"/>
              <w:bottom w:val="single" w:sz="6" w:space="0" w:color="auto"/>
              <w:right w:val="single" w:sz="6" w:space="0" w:color="auto"/>
            </w:tcBorders>
            <w:vAlign w:val="center"/>
          </w:tcPr>
          <w:p w14:paraId="0A47470F" w14:textId="77777777" w:rsidR="00197109" w:rsidRDefault="00197109">
            <w:pPr>
              <w:widowControl/>
              <w:spacing w:line="240" w:lineRule="exact"/>
              <w:jc w:val="left"/>
              <w:rPr>
                <w:rFonts w:ascii="宋体" w:hAnsi="宋体" w:cs="宋体"/>
                <w:kern w:val="0"/>
                <w:sz w:val="20"/>
                <w:szCs w:val="20"/>
              </w:rPr>
            </w:pPr>
          </w:p>
        </w:tc>
        <w:tc>
          <w:tcPr>
            <w:tcW w:w="1155" w:type="dxa"/>
            <w:vMerge/>
            <w:tcBorders>
              <w:top w:val="single" w:sz="6" w:space="0" w:color="auto"/>
              <w:left w:val="single" w:sz="6" w:space="0" w:color="auto"/>
              <w:bottom w:val="single" w:sz="6" w:space="0" w:color="auto"/>
              <w:right w:val="single" w:sz="6" w:space="0" w:color="auto"/>
            </w:tcBorders>
            <w:vAlign w:val="center"/>
          </w:tcPr>
          <w:p w14:paraId="6B7DC3EB" w14:textId="77777777" w:rsidR="00197109" w:rsidRDefault="00197109">
            <w:pPr>
              <w:widowControl/>
              <w:spacing w:line="240" w:lineRule="exact"/>
              <w:jc w:val="left"/>
              <w:rPr>
                <w:rFonts w:ascii="宋体" w:hAnsi="宋体" w:cs="宋体"/>
                <w:kern w:val="0"/>
                <w:sz w:val="20"/>
                <w:szCs w:val="20"/>
              </w:rPr>
            </w:pPr>
          </w:p>
        </w:tc>
        <w:tc>
          <w:tcPr>
            <w:tcW w:w="649" w:type="dxa"/>
            <w:vMerge/>
            <w:tcBorders>
              <w:top w:val="single" w:sz="6" w:space="0" w:color="auto"/>
              <w:left w:val="single" w:sz="6" w:space="0" w:color="auto"/>
              <w:bottom w:val="single" w:sz="6" w:space="0" w:color="auto"/>
              <w:right w:val="single" w:sz="6" w:space="0" w:color="auto"/>
            </w:tcBorders>
            <w:vAlign w:val="center"/>
          </w:tcPr>
          <w:p w14:paraId="52D1F46C" w14:textId="77777777" w:rsidR="00197109" w:rsidRDefault="00197109">
            <w:pPr>
              <w:widowControl/>
              <w:spacing w:line="240" w:lineRule="exact"/>
              <w:jc w:val="left"/>
              <w:rPr>
                <w:rFonts w:ascii="宋体" w:hAnsi="宋体" w:cs="宋体"/>
                <w:kern w:val="0"/>
                <w:sz w:val="20"/>
                <w:szCs w:val="20"/>
              </w:rPr>
            </w:pPr>
          </w:p>
        </w:tc>
        <w:tc>
          <w:tcPr>
            <w:tcW w:w="1050" w:type="dxa"/>
            <w:vMerge/>
            <w:tcBorders>
              <w:top w:val="single" w:sz="6" w:space="0" w:color="auto"/>
              <w:left w:val="single" w:sz="6" w:space="0" w:color="auto"/>
              <w:bottom w:val="single" w:sz="6" w:space="0" w:color="auto"/>
              <w:right w:val="single" w:sz="6" w:space="0" w:color="auto"/>
            </w:tcBorders>
            <w:vAlign w:val="center"/>
          </w:tcPr>
          <w:p w14:paraId="5B9ABC5B" w14:textId="77777777" w:rsidR="00197109" w:rsidRDefault="00197109">
            <w:pPr>
              <w:widowControl/>
              <w:spacing w:line="240" w:lineRule="exact"/>
              <w:jc w:val="left"/>
              <w:rPr>
                <w:rFonts w:ascii="宋体" w:hAnsi="宋体" w:cs="宋体"/>
                <w:kern w:val="0"/>
                <w:sz w:val="20"/>
                <w:szCs w:val="20"/>
              </w:rPr>
            </w:pPr>
          </w:p>
        </w:tc>
        <w:tc>
          <w:tcPr>
            <w:tcW w:w="1050" w:type="dxa"/>
            <w:vMerge/>
            <w:tcBorders>
              <w:top w:val="single" w:sz="6" w:space="0" w:color="auto"/>
              <w:left w:val="single" w:sz="6" w:space="0" w:color="auto"/>
              <w:bottom w:val="single" w:sz="6" w:space="0" w:color="auto"/>
              <w:right w:val="single" w:sz="6" w:space="0" w:color="auto"/>
            </w:tcBorders>
            <w:vAlign w:val="center"/>
          </w:tcPr>
          <w:p w14:paraId="5A38E931" w14:textId="77777777" w:rsidR="00197109" w:rsidRDefault="00197109">
            <w:pPr>
              <w:widowControl/>
              <w:spacing w:line="240" w:lineRule="exact"/>
              <w:jc w:val="left"/>
              <w:rPr>
                <w:rFonts w:ascii="宋体" w:hAnsi="宋体" w:cs="宋体"/>
                <w:kern w:val="0"/>
                <w:sz w:val="20"/>
                <w:szCs w:val="20"/>
              </w:rPr>
            </w:pPr>
          </w:p>
        </w:tc>
        <w:tc>
          <w:tcPr>
            <w:tcW w:w="1050" w:type="dxa"/>
            <w:vMerge/>
            <w:tcBorders>
              <w:top w:val="single" w:sz="6" w:space="0" w:color="auto"/>
              <w:left w:val="single" w:sz="6" w:space="0" w:color="auto"/>
              <w:bottom w:val="single" w:sz="6" w:space="0" w:color="auto"/>
              <w:right w:val="single" w:sz="6" w:space="0" w:color="auto"/>
            </w:tcBorders>
            <w:vAlign w:val="center"/>
          </w:tcPr>
          <w:p w14:paraId="5456D97C" w14:textId="77777777" w:rsidR="00197109" w:rsidRDefault="00197109">
            <w:pPr>
              <w:widowControl/>
              <w:spacing w:line="240" w:lineRule="exact"/>
              <w:jc w:val="left"/>
              <w:rPr>
                <w:rFonts w:ascii="宋体" w:hAnsi="宋体" w:cs="宋体"/>
                <w:kern w:val="0"/>
                <w:sz w:val="20"/>
                <w:szCs w:val="20"/>
              </w:rPr>
            </w:pPr>
          </w:p>
        </w:tc>
        <w:tc>
          <w:tcPr>
            <w:tcW w:w="1050" w:type="dxa"/>
            <w:vMerge/>
            <w:tcBorders>
              <w:top w:val="single" w:sz="6" w:space="0" w:color="auto"/>
              <w:left w:val="single" w:sz="6" w:space="0" w:color="auto"/>
              <w:bottom w:val="single" w:sz="6" w:space="0" w:color="auto"/>
              <w:right w:val="single" w:sz="6" w:space="0" w:color="auto"/>
            </w:tcBorders>
            <w:vAlign w:val="center"/>
          </w:tcPr>
          <w:p w14:paraId="22E25E56" w14:textId="77777777" w:rsidR="00197109" w:rsidRDefault="00197109">
            <w:pPr>
              <w:widowControl/>
              <w:spacing w:line="240" w:lineRule="exact"/>
              <w:jc w:val="left"/>
              <w:rPr>
                <w:rFonts w:ascii="宋体" w:hAnsi="宋体" w:cs="宋体"/>
                <w:kern w:val="0"/>
                <w:sz w:val="20"/>
                <w:szCs w:val="20"/>
              </w:rPr>
            </w:pPr>
          </w:p>
        </w:tc>
        <w:tc>
          <w:tcPr>
            <w:tcW w:w="821" w:type="dxa"/>
            <w:vMerge/>
            <w:tcBorders>
              <w:top w:val="single" w:sz="6" w:space="0" w:color="auto"/>
              <w:left w:val="single" w:sz="6" w:space="0" w:color="auto"/>
              <w:bottom w:val="single" w:sz="6" w:space="0" w:color="auto"/>
              <w:right w:val="single" w:sz="6" w:space="0" w:color="auto"/>
            </w:tcBorders>
            <w:vAlign w:val="center"/>
          </w:tcPr>
          <w:p w14:paraId="6149DF7C" w14:textId="77777777" w:rsidR="00197109" w:rsidRDefault="00197109">
            <w:pPr>
              <w:widowControl/>
              <w:spacing w:line="240" w:lineRule="exact"/>
              <w:jc w:val="left"/>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6A0F7482"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免税项目</w:t>
            </w:r>
          </w:p>
        </w:tc>
        <w:tc>
          <w:tcPr>
            <w:tcW w:w="1050" w:type="dxa"/>
            <w:tcBorders>
              <w:top w:val="single" w:sz="6" w:space="0" w:color="auto"/>
              <w:left w:val="single" w:sz="6" w:space="0" w:color="auto"/>
              <w:bottom w:val="single" w:sz="6" w:space="0" w:color="auto"/>
              <w:right w:val="single" w:sz="6" w:space="0" w:color="auto"/>
            </w:tcBorders>
            <w:vAlign w:val="center"/>
          </w:tcPr>
          <w:p w14:paraId="6DF57E9C"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减半项目</w:t>
            </w:r>
          </w:p>
        </w:tc>
        <w:tc>
          <w:tcPr>
            <w:tcW w:w="1575" w:type="dxa"/>
            <w:vMerge/>
            <w:tcBorders>
              <w:top w:val="single" w:sz="6" w:space="0" w:color="auto"/>
              <w:left w:val="single" w:sz="6" w:space="0" w:color="auto"/>
              <w:bottom w:val="single" w:sz="6" w:space="0" w:color="auto"/>
              <w:right w:val="single" w:sz="12" w:space="0" w:color="auto"/>
            </w:tcBorders>
            <w:vAlign w:val="center"/>
          </w:tcPr>
          <w:p w14:paraId="7E070946" w14:textId="77777777" w:rsidR="00197109" w:rsidRDefault="00197109">
            <w:pPr>
              <w:widowControl/>
              <w:jc w:val="left"/>
              <w:rPr>
                <w:rFonts w:ascii="宋体" w:hAnsi="宋体" w:cs="宋体"/>
                <w:kern w:val="0"/>
                <w:sz w:val="20"/>
                <w:szCs w:val="20"/>
              </w:rPr>
            </w:pPr>
          </w:p>
        </w:tc>
      </w:tr>
      <w:tr w:rsidR="00197109" w14:paraId="2AEFD0D0" w14:textId="77777777">
        <w:trPr>
          <w:trHeight w:val="397"/>
          <w:jc w:val="center"/>
        </w:trPr>
        <w:tc>
          <w:tcPr>
            <w:tcW w:w="557" w:type="dxa"/>
            <w:vMerge/>
            <w:tcBorders>
              <w:top w:val="single" w:sz="6" w:space="0" w:color="auto"/>
              <w:left w:val="single" w:sz="12" w:space="0" w:color="auto"/>
              <w:bottom w:val="single" w:sz="6" w:space="0" w:color="auto"/>
              <w:right w:val="single" w:sz="6" w:space="0" w:color="auto"/>
            </w:tcBorders>
            <w:vAlign w:val="center"/>
          </w:tcPr>
          <w:p w14:paraId="4BA01003" w14:textId="77777777" w:rsidR="00197109" w:rsidRDefault="00197109">
            <w:pPr>
              <w:widowControl/>
              <w:jc w:val="left"/>
              <w:rPr>
                <w:rFonts w:ascii="宋体" w:hAnsi="宋体" w:cs="宋体"/>
                <w:kern w:val="0"/>
                <w:sz w:val="20"/>
                <w:szCs w:val="20"/>
              </w:rPr>
            </w:pPr>
          </w:p>
        </w:tc>
        <w:tc>
          <w:tcPr>
            <w:tcW w:w="1680" w:type="dxa"/>
            <w:vMerge/>
            <w:tcBorders>
              <w:top w:val="single" w:sz="6" w:space="0" w:color="auto"/>
              <w:left w:val="single" w:sz="6" w:space="0" w:color="auto"/>
              <w:bottom w:val="single" w:sz="6" w:space="0" w:color="auto"/>
              <w:right w:val="single" w:sz="6" w:space="0" w:color="auto"/>
            </w:tcBorders>
            <w:vAlign w:val="center"/>
          </w:tcPr>
          <w:p w14:paraId="56931DD4" w14:textId="77777777" w:rsidR="00197109" w:rsidRDefault="00197109">
            <w:pPr>
              <w:widowControl/>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14:paraId="64EC2694"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w:t>
            </w:r>
          </w:p>
        </w:tc>
        <w:tc>
          <w:tcPr>
            <w:tcW w:w="1155" w:type="dxa"/>
            <w:tcBorders>
              <w:top w:val="single" w:sz="6" w:space="0" w:color="auto"/>
              <w:left w:val="single" w:sz="6" w:space="0" w:color="auto"/>
              <w:bottom w:val="single" w:sz="6" w:space="0" w:color="auto"/>
              <w:right w:val="single" w:sz="6" w:space="0" w:color="auto"/>
            </w:tcBorders>
            <w:vAlign w:val="center"/>
          </w:tcPr>
          <w:p w14:paraId="5290F06E"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w:t>
            </w:r>
          </w:p>
        </w:tc>
        <w:tc>
          <w:tcPr>
            <w:tcW w:w="649" w:type="dxa"/>
            <w:tcBorders>
              <w:top w:val="single" w:sz="6" w:space="0" w:color="auto"/>
              <w:left w:val="single" w:sz="6" w:space="0" w:color="auto"/>
              <w:bottom w:val="single" w:sz="6" w:space="0" w:color="auto"/>
              <w:right w:val="single" w:sz="6" w:space="0" w:color="auto"/>
            </w:tcBorders>
            <w:vAlign w:val="center"/>
          </w:tcPr>
          <w:p w14:paraId="1D647EAF"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3</w:t>
            </w:r>
          </w:p>
        </w:tc>
        <w:tc>
          <w:tcPr>
            <w:tcW w:w="1050" w:type="dxa"/>
            <w:tcBorders>
              <w:top w:val="single" w:sz="6" w:space="0" w:color="auto"/>
              <w:left w:val="single" w:sz="6" w:space="0" w:color="auto"/>
              <w:bottom w:val="single" w:sz="6" w:space="0" w:color="auto"/>
              <w:right w:val="single" w:sz="6" w:space="0" w:color="auto"/>
            </w:tcBorders>
            <w:vAlign w:val="center"/>
          </w:tcPr>
          <w:p w14:paraId="335CC76E"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4</w:t>
            </w:r>
          </w:p>
        </w:tc>
        <w:tc>
          <w:tcPr>
            <w:tcW w:w="1050" w:type="dxa"/>
            <w:tcBorders>
              <w:top w:val="single" w:sz="6" w:space="0" w:color="auto"/>
              <w:left w:val="single" w:sz="6" w:space="0" w:color="auto"/>
              <w:bottom w:val="single" w:sz="6" w:space="0" w:color="auto"/>
              <w:right w:val="single" w:sz="6" w:space="0" w:color="auto"/>
            </w:tcBorders>
            <w:vAlign w:val="center"/>
          </w:tcPr>
          <w:p w14:paraId="095BA839"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5</w:t>
            </w:r>
          </w:p>
        </w:tc>
        <w:tc>
          <w:tcPr>
            <w:tcW w:w="1050" w:type="dxa"/>
            <w:tcBorders>
              <w:top w:val="single" w:sz="6" w:space="0" w:color="auto"/>
              <w:left w:val="single" w:sz="6" w:space="0" w:color="auto"/>
              <w:bottom w:val="single" w:sz="6" w:space="0" w:color="auto"/>
              <w:right w:val="single" w:sz="6" w:space="0" w:color="auto"/>
            </w:tcBorders>
            <w:vAlign w:val="center"/>
          </w:tcPr>
          <w:p w14:paraId="1C513D58"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6</w:t>
            </w:r>
          </w:p>
        </w:tc>
        <w:tc>
          <w:tcPr>
            <w:tcW w:w="1050" w:type="dxa"/>
            <w:tcBorders>
              <w:top w:val="single" w:sz="6" w:space="0" w:color="auto"/>
              <w:left w:val="single" w:sz="6" w:space="0" w:color="auto"/>
              <w:bottom w:val="single" w:sz="6" w:space="0" w:color="auto"/>
              <w:right w:val="single" w:sz="6" w:space="0" w:color="auto"/>
            </w:tcBorders>
            <w:vAlign w:val="center"/>
          </w:tcPr>
          <w:p w14:paraId="73AB1A01"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7</w:t>
            </w:r>
          </w:p>
        </w:tc>
        <w:tc>
          <w:tcPr>
            <w:tcW w:w="821" w:type="dxa"/>
            <w:tcBorders>
              <w:top w:val="single" w:sz="6" w:space="0" w:color="auto"/>
              <w:left w:val="single" w:sz="6" w:space="0" w:color="auto"/>
              <w:bottom w:val="single" w:sz="6" w:space="0" w:color="auto"/>
              <w:right w:val="single" w:sz="6" w:space="0" w:color="auto"/>
            </w:tcBorders>
            <w:vAlign w:val="center"/>
          </w:tcPr>
          <w:p w14:paraId="06118BAF"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8</w:t>
            </w:r>
          </w:p>
        </w:tc>
        <w:tc>
          <w:tcPr>
            <w:tcW w:w="1069" w:type="dxa"/>
            <w:tcBorders>
              <w:top w:val="single" w:sz="6" w:space="0" w:color="auto"/>
              <w:left w:val="single" w:sz="6" w:space="0" w:color="auto"/>
              <w:bottom w:val="single" w:sz="6" w:space="0" w:color="auto"/>
              <w:right w:val="single" w:sz="6" w:space="0" w:color="auto"/>
            </w:tcBorders>
            <w:vAlign w:val="center"/>
          </w:tcPr>
          <w:p w14:paraId="6A285AAA"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9</w:t>
            </w:r>
          </w:p>
        </w:tc>
        <w:tc>
          <w:tcPr>
            <w:tcW w:w="1050" w:type="dxa"/>
            <w:tcBorders>
              <w:top w:val="single" w:sz="6" w:space="0" w:color="auto"/>
              <w:left w:val="single" w:sz="6" w:space="0" w:color="auto"/>
              <w:bottom w:val="single" w:sz="6" w:space="0" w:color="auto"/>
              <w:right w:val="single" w:sz="6" w:space="0" w:color="auto"/>
            </w:tcBorders>
            <w:vAlign w:val="center"/>
          </w:tcPr>
          <w:p w14:paraId="292B1E66"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10</w:t>
            </w:r>
          </w:p>
        </w:tc>
        <w:tc>
          <w:tcPr>
            <w:tcW w:w="1575" w:type="dxa"/>
            <w:tcBorders>
              <w:top w:val="single" w:sz="6" w:space="0" w:color="auto"/>
              <w:left w:val="single" w:sz="6" w:space="0" w:color="auto"/>
              <w:bottom w:val="single" w:sz="6" w:space="0" w:color="auto"/>
              <w:right w:val="single" w:sz="12" w:space="0" w:color="auto"/>
            </w:tcBorders>
            <w:vAlign w:val="center"/>
          </w:tcPr>
          <w:p w14:paraId="763A0572"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11(9+10×50%)</w:t>
            </w:r>
          </w:p>
        </w:tc>
      </w:tr>
      <w:tr w:rsidR="00197109" w14:paraId="3288B80B"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4D2A92B4"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14:paraId="754AE6BE" w14:textId="77777777" w:rsidR="00197109" w:rsidRDefault="00D770CC">
            <w:pPr>
              <w:widowControl/>
              <w:spacing w:line="240" w:lineRule="exact"/>
              <w:jc w:val="left"/>
              <w:rPr>
                <w:rFonts w:ascii="宋体" w:hAnsi="宋体" w:cs="宋体"/>
                <w:kern w:val="0"/>
                <w:sz w:val="20"/>
                <w:szCs w:val="20"/>
              </w:rPr>
            </w:pPr>
            <w:r>
              <w:rPr>
                <w:rFonts w:ascii="宋体" w:hAnsi="宋体" w:cs="宋体" w:hint="eastAsia"/>
                <w:kern w:val="0"/>
                <w:sz w:val="20"/>
                <w:szCs w:val="20"/>
              </w:rPr>
              <w:t>一、农、林、牧、渔业项目</w:t>
            </w:r>
          </w:p>
        </w:tc>
        <w:tc>
          <w:tcPr>
            <w:tcW w:w="1648" w:type="dxa"/>
            <w:tcBorders>
              <w:top w:val="single" w:sz="6" w:space="0" w:color="auto"/>
              <w:left w:val="single" w:sz="6" w:space="0" w:color="auto"/>
              <w:bottom w:val="single" w:sz="6" w:space="0" w:color="auto"/>
              <w:right w:val="single" w:sz="6" w:space="0" w:color="auto"/>
            </w:tcBorders>
            <w:vAlign w:val="center"/>
          </w:tcPr>
          <w:p w14:paraId="558301AE" w14:textId="77777777"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1DE45764" w14:textId="77777777"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14:paraId="5BF94F60"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0666EA9F"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354399F3"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7D75BDFD"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29069463"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7C776F01"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0CEA7FCA"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1B3516C4"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5EB72163" w14:textId="77777777" w:rsidR="00197109" w:rsidRDefault="00197109">
            <w:pPr>
              <w:widowControl/>
              <w:spacing w:line="240" w:lineRule="exact"/>
              <w:jc w:val="center"/>
              <w:rPr>
                <w:rFonts w:ascii="宋体" w:hAnsi="宋体" w:cs="宋体"/>
                <w:kern w:val="0"/>
                <w:sz w:val="20"/>
                <w:szCs w:val="20"/>
              </w:rPr>
            </w:pPr>
          </w:p>
        </w:tc>
      </w:tr>
      <w:tr w:rsidR="00197109" w14:paraId="33A87640"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4209591C"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w:t>
            </w:r>
          </w:p>
        </w:tc>
        <w:tc>
          <w:tcPr>
            <w:tcW w:w="1680" w:type="dxa"/>
            <w:vMerge/>
            <w:tcBorders>
              <w:top w:val="single" w:sz="6" w:space="0" w:color="auto"/>
              <w:left w:val="single" w:sz="6" w:space="0" w:color="auto"/>
              <w:bottom w:val="single" w:sz="6" w:space="0" w:color="auto"/>
              <w:right w:val="single" w:sz="6" w:space="0" w:color="auto"/>
            </w:tcBorders>
            <w:vAlign w:val="center"/>
          </w:tcPr>
          <w:p w14:paraId="7BAC5C36" w14:textId="77777777"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14:paraId="1E5A8A0A" w14:textId="77777777"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126E7661" w14:textId="77777777"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14:paraId="32C02B6D"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114EB351"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1341DF2E"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11B9664"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7A655A62"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1D495C90"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2270B6A3"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591B5924"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09379053" w14:textId="77777777" w:rsidR="00197109" w:rsidRDefault="00197109">
            <w:pPr>
              <w:widowControl/>
              <w:spacing w:line="240" w:lineRule="exact"/>
              <w:jc w:val="center"/>
              <w:rPr>
                <w:rFonts w:ascii="宋体" w:hAnsi="宋体" w:cs="宋体"/>
                <w:kern w:val="0"/>
                <w:sz w:val="20"/>
                <w:szCs w:val="20"/>
              </w:rPr>
            </w:pPr>
          </w:p>
        </w:tc>
      </w:tr>
      <w:tr w:rsidR="00197109" w14:paraId="300C4F4E"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60CD54A2"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3</w:t>
            </w:r>
          </w:p>
        </w:tc>
        <w:tc>
          <w:tcPr>
            <w:tcW w:w="1680" w:type="dxa"/>
            <w:vMerge/>
            <w:tcBorders>
              <w:top w:val="single" w:sz="6" w:space="0" w:color="auto"/>
              <w:left w:val="single" w:sz="6" w:space="0" w:color="auto"/>
              <w:bottom w:val="single" w:sz="6" w:space="0" w:color="auto"/>
              <w:right w:val="single" w:sz="6" w:space="0" w:color="auto"/>
            </w:tcBorders>
            <w:vAlign w:val="center"/>
          </w:tcPr>
          <w:p w14:paraId="4034AD75" w14:textId="77777777"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14:paraId="3FEF3CD8"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14:paraId="57FDEE0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14:paraId="43A262C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14:paraId="47B46860" w14:textId="77777777" w:rsidR="00197109" w:rsidRDefault="00197109">
            <w:pPr>
              <w:widowControl/>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F14FCEB" w14:textId="77777777" w:rsidR="00197109" w:rsidRDefault="00197109">
            <w:pPr>
              <w:widowControl/>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1337BF9B" w14:textId="77777777" w:rsidR="00197109" w:rsidRDefault="00197109">
            <w:pPr>
              <w:widowControl/>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5CBE5714" w14:textId="77777777" w:rsidR="00197109" w:rsidRDefault="00197109">
            <w:pPr>
              <w:widowControl/>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0D1F75D5" w14:textId="77777777" w:rsidR="00197109" w:rsidRDefault="00197109">
            <w:pPr>
              <w:widowControl/>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0AF81E82" w14:textId="77777777" w:rsidR="00197109" w:rsidRDefault="00197109">
            <w:pPr>
              <w:widowControl/>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BB7288E" w14:textId="77777777" w:rsidR="00197109" w:rsidRDefault="00197109">
            <w:pPr>
              <w:widowControl/>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6C9BCCCA" w14:textId="77777777" w:rsidR="00197109" w:rsidRDefault="00197109">
            <w:pPr>
              <w:widowControl/>
              <w:jc w:val="center"/>
              <w:rPr>
                <w:rFonts w:ascii="宋体" w:hAnsi="宋体" w:cs="宋体"/>
                <w:kern w:val="0"/>
                <w:sz w:val="20"/>
                <w:szCs w:val="20"/>
              </w:rPr>
            </w:pPr>
          </w:p>
        </w:tc>
      </w:tr>
      <w:tr w:rsidR="00197109" w14:paraId="7764D61F"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634B28CB"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4</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14:paraId="5568DC32" w14:textId="77777777" w:rsidR="00197109" w:rsidRDefault="00D770CC">
            <w:pPr>
              <w:widowControl/>
              <w:spacing w:line="240" w:lineRule="exact"/>
              <w:jc w:val="left"/>
              <w:rPr>
                <w:rFonts w:ascii="宋体" w:hAnsi="宋体" w:cs="宋体"/>
                <w:kern w:val="0"/>
                <w:sz w:val="20"/>
                <w:szCs w:val="20"/>
              </w:rPr>
            </w:pPr>
            <w:r>
              <w:rPr>
                <w:rFonts w:ascii="宋体" w:hAnsi="宋体" w:cs="宋体" w:hint="eastAsia"/>
                <w:kern w:val="0"/>
                <w:sz w:val="20"/>
                <w:szCs w:val="20"/>
              </w:rPr>
              <w:t>二、国家重点扶持的公共基础设施项目</w:t>
            </w:r>
          </w:p>
        </w:tc>
        <w:tc>
          <w:tcPr>
            <w:tcW w:w="1648" w:type="dxa"/>
            <w:tcBorders>
              <w:top w:val="single" w:sz="6" w:space="0" w:color="auto"/>
              <w:left w:val="single" w:sz="6" w:space="0" w:color="auto"/>
              <w:bottom w:val="single" w:sz="6" w:space="0" w:color="auto"/>
              <w:right w:val="single" w:sz="6" w:space="0" w:color="auto"/>
            </w:tcBorders>
            <w:vAlign w:val="center"/>
          </w:tcPr>
          <w:p w14:paraId="32D44BF2" w14:textId="77777777"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15725E54" w14:textId="77777777"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14:paraId="5F998711"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1FDF8D1D"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5E3567A0"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41D55A03"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30EB0CB8"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4453AA56"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58BA879F"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06F1CB90"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051AFCE7" w14:textId="77777777" w:rsidR="00197109" w:rsidRDefault="00197109">
            <w:pPr>
              <w:widowControl/>
              <w:spacing w:line="240" w:lineRule="exact"/>
              <w:jc w:val="center"/>
              <w:rPr>
                <w:rFonts w:ascii="宋体" w:hAnsi="宋体" w:cs="宋体"/>
                <w:kern w:val="0"/>
                <w:sz w:val="20"/>
                <w:szCs w:val="20"/>
              </w:rPr>
            </w:pPr>
          </w:p>
        </w:tc>
      </w:tr>
      <w:tr w:rsidR="00197109" w14:paraId="4CDB5C63"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727769E8"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5</w:t>
            </w:r>
          </w:p>
        </w:tc>
        <w:tc>
          <w:tcPr>
            <w:tcW w:w="1680" w:type="dxa"/>
            <w:vMerge/>
            <w:tcBorders>
              <w:top w:val="single" w:sz="6" w:space="0" w:color="auto"/>
              <w:left w:val="single" w:sz="6" w:space="0" w:color="auto"/>
              <w:bottom w:val="single" w:sz="6" w:space="0" w:color="auto"/>
              <w:right w:val="single" w:sz="6" w:space="0" w:color="auto"/>
            </w:tcBorders>
            <w:vAlign w:val="center"/>
          </w:tcPr>
          <w:p w14:paraId="6A26D2DA" w14:textId="77777777"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14:paraId="6E73F2D9" w14:textId="77777777"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7138601F" w14:textId="77777777"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14:paraId="1ACC77AE"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31180FC6"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0321F64D"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48F29381"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1D11AA2A"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49B9BFC2"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75FE5FA6"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3AA84BE8"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6574CCA2" w14:textId="77777777" w:rsidR="00197109" w:rsidRDefault="00197109">
            <w:pPr>
              <w:widowControl/>
              <w:spacing w:line="240" w:lineRule="exact"/>
              <w:jc w:val="center"/>
              <w:rPr>
                <w:rFonts w:ascii="宋体" w:hAnsi="宋体" w:cs="宋体"/>
                <w:kern w:val="0"/>
                <w:sz w:val="20"/>
                <w:szCs w:val="20"/>
              </w:rPr>
            </w:pPr>
          </w:p>
        </w:tc>
      </w:tr>
      <w:tr w:rsidR="00197109" w14:paraId="3A56F740"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16740D45"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6</w:t>
            </w:r>
          </w:p>
        </w:tc>
        <w:tc>
          <w:tcPr>
            <w:tcW w:w="1680" w:type="dxa"/>
            <w:vMerge/>
            <w:tcBorders>
              <w:top w:val="single" w:sz="6" w:space="0" w:color="auto"/>
              <w:left w:val="single" w:sz="6" w:space="0" w:color="auto"/>
              <w:bottom w:val="single" w:sz="6" w:space="0" w:color="auto"/>
              <w:right w:val="single" w:sz="6" w:space="0" w:color="auto"/>
            </w:tcBorders>
            <w:vAlign w:val="center"/>
          </w:tcPr>
          <w:p w14:paraId="7D2DD898" w14:textId="77777777"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14:paraId="62DB38D3"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14:paraId="0F1FEF5D"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14:paraId="572E8E29"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14:paraId="3010B0C2"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0B59D19B"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0FCAD398"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73242F1B"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4E300430"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231D7623"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3C49E83E"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7A5F6FF5" w14:textId="77777777" w:rsidR="00197109" w:rsidRDefault="00197109">
            <w:pPr>
              <w:widowControl/>
              <w:spacing w:line="240" w:lineRule="exact"/>
              <w:jc w:val="center"/>
              <w:rPr>
                <w:rFonts w:ascii="宋体" w:hAnsi="宋体" w:cs="宋体"/>
                <w:kern w:val="0"/>
                <w:sz w:val="20"/>
                <w:szCs w:val="20"/>
              </w:rPr>
            </w:pPr>
          </w:p>
        </w:tc>
      </w:tr>
      <w:tr w:rsidR="00197109" w14:paraId="4CFFB360"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355825CC"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7</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14:paraId="11AECAE5" w14:textId="77777777" w:rsidR="00197109" w:rsidRDefault="00D770CC">
            <w:pPr>
              <w:widowControl/>
              <w:spacing w:line="240" w:lineRule="exact"/>
              <w:jc w:val="left"/>
              <w:rPr>
                <w:rFonts w:ascii="宋体" w:hAnsi="宋体" w:cs="宋体"/>
                <w:kern w:val="0"/>
                <w:sz w:val="20"/>
                <w:szCs w:val="20"/>
              </w:rPr>
            </w:pPr>
            <w:r>
              <w:rPr>
                <w:rFonts w:ascii="宋体" w:hAnsi="宋体" w:cs="宋体" w:hint="eastAsia"/>
                <w:kern w:val="0"/>
                <w:sz w:val="20"/>
                <w:szCs w:val="20"/>
              </w:rPr>
              <w:t>三、符合条件的环境保护、节能节水项目</w:t>
            </w:r>
          </w:p>
        </w:tc>
        <w:tc>
          <w:tcPr>
            <w:tcW w:w="1648" w:type="dxa"/>
            <w:tcBorders>
              <w:top w:val="single" w:sz="6" w:space="0" w:color="auto"/>
              <w:left w:val="single" w:sz="6" w:space="0" w:color="auto"/>
              <w:bottom w:val="single" w:sz="6" w:space="0" w:color="auto"/>
              <w:right w:val="single" w:sz="6" w:space="0" w:color="auto"/>
            </w:tcBorders>
            <w:vAlign w:val="center"/>
          </w:tcPr>
          <w:p w14:paraId="79AA671D" w14:textId="77777777"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1942BF05" w14:textId="77777777"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14:paraId="30A6E37B"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0D71B629"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5E65F984"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092226C1"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7E357FDE"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65776BF8"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317600E8"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170D88C5"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7D44A1CA" w14:textId="77777777" w:rsidR="00197109" w:rsidRDefault="00197109">
            <w:pPr>
              <w:widowControl/>
              <w:spacing w:line="240" w:lineRule="exact"/>
              <w:jc w:val="center"/>
              <w:rPr>
                <w:rFonts w:ascii="宋体" w:hAnsi="宋体" w:cs="宋体"/>
                <w:kern w:val="0"/>
                <w:sz w:val="20"/>
                <w:szCs w:val="20"/>
              </w:rPr>
            </w:pPr>
          </w:p>
        </w:tc>
      </w:tr>
      <w:tr w:rsidR="00197109" w14:paraId="078E7D87"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0891406C"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8</w:t>
            </w:r>
          </w:p>
        </w:tc>
        <w:tc>
          <w:tcPr>
            <w:tcW w:w="1680" w:type="dxa"/>
            <w:vMerge/>
            <w:tcBorders>
              <w:top w:val="single" w:sz="6" w:space="0" w:color="auto"/>
              <w:left w:val="single" w:sz="6" w:space="0" w:color="auto"/>
              <w:bottom w:val="single" w:sz="6" w:space="0" w:color="auto"/>
              <w:right w:val="single" w:sz="6" w:space="0" w:color="auto"/>
            </w:tcBorders>
            <w:vAlign w:val="center"/>
          </w:tcPr>
          <w:p w14:paraId="47611AD8" w14:textId="77777777"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14:paraId="734F9F5E" w14:textId="77777777"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50A1BD40" w14:textId="77777777"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14:paraId="67E633DD"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0560898B"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3894E52"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258E7BCE"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6304368"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6496E81C"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0C5379A1"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796DC7D6"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03985F59" w14:textId="77777777" w:rsidR="00197109" w:rsidRDefault="00197109">
            <w:pPr>
              <w:widowControl/>
              <w:spacing w:line="240" w:lineRule="exact"/>
              <w:jc w:val="center"/>
              <w:rPr>
                <w:rFonts w:ascii="宋体" w:hAnsi="宋体" w:cs="宋体"/>
                <w:kern w:val="0"/>
                <w:sz w:val="20"/>
                <w:szCs w:val="20"/>
              </w:rPr>
            </w:pPr>
          </w:p>
        </w:tc>
      </w:tr>
      <w:tr w:rsidR="00197109" w14:paraId="72B6A141"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00724D42"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9</w:t>
            </w:r>
          </w:p>
        </w:tc>
        <w:tc>
          <w:tcPr>
            <w:tcW w:w="1680" w:type="dxa"/>
            <w:vMerge/>
            <w:tcBorders>
              <w:top w:val="single" w:sz="6" w:space="0" w:color="auto"/>
              <w:left w:val="single" w:sz="6" w:space="0" w:color="auto"/>
              <w:bottom w:val="single" w:sz="6" w:space="0" w:color="auto"/>
              <w:right w:val="single" w:sz="6" w:space="0" w:color="auto"/>
            </w:tcBorders>
            <w:vAlign w:val="center"/>
          </w:tcPr>
          <w:p w14:paraId="3C0A8CB5" w14:textId="77777777"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14:paraId="7BC4CA47"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14:paraId="4790F8E2"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14:paraId="1FA8CFF1"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14:paraId="2A3E2239"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2CB3BE19"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06909350"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73700973"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2C27731F"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007826EF"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1C7A5AEB"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1CFEB6C7" w14:textId="77777777" w:rsidR="00197109" w:rsidRDefault="00197109">
            <w:pPr>
              <w:widowControl/>
              <w:spacing w:line="240" w:lineRule="exact"/>
              <w:jc w:val="center"/>
              <w:rPr>
                <w:rFonts w:ascii="宋体" w:hAnsi="宋体" w:cs="宋体"/>
                <w:kern w:val="0"/>
                <w:sz w:val="20"/>
                <w:szCs w:val="20"/>
              </w:rPr>
            </w:pPr>
          </w:p>
        </w:tc>
      </w:tr>
      <w:tr w:rsidR="00197109" w14:paraId="00C42C21"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63554292"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10</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14:paraId="58E7B853" w14:textId="77777777" w:rsidR="00197109" w:rsidRDefault="00D770CC">
            <w:pPr>
              <w:widowControl/>
              <w:spacing w:line="240" w:lineRule="exact"/>
              <w:jc w:val="left"/>
              <w:rPr>
                <w:rFonts w:ascii="宋体" w:hAnsi="宋体" w:cs="宋体"/>
                <w:kern w:val="0"/>
                <w:sz w:val="20"/>
                <w:szCs w:val="20"/>
              </w:rPr>
            </w:pPr>
            <w:r>
              <w:rPr>
                <w:rFonts w:ascii="宋体" w:hAnsi="宋体" w:cs="宋体" w:hint="eastAsia"/>
                <w:kern w:val="0"/>
                <w:sz w:val="20"/>
                <w:szCs w:val="20"/>
              </w:rPr>
              <w:t>四、符合条件的技术转让项目</w:t>
            </w:r>
          </w:p>
        </w:tc>
        <w:tc>
          <w:tcPr>
            <w:tcW w:w="1648" w:type="dxa"/>
            <w:tcBorders>
              <w:top w:val="single" w:sz="6" w:space="0" w:color="auto"/>
              <w:left w:val="single" w:sz="6" w:space="0" w:color="auto"/>
              <w:bottom w:val="single" w:sz="6" w:space="0" w:color="auto"/>
              <w:right w:val="single" w:sz="6" w:space="0" w:color="auto"/>
            </w:tcBorders>
            <w:vAlign w:val="center"/>
          </w:tcPr>
          <w:p w14:paraId="4C972776" w14:textId="77777777"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5DD1B581"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14:paraId="512CF552"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14:paraId="44CC345D"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901AB00"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000A0954"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1C148554"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5A4BA8A1"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23910A0C"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14:paraId="0E3B34DF"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575" w:type="dxa"/>
            <w:tcBorders>
              <w:top w:val="single" w:sz="6" w:space="0" w:color="auto"/>
              <w:left w:val="single" w:sz="6" w:space="0" w:color="auto"/>
              <w:bottom w:val="single" w:sz="6" w:space="0" w:color="auto"/>
              <w:right w:val="single" w:sz="12" w:space="0" w:color="auto"/>
            </w:tcBorders>
            <w:vAlign w:val="center"/>
          </w:tcPr>
          <w:p w14:paraId="1067FF92"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r>
      <w:tr w:rsidR="00197109" w14:paraId="243110E9"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00DDA849"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11</w:t>
            </w:r>
          </w:p>
        </w:tc>
        <w:tc>
          <w:tcPr>
            <w:tcW w:w="1680" w:type="dxa"/>
            <w:vMerge/>
            <w:tcBorders>
              <w:top w:val="single" w:sz="6" w:space="0" w:color="auto"/>
              <w:left w:val="single" w:sz="6" w:space="0" w:color="auto"/>
              <w:bottom w:val="single" w:sz="6" w:space="0" w:color="auto"/>
              <w:right w:val="single" w:sz="6" w:space="0" w:color="auto"/>
            </w:tcBorders>
            <w:vAlign w:val="center"/>
          </w:tcPr>
          <w:p w14:paraId="528DB822" w14:textId="77777777"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14:paraId="21DDDDDC" w14:textId="77777777"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5795028F"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14:paraId="0A90064A"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14:paraId="524DEC4B"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126EE7EB"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43C3E0B6"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4C9084C0"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5F41A366"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74265E3D"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14:paraId="7EFA305C"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575" w:type="dxa"/>
            <w:tcBorders>
              <w:top w:val="single" w:sz="6" w:space="0" w:color="auto"/>
              <w:left w:val="single" w:sz="6" w:space="0" w:color="auto"/>
              <w:bottom w:val="single" w:sz="6" w:space="0" w:color="auto"/>
              <w:right w:val="single" w:sz="12" w:space="0" w:color="auto"/>
            </w:tcBorders>
            <w:vAlign w:val="center"/>
          </w:tcPr>
          <w:p w14:paraId="5F1E3055"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r>
      <w:tr w:rsidR="00197109" w14:paraId="2839291C"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096280EE"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12</w:t>
            </w:r>
          </w:p>
        </w:tc>
        <w:tc>
          <w:tcPr>
            <w:tcW w:w="1680" w:type="dxa"/>
            <w:vMerge/>
            <w:tcBorders>
              <w:top w:val="single" w:sz="6" w:space="0" w:color="auto"/>
              <w:left w:val="single" w:sz="6" w:space="0" w:color="auto"/>
              <w:bottom w:val="single" w:sz="6" w:space="0" w:color="auto"/>
              <w:right w:val="single" w:sz="6" w:space="0" w:color="auto"/>
            </w:tcBorders>
            <w:vAlign w:val="center"/>
          </w:tcPr>
          <w:p w14:paraId="22F8EC7A" w14:textId="77777777"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14:paraId="4294B8C5"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14:paraId="5E813D19" w14:textId="77777777"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14:paraId="1F11D8A0"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14:paraId="0AB04539"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275C600B"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1DDD52A6"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4EB87D2D"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16A6FD25"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1F4A2718"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7ACA9576"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48D4D697" w14:textId="77777777" w:rsidR="00197109" w:rsidRDefault="00197109">
            <w:pPr>
              <w:widowControl/>
              <w:spacing w:line="240" w:lineRule="exact"/>
              <w:jc w:val="center"/>
              <w:rPr>
                <w:rFonts w:ascii="宋体" w:hAnsi="宋体" w:cs="宋体"/>
                <w:kern w:val="0"/>
                <w:sz w:val="20"/>
                <w:szCs w:val="20"/>
              </w:rPr>
            </w:pPr>
          </w:p>
        </w:tc>
      </w:tr>
      <w:tr w:rsidR="00197109" w14:paraId="34B93D49"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33EAF13D"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13</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14:paraId="5735715F" w14:textId="77777777" w:rsidR="00197109" w:rsidRDefault="00D770CC">
            <w:pPr>
              <w:widowControl/>
              <w:spacing w:line="240" w:lineRule="exact"/>
              <w:jc w:val="left"/>
              <w:rPr>
                <w:rFonts w:ascii="宋体" w:hAnsi="宋体" w:cs="宋体"/>
                <w:kern w:val="0"/>
                <w:sz w:val="20"/>
                <w:szCs w:val="20"/>
              </w:rPr>
            </w:pPr>
            <w:r>
              <w:rPr>
                <w:rFonts w:ascii="宋体" w:hAnsi="宋体" w:cs="宋体" w:hint="eastAsia"/>
                <w:kern w:val="0"/>
                <w:sz w:val="20"/>
                <w:szCs w:val="20"/>
              </w:rPr>
              <w:t>五、清洁发展机制项目</w:t>
            </w:r>
          </w:p>
        </w:tc>
        <w:tc>
          <w:tcPr>
            <w:tcW w:w="1648" w:type="dxa"/>
            <w:tcBorders>
              <w:top w:val="single" w:sz="6" w:space="0" w:color="auto"/>
              <w:left w:val="single" w:sz="6" w:space="0" w:color="auto"/>
              <w:bottom w:val="single" w:sz="6" w:space="0" w:color="auto"/>
              <w:right w:val="single" w:sz="6" w:space="0" w:color="auto"/>
            </w:tcBorders>
            <w:vAlign w:val="center"/>
          </w:tcPr>
          <w:p w14:paraId="384B3CE7" w14:textId="77777777"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396C3945"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14:paraId="07DDCD42"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3181180"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2D644201"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7A44E66B"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404890B4"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3AE430B8"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5F2DC8D3"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7A7E3984"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57716840" w14:textId="77777777" w:rsidR="00197109" w:rsidRDefault="00197109">
            <w:pPr>
              <w:widowControl/>
              <w:spacing w:line="240" w:lineRule="exact"/>
              <w:jc w:val="center"/>
              <w:rPr>
                <w:rFonts w:ascii="宋体" w:hAnsi="宋体" w:cs="宋体"/>
                <w:kern w:val="0"/>
                <w:sz w:val="20"/>
                <w:szCs w:val="20"/>
              </w:rPr>
            </w:pPr>
          </w:p>
        </w:tc>
      </w:tr>
      <w:tr w:rsidR="00197109" w14:paraId="330618BB"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4170F1C9"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14</w:t>
            </w:r>
          </w:p>
        </w:tc>
        <w:tc>
          <w:tcPr>
            <w:tcW w:w="1680" w:type="dxa"/>
            <w:vMerge/>
            <w:tcBorders>
              <w:top w:val="single" w:sz="6" w:space="0" w:color="auto"/>
              <w:left w:val="single" w:sz="6" w:space="0" w:color="auto"/>
              <w:bottom w:val="single" w:sz="6" w:space="0" w:color="auto"/>
              <w:right w:val="single" w:sz="6" w:space="0" w:color="auto"/>
            </w:tcBorders>
            <w:vAlign w:val="center"/>
          </w:tcPr>
          <w:p w14:paraId="24F884D0" w14:textId="77777777"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14:paraId="6D0BDC67" w14:textId="77777777"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7B134823"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14:paraId="2DC35622"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39CC3416"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9F712BF"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469712A9"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2CB3BF1A"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06B71CE5"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39DC2581"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4D979510"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4B3E606D" w14:textId="77777777" w:rsidR="00197109" w:rsidRDefault="00197109">
            <w:pPr>
              <w:widowControl/>
              <w:spacing w:line="240" w:lineRule="exact"/>
              <w:jc w:val="center"/>
              <w:rPr>
                <w:rFonts w:ascii="宋体" w:hAnsi="宋体" w:cs="宋体"/>
                <w:kern w:val="0"/>
                <w:sz w:val="20"/>
                <w:szCs w:val="20"/>
              </w:rPr>
            </w:pPr>
          </w:p>
        </w:tc>
      </w:tr>
      <w:tr w:rsidR="00197109" w14:paraId="09F1EE1D"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0BEF7D54"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15</w:t>
            </w:r>
          </w:p>
        </w:tc>
        <w:tc>
          <w:tcPr>
            <w:tcW w:w="1680" w:type="dxa"/>
            <w:vMerge/>
            <w:tcBorders>
              <w:top w:val="single" w:sz="6" w:space="0" w:color="auto"/>
              <w:left w:val="single" w:sz="6" w:space="0" w:color="auto"/>
              <w:bottom w:val="single" w:sz="6" w:space="0" w:color="auto"/>
              <w:right w:val="single" w:sz="6" w:space="0" w:color="auto"/>
            </w:tcBorders>
            <w:vAlign w:val="center"/>
          </w:tcPr>
          <w:p w14:paraId="7DA7A640" w14:textId="77777777"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14:paraId="23A1E1EF"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14:paraId="14654AE5"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14:paraId="0CF6E818"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14:paraId="77329D55"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BCAC40E"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5CD048CB"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3D856964"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4228EC68"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37022BC5"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956042C"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23EB037F" w14:textId="77777777" w:rsidR="00197109" w:rsidRDefault="00197109">
            <w:pPr>
              <w:widowControl/>
              <w:spacing w:line="240" w:lineRule="exact"/>
              <w:jc w:val="center"/>
              <w:rPr>
                <w:rFonts w:ascii="宋体" w:hAnsi="宋体" w:cs="宋体"/>
                <w:kern w:val="0"/>
                <w:sz w:val="20"/>
                <w:szCs w:val="20"/>
              </w:rPr>
            </w:pPr>
          </w:p>
        </w:tc>
      </w:tr>
      <w:tr w:rsidR="00197109" w14:paraId="42B59CB2"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2148933F"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16</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14:paraId="7845A103" w14:textId="77777777" w:rsidR="00197109" w:rsidRDefault="00D770CC">
            <w:pPr>
              <w:widowControl/>
              <w:spacing w:line="240" w:lineRule="exact"/>
              <w:jc w:val="left"/>
              <w:rPr>
                <w:rFonts w:ascii="宋体" w:hAnsi="宋体" w:cs="宋体"/>
                <w:kern w:val="0"/>
                <w:sz w:val="20"/>
                <w:szCs w:val="20"/>
              </w:rPr>
            </w:pPr>
            <w:r>
              <w:rPr>
                <w:rFonts w:ascii="宋体" w:hAnsi="宋体" w:cs="宋体" w:hint="eastAsia"/>
                <w:kern w:val="0"/>
                <w:sz w:val="20"/>
                <w:szCs w:val="20"/>
              </w:rPr>
              <w:t>六、符合条件的节能服务公司实施的合同能源管</w:t>
            </w:r>
            <w:r>
              <w:rPr>
                <w:rFonts w:ascii="宋体" w:hAnsi="宋体" w:cs="宋体" w:hint="eastAsia"/>
                <w:kern w:val="0"/>
                <w:sz w:val="20"/>
                <w:szCs w:val="20"/>
              </w:rPr>
              <w:lastRenderedPageBreak/>
              <w:t>理项目</w:t>
            </w:r>
          </w:p>
        </w:tc>
        <w:tc>
          <w:tcPr>
            <w:tcW w:w="1648" w:type="dxa"/>
            <w:tcBorders>
              <w:top w:val="single" w:sz="6" w:space="0" w:color="auto"/>
              <w:left w:val="single" w:sz="6" w:space="0" w:color="auto"/>
              <w:bottom w:val="single" w:sz="6" w:space="0" w:color="auto"/>
              <w:right w:val="single" w:sz="6" w:space="0" w:color="auto"/>
            </w:tcBorders>
            <w:vAlign w:val="center"/>
          </w:tcPr>
          <w:p w14:paraId="223EFB15" w14:textId="77777777"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65332C5E"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14:paraId="773A06E2"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08270C28"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5D0A1E57"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83AD834"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3485329C"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74F35DD7"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3763F2C6"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10655E8A"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1BE887FC" w14:textId="77777777" w:rsidR="00197109" w:rsidRDefault="00197109">
            <w:pPr>
              <w:widowControl/>
              <w:spacing w:line="240" w:lineRule="exact"/>
              <w:jc w:val="center"/>
              <w:rPr>
                <w:rFonts w:ascii="宋体" w:hAnsi="宋体" w:cs="宋体"/>
                <w:kern w:val="0"/>
                <w:sz w:val="20"/>
                <w:szCs w:val="20"/>
              </w:rPr>
            </w:pPr>
          </w:p>
        </w:tc>
      </w:tr>
      <w:tr w:rsidR="00197109" w14:paraId="1ED4EE95"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4C4943D0"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17</w:t>
            </w:r>
          </w:p>
        </w:tc>
        <w:tc>
          <w:tcPr>
            <w:tcW w:w="1680" w:type="dxa"/>
            <w:vMerge/>
            <w:tcBorders>
              <w:top w:val="single" w:sz="6" w:space="0" w:color="auto"/>
              <w:left w:val="single" w:sz="6" w:space="0" w:color="auto"/>
              <w:bottom w:val="single" w:sz="6" w:space="0" w:color="auto"/>
              <w:right w:val="single" w:sz="6" w:space="0" w:color="auto"/>
            </w:tcBorders>
            <w:vAlign w:val="center"/>
          </w:tcPr>
          <w:p w14:paraId="31BB52A9" w14:textId="77777777"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14:paraId="7A5EFDE6" w14:textId="77777777"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293F5EF6"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14:paraId="7F2AC753"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272DB1B1"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1F069491"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5A7E3A2B"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378A6601"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5377FACC"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3CDD340F"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0D22F606"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1144FE1A" w14:textId="77777777" w:rsidR="00197109" w:rsidRDefault="00197109">
            <w:pPr>
              <w:widowControl/>
              <w:spacing w:line="240" w:lineRule="exact"/>
              <w:jc w:val="center"/>
              <w:rPr>
                <w:rFonts w:ascii="宋体" w:hAnsi="宋体" w:cs="宋体"/>
                <w:kern w:val="0"/>
                <w:sz w:val="20"/>
                <w:szCs w:val="20"/>
              </w:rPr>
            </w:pPr>
          </w:p>
        </w:tc>
      </w:tr>
      <w:tr w:rsidR="00197109" w14:paraId="401198A5"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69D19A60"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lastRenderedPageBreak/>
              <w:t>18</w:t>
            </w:r>
          </w:p>
        </w:tc>
        <w:tc>
          <w:tcPr>
            <w:tcW w:w="1680" w:type="dxa"/>
            <w:vMerge/>
            <w:tcBorders>
              <w:top w:val="single" w:sz="6" w:space="0" w:color="auto"/>
              <w:left w:val="single" w:sz="6" w:space="0" w:color="auto"/>
              <w:bottom w:val="single" w:sz="6" w:space="0" w:color="auto"/>
              <w:right w:val="single" w:sz="6" w:space="0" w:color="auto"/>
            </w:tcBorders>
            <w:vAlign w:val="center"/>
          </w:tcPr>
          <w:p w14:paraId="291C4352" w14:textId="77777777"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14:paraId="3C4F7097"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14:paraId="4E9F157D"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14:paraId="480844EF"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14:paraId="00496D94"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1BFD77B2"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5E5B298"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38014BA8"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24C04F17"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00A6DDC8"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1C96EC85"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64FC59E5" w14:textId="77777777" w:rsidR="00197109" w:rsidRDefault="00197109">
            <w:pPr>
              <w:widowControl/>
              <w:spacing w:line="240" w:lineRule="exact"/>
              <w:jc w:val="center"/>
              <w:rPr>
                <w:rFonts w:ascii="宋体" w:hAnsi="宋体" w:cs="宋体"/>
                <w:kern w:val="0"/>
                <w:sz w:val="20"/>
                <w:szCs w:val="20"/>
              </w:rPr>
            </w:pPr>
          </w:p>
        </w:tc>
      </w:tr>
      <w:tr w:rsidR="00197109" w14:paraId="1450223E"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7E19CA0E"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lastRenderedPageBreak/>
              <w:t>19</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14:paraId="3E696C4E" w14:textId="77777777" w:rsidR="00197109" w:rsidRDefault="00D770CC">
            <w:pPr>
              <w:widowControl/>
              <w:spacing w:line="240" w:lineRule="exact"/>
              <w:jc w:val="left"/>
              <w:rPr>
                <w:rFonts w:ascii="宋体" w:hAnsi="宋体" w:cs="宋体"/>
                <w:kern w:val="0"/>
                <w:sz w:val="20"/>
                <w:szCs w:val="20"/>
              </w:rPr>
            </w:pPr>
            <w:r>
              <w:rPr>
                <w:rFonts w:ascii="宋体" w:hAnsi="宋体" w:cs="宋体" w:hint="eastAsia"/>
                <w:kern w:val="0"/>
                <w:sz w:val="20"/>
                <w:szCs w:val="20"/>
              </w:rPr>
              <w:t>七、线宽小于130纳米（含）的集成电路生产项目</w:t>
            </w:r>
          </w:p>
        </w:tc>
        <w:tc>
          <w:tcPr>
            <w:tcW w:w="1648" w:type="dxa"/>
            <w:tcBorders>
              <w:top w:val="single" w:sz="6" w:space="0" w:color="auto"/>
              <w:left w:val="single" w:sz="6" w:space="0" w:color="auto"/>
              <w:bottom w:val="single" w:sz="6" w:space="0" w:color="auto"/>
              <w:right w:val="single" w:sz="6" w:space="0" w:color="auto"/>
            </w:tcBorders>
            <w:vAlign w:val="center"/>
          </w:tcPr>
          <w:p w14:paraId="6D6CB17E" w14:textId="77777777"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7DE221B6" w14:textId="77777777"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14:paraId="67343588"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58F68A55"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0525B640"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12CD60C9"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C06C6F3"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5B0B4080"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59B661D0"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44D3574E"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7AC93701" w14:textId="77777777" w:rsidR="00197109" w:rsidRDefault="00197109">
            <w:pPr>
              <w:widowControl/>
              <w:spacing w:line="240" w:lineRule="exact"/>
              <w:jc w:val="center"/>
              <w:rPr>
                <w:rFonts w:ascii="宋体" w:hAnsi="宋体" w:cs="宋体"/>
                <w:kern w:val="0"/>
                <w:sz w:val="20"/>
                <w:szCs w:val="20"/>
              </w:rPr>
            </w:pPr>
          </w:p>
        </w:tc>
      </w:tr>
      <w:tr w:rsidR="00197109" w14:paraId="3E44ADF4"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613E682F"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20</w:t>
            </w:r>
          </w:p>
        </w:tc>
        <w:tc>
          <w:tcPr>
            <w:tcW w:w="1680" w:type="dxa"/>
            <w:vMerge/>
            <w:tcBorders>
              <w:top w:val="single" w:sz="6" w:space="0" w:color="auto"/>
              <w:left w:val="single" w:sz="6" w:space="0" w:color="auto"/>
              <w:bottom w:val="single" w:sz="6" w:space="0" w:color="auto"/>
              <w:right w:val="single" w:sz="6" w:space="0" w:color="auto"/>
            </w:tcBorders>
            <w:vAlign w:val="center"/>
          </w:tcPr>
          <w:p w14:paraId="322FADBD" w14:textId="77777777"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14:paraId="6A28FD41" w14:textId="77777777"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41889F66" w14:textId="77777777"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14:paraId="3157DE67"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12FBE0CD"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3EBC19B"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66F4CCB"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56E200C1"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3743D35E"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40107C2A"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537827E1"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439ECDA9" w14:textId="77777777" w:rsidR="00197109" w:rsidRDefault="00197109">
            <w:pPr>
              <w:widowControl/>
              <w:spacing w:line="240" w:lineRule="exact"/>
              <w:jc w:val="center"/>
              <w:rPr>
                <w:rFonts w:ascii="宋体" w:hAnsi="宋体" w:cs="宋体"/>
                <w:kern w:val="0"/>
                <w:sz w:val="20"/>
                <w:szCs w:val="20"/>
              </w:rPr>
            </w:pPr>
          </w:p>
        </w:tc>
      </w:tr>
      <w:tr w:rsidR="00197109" w14:paraId="5EABA0CF"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6BD23025"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21</w:t>
            </w:r>
          </w:p>
        </w:tc>
        <w:tc>
          <w:tcPr>
            <w:tcW w:w="1680" w:type="dxa"/>
            <w:vMerge/>
            <w:tcBorders>
              <w:top w:val="single" w:sz="6" w:space="0" w:color="auto"/>
              <w:left w:val="single" w:sz="6" w:space="0" w:color="auto"/>
              <w:bottom w:val="single" w:sz="6" w:space="0" w:color="auto"/>
              <w:right w:val="single" w:sz="6" w:space="0" w:color="auto"/>
            </w:tcBorders>
            <w:vAlign w:val="center"/>
          </w:tcPr>
          <w:p w14:paraId="798DF8B8" w14:textId="77777777" w:rsidR="00197109" w:rsidRDefault="00197109">
            <w:pPr>
              <w:widowControl/>
              <w:spacing w:line="240" w:lineRule="exact"/>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14:paraId="568B9FA8"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14:paraId="4578D0C3"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14:paraId="46EDB5C9"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14:paraId="2863BDE8"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1579379D"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6573CB4"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3BC0A7D9"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68F3FD3B"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7346B29F"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7A3F7711"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6FC7CA5F" w14:textId="77777777" w:rsidR="00197109" w:rsidRDefault="00197109">
            <w:pPr>
              <w:widowControl/>
              <w:spacing w:line="240" w:lineRule="exact"/>
              <w:jc w:val="center"/>
              <w:rPr>
                <w:rFonts w:ascii="宋体" w:hAnsi="宋体" w:cs="宋体"/>
                <w:kern w:val="0"/>
                <w:sz w:val="20"/>
                <w:szCs w:val="20"/>
              </w:rPr>
            </w:pPr>
          </w:p>
        </w:tc>
      </w:tr>
      <w:tr w:rsidR="00197109" w14:paraId="4B9A89B7"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7945209A"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22</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14:paraId="6C00BA5D" w14:textId="77777777" w:rsidR="00197109" w:rsidRDefault="00D770CC">
            <w:pPr>
              <w:widowControl/>
              <w:spacing w:line="240" w:lineRule="exact"/>
              <w:jc w:val="left"/>
              <w:rPr>
                <w:rFonts w:ascii="宋体" w:hAnsi="宋体" w:cs="宋体"/>
                <w:kern w:val="0"/>
                <w:sz w:val="20"/>
                <w:szCs w:val="20"/>
              </w:rPr>
            </w:pPr>
            <w:r>
              <w:rPr>
                <w:rFonts w:ascii="宋体" w:hAnsi="宋体" w:cs="宋体" w:hint="eastAsia"/>
                <w:kern w:val="0"/>
                <w:sz w:val="20"/>
                <w:szCs w:val="20"/>
              </w:rPr>
              <w:t>八、线宽小于65纳米（含）或投资额超过150亿元的集成电路生产项目</w:t>
            </w:r>
          </w:p>
        </w:tc>
        <w:tc>
          <w:tcPr>
            <w:tcW w:w="1648" w:type="dxa"/>
            <w:tcBorders>
              <w:top w:val="single" w:sz="6" w:space="0" w:color="auto"/>
              <w:left w:val="single" w:sz="6" w:space="0" w:color="auto"/>
              <w:bottom w:val="single" w:sz="6" w:space="0" w:color="auto"/>
              <w:right w:val="single" w:sz="6" w:space="0" w:color="auto"/>
            </w:tcBorders>
            <w:vAlign w:val="center"/>
          </w:tcPr>
          <w:p w14:paraId="72FA7CE4" w14:textId="77777777"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0E962174" w14:textId="77777777"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14:paraId="308E24E6"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582A6983"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E1EBE3F"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2C757A2A"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31DC59BA"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6D6AFE72"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3CB05F5D"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554747AE"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2A95B055" w14:textId="77777777" w:rsidR="00197109" w:rsidRDefault="00197109">
            <w:pPr>
              <w:widowControl/>
              <w:spacing w:line="240" w:lineRule="exact"/>
              <w:jc w:val="center"/>
              <w:rPr>
                <w:rFonts w:ascii="宋体" w:hAnsi="宋体" w:cs="宋体"/>
                <w:kern w:val="0"/>
                <w:sz w:val="20"/>
                <w:szCs w:val="20"/>
              </w:rPr>
            </w:pPr>
          </w:p>
        </w:tc>
      </w:tr>
      <w:tr w:rsidR="00197109" w14:paraId="7C53DC72"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02A20D59"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23</w:t>
            </w:r>
          </w:p>
        </w:tc>
        <w:tc>
          <w:tcPr>
            <w:tcW w:w="1680" w:type="dxa"/>
            <w:vMerge/>
            <w:tcBorders>
              <w:top w:val="single" w:sz="6" w:space="0" w:color="auto"/>
              <w:left w:val="single" w:sz="6" w:space="0" w:color="auto"/>
              <w:bottom w:val="single" w:sz="6" w:space="0" w:color="auto"/>
              <w:right w:val="single" w:sz="6" w:space="0" w:color="auto"/>
            </w:tcBorders>
            <w:vAlign w:val="center"/>
          </w:tcPr>
          <w:p w14:paraId="1DE6B6F9" w14:textId="77777777" w:rsidR="00197109" w:rsidRDefault="00197109">
            <w:pPr>
              <w:widowControl/>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14:paraId="3706254F" w14:textId="77777777"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01D210AF" w14:textId="77777777"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14:paraId="72D6B9E6"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32A6B2D4"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40274CC0"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3EB84482"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3E28F223"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43DE0A6C"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3842A5AE"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FDAD2E2"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38D91DAA" w14:textId="77777777" w:rsidR="00197109" w:rsidRDefault="00197109">
            <w:pPr>
              <w:widowControl/>
              <w:spacing w:line="240" w:lineRule="exact"/>
              <w:jc w:val="center"/>
              <w:rPr>
                <w:rFonts w:ascii="宋体" w:hAnsi="宋体" w:cs="宋体"/>
                <w:kern w:val="0"/>
                <w:sz w:val="20"/>
                <w:szCs w:val="20"/>
              </w:rPr>
            </w:pPr>
          </w:p>
        </w:tc>
      </w:tr>
      <w:tr w:rsidR="00197109" w14:paraId="1EDD5459"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383CEB83"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24</w:t>
            </w:r>
          </w:p>
        </w:tc>
        <w:tc>
          <w:tcPr>
            <w:tcW w:w="1680" w:type="dxa"/>
            <w:vMerge/>
            <w:tcBorders>
              <w:top w:val="single" w:sz="6" w:space="0" w:color="auto"/>
              <w:left w:val="single" w:sz="6" w:space="0" w:color="auto"/>
              <w:bottom w:val="single" w:sz="6" w:space="0" w:color="auto"/>
              <w:right w:val="single" w:sz="6" w:space="0" w:color="auto"/>
            </w:tcBorders>
            <w:vAlign w:val="center"/>
          </w:tcPr>
          <w:p w14:paraId="1423E239" w14:textId="77777777" w:rsidR="00197109" w:rsidRDefault="00197109">
            <w:pPr>
              <w:widowControl/>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14:paraId="3FAA722F"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14:paraId="08EB47E0"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14:paraId="453104D6"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14:paraId="049362E2"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2545231D"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860CD0D"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4A74A6E"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00DF4E95"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11D65DD5"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7DA7497"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42B7C3BF" w14:textId="77777777" w:rsidR="00197109" w:rsidRDefault="00197109">
            <w:pPr>
              <w:widowControl/>
              <w:spacing w:line="240" w:lineRule="exact"/>
              <w:jc w:val="center"/>
              <w:rPr>
                <w:rFonts w:ascii="宋体" w:hAnsi="宋体" w:cs="宋体"/>
                <w:kern w:val="0"/>
                <w:sz w:val="20"/>
                <w:szCs w:val="20"/>
              </w:rPr>
            </w:pPr>
          </w:p>
        </w:tc>
      </w:tr>
      <w:tr w:rsidR="00197109" w14:paraId="43690785"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2BF9ABA1"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25</w:t>
            </w:r>
          </w:p>
        </w:tc>
        <w:tc>
          <w:tcPr>
            <w:tcW w:w="1680" w:type="dxa"/>
            <w:vMerge w:val="restart"/>
            <w:tcBorders>
              <w:top w:val="single" w:sz="6" w:space="0" w:color="auto"/>
              <w:left w:val="single" w:sz="6" w:space="0" w:color="auto"/>
              <w:right w:val="single" w:sz="6" w:space="0" w:color="auto"/>
            </w:tcBorders>
            <w:vAlign w:val="center"/>
          </w:tcPr>
          <w:p w14:paraId="243A1C67"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九、线宽小于28纳米（含）的集成电路生产项目</w:t>
            </w:r>
          </w:p>
        </w:tc>
        <w:tc>
          <w:tcPr>
            <w:tcW w:w="1648" w:type="dxa"/>
            <w:tcBorders>
              <w:top w:val="single" w:sz="6" w:space="0" w:color="auto"/>
              <w:left w:val="single" w:sz="6" w:space="0" w:color="auto"/>
              <w:bottom w:val="single" w:sz="6" w:space="0" w:color="auto"/>
              <w:right w:val="single" w:sz="6" w:space="0" w:color="auto"/>
            </w:tcBorders>
            <w:vAlign w:val="center"/>
          </w:tcPr>
          <w:p w14:paraId="646057E2" w14:textId="77777777"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5F186958"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14:paraId="468E328E"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58364667"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3537CEEF"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390A87C8"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407DF24"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1D085FF7"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6556522E"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3B9BAB8B"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5E10BE7F" w14:textId="77777777" w:rsidR="00197109" w:rsidRDefault="00197109">
            <w:pPr>
              <w:widowControl/>
              <w:spacing w:line="240" w:lineRule="exact"/>
              <w:jc w:val="center"/>
              <w:rPr>
                <w:rFonts w:ascii="宋体" w:hAnsi="宋体" w:cs="宋体"/>
                <w:kern w:val="0"/>
                <w:sz w:val="20"/>
                <w:szCs w:val="20"/>
              </w:rPr>
            </w:pPr>
          </w:p>
        </w:tc>
      </w:tr>
      <w:tr w:rsidR="00197109" w14:paraId="707CA901"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2F525D0C"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26</w:t>
            </w:r>
          </w:p>
        </w:tc>
        <w:tc>
          <w:tcPr>
            <w:tcW w:w="1680" w:type="dxa"/>
            <w:vMerge/>
            <w:tcBorders>
              <w:left w:val="single" w:sz="6" w:space="0" w:color="auto"/>
              <w:right w:val="single" w:sz="6" w:space="0" w:color="auto"/>
            </w:tcBorders>
            <w:vAlign w:val="center"/>
          </w:tcPr>
          <w:p w14:paraId="05C86623" w14:textId="77777777" w:rsidR="00197109" w:rsidRDefault="00197109">
            <w:pPr>
              <w:widowControl/>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14:paraId="7402F8D8" w14:textId="77777777"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31117626"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14:paraId="05EE5711"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238ED0B0"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38E8BB8A"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536F8189"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77C94DE4"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00BE1DF7"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18904335"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716EFDC0"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4A09AE9D" w14:textId="77777777" w:rsidR="00197109" w:rsidRDefault="00197109">
            <w:pPr>
              <w:widowControl/>
              <w:spacing w:line="240" w:lineRule="exact"/>
              <w:jc w:val="center"/>
              <w:rPr>
                <w:rFonts w:ascii="宋体" w:hAnsi="宋体" w:cs="宋体"/>
                <w:kern w:val="0"/>
                <w:sz w:val="20"/>
                <w:szCs w:val="20"/>
              </w:rPr>
            </w:pPr>
          </w:p>
        </w:tc>
      </w:tr>
      <w:tr w:rsidR="00197109" w14:paraId="62DFAF3D"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796C81BF"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27</w:t>
            </w:r>
          </w:p>
        </w:tc>
        <w:tc>
          <w:tcPr>
            <w:tcW w:w="1680" w:type="dxa"/>
            <w:vMerge/>
            <w:tcBorders>
              <w:left w:val="single" w:sz="6" w:space="0" w:color="auto"/>
              <w:bottom w:val="single" w:sz="6" w:space="0" w:color="auto"/>
              <w:right w:val="single" w:sz="6" w:space="0" w:color="auto"/>
            </w:tcBorders>
            <w:vAlign w:val="center"/>
          </w:tcPr>
          <w:p w14:paraId="52BA7C4A" w14:textId="77777777" w:rsidR="00197109" w:rsidRDefault="00197109">
            <w:pPr>
              <w:widowControl/>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14:paraId="573EFF1E"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14:paraId="26CE12BE"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14:paraId="4AB1CBA1"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14:paraId="21DDB9B4"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5229FC8A"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2FCA2548"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79050B40"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518D9D1F"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40D1864E"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411A2239"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229FADEA" w14:textId="77777777" w:rsidR="00197109" w:rsidRDefault="00197109">
            <w:pPr>
              <w:widowControl/>
              <w:spacing w:line="240" w:lineRule="exact"/>
              <w:jc w:val="center"/>
              <w:rPr>
                <w:rFonts w:ascii="宋体" w:hAnsi="宋体" w:cs="宋体"/>
                <w:kern w:val="0"/>
                <w:sz w:val="20"/>
                <w:szCs w:val="20"/>
              </w:rPr>
            </w:pPr>
          </w:p>
        </w:tc>
      </w:tr>
      <w:tr w:rsidR="00197109" w14:paraId="7CE9802A"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3A52B112"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28</w:t>
            </w:r>
          </w:p>
        </w:tc>
        <w:tc>
          <w:tcPr>
            <w:tcW w:w="1680" w:type="dxa"/>
            <w:vMerge w:val="restart"/>
            <w:tcBorders>
              <w:top w:val="single" w:sz="6" w:space="0" w:color="auto"/>
              <w:left w:val="single" w:sz="6" w:space="0" w:color="auto"/>
              <w:bottom w:val="single" w:sz="6" w:space="0" w:color="auto"/>
              <w:right w:val="single" w:sz="6" w:space="0" w:color="auto"/>
            </w:tcBorders>
            <w:vAlign w:val="center"/>
          </w:tcPr>
          <w:p w14:paraId="115FC753"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十、其他</w:t>
            </w:r>
          </w:p>
        </w:tc>
        <w:tc>
          <w:tcPr>
            <w:tcW w:w="1648" w:type="dxa"/>
            <w:tcBorders>
              <w:top w:val="single" w:sz="6" w:space="0" w:color="auto"/>
              <w:left w:val="single" w:sz="6" w:space="0" w:color="auto"/>
              <w:bottom w:val="single" w:sz="6" w:space="0" w:color="auto"/>
              <w:right w:val="single" w:sz="6" w:space="0" w:color="auto"/>
            </w:tcBorders>
            <w:vAlign w:val="center"/>
          </w:tcPr>
          <w:p w14:paraId="226E6F14" w14:textId="77777777"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01A82763" w14:textId="77777777"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14:paraId="2AFBC1A1"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17400DF7"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0F647EDC"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1D6369A5"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09D8A51E"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57431446"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436DB59B"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2DCDA51"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4DB03B8D" w14:textId="77777777" w:rsidR="00197109" w:rsidRDefault="00197109">
            <w:pPr>
              <w:widowControl/>
              <w:spacing w:line="240" w:lineRule="exact"/>
              <w:jc w:val="center"/>
              <w:rPr>
                <w:rFonts w:ascii="宋体" w:hAnsi="宋体" w:cs="宋体"/>
                <w:kern w:val="0"/>
                <w:sz w:val="20"/>
                <w:szCs w:val="20"/>
              </w:rPr>
            </w:pPr>
          </w:p>
        </w:tc>
      </w:tr>
      <w:tr w:rsidR="00197109" w14:paraId="41930362"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24E6B356"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29</w:t>
            </w:r>
          </w:p>
        </w:tc>
        <w:tc>
          <w:tcPr>
            <w:tcW w:w="1680" w:type="dxa"/>
            <w:vMerge/>
            <w:tcBorders>
              <w:top w:val="single" w:sz="6" w:space="0" w:color="auto"/>
              <w:left w:val="single" w:sz="6" w:space="0" w:color="auto"/>
              <w:bottom w:val="single" w:sz="6" w:space="0" w:color="auto"/>
              <w:right w:val="single" w:sz="6" w:space="0" w:color="auto"/>
            </w:tcBorders>
            <w:vAlign w:val="center"/>
          </w:tcPr>
          <w:p w14:paraId="417AA942" w14:textId="77777777" w:rsidR="00197109" w:rsidRDefault="00197109">
            <w:pPr>
              <w:widowControl/>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14:paraId="19BC199A" w14:textId="77777777" w:rsidR="00197109" w:rsidRDefault="00197109">
            <w:pPr>
              <w:widowControl/>
              <w:spacing w:line="240" w:lineRule="exact"/>
              <w:jc w:val="center"/>
              <w:rPr>
                <w:rFonts w:ascii="宋体" w:hAnsi="宋体" w:cs="宋体"/>
                <w:kern w:val="0"/>
                <w:sz w:val="20"/>
                <w:szCs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602EED81" w14:textId="77777777" w:rsidR="00197109" w:rsidRDefault="00197109">
            <w:pPr>
              <w:widowControl/>
              <w:spacing w:line="240" w:lineRule="exact"/>
              <w:jc w:val="center"/>
              <w:rPr>
                <w:rFonts w:ascii="宋体" w:hAnsi="宋体" w:cs="宋体"/>
                <w:kern w:val="0"/>
                <w:sz w:val="20"/>
                <w:szCs w:val="20"/>
              </w:rPr>
            </w:pPr>
          </w:p>
        </w:tc>
        <w:tc>
          <w:tcPr>
            <w:tcW w:w="649" w:type="dxa"/>
            <w:tcBorders>
              <w:top w:val="single" w:sz="6" w:space="0" w:color="auto"/>
              <w:left w:val="single" w:sz="6" w:space="0" w:color="auto"/>
              <w:bottom w:val="single" w:sz="6" w:space="0" w:color="auto"/>
              <w:right w:val="single" w:sz="6" w:space="0" w:color="auto"/>
            </w:tcBorders>
            <w:vAlign w:val="center"/>
          </w:tcPr>
          <w:p w14:paraId="035A4F6D"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3AA5A8BE"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004757F2"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4C058700"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0B18EBAA"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56158065"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11EB7FE8"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12969943"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368258BC" w14:textId="77777777" w:rsidR="00197109" w:rsidRDefault="00197109">
            <w:pPr>
              <w:widowControl/>
              <w:spacing w:line="240" w:lineRule="exact"/>
              <w:jc w:val="center"/>
              <w:rPr>
                <w:rFonts w:ascii="宋体" w:hAnsi="宋体" w:cs="宋体"/>
                <w:kern w:val="0"/>
                <w:sz w:val="20"/>
                <w:szCs w:val="20"/>
              </w:rPr>
            </w:pPr>
          </w:p>
        </w:tc>
      </w:tr>
      <w:tr w:rsidR="00197109" w14:paraId="7BAC0F4B" w14:textId="77777777">
        <w:trPr>
          <w:trHeight w:val="397"/>
          <w:jc w:val="center"/>
        </w:trPr>
        <w:tc>
          <w:tcPr>
            <w:tcW w:w="557" w:type="dxa"/>
            <w:tcBorders>
              <w:top w:val="single" w:sz="6" w:space="0" w:color="auto"/>
              <w:left w:val="single" w:sz="12" w:space="0" w:color="auto"/>
              <w:bottom w:val="single" w:sz="6" w:space="0" w:color="auto"/>
              <w:right w:val="single" w:sz="6" w:space="0" w:color="auto"/>
            </w:tcBorders>
            <w:vAlign w:val="center"/>
          </w:tcPr>
          <w:p w14:paraId="3FF58D56"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30</w:t>
            </w:r>
          </w:p>
        </w:tc>
        <w:tc>
          <w:tcPr>
            <w:tcW w:w="1680" w:type="dxa"/>
            <w:vMerge/>
            <w:tcBorders>
              <w:top w:val="single" w:sz="6" w:space="0" w:color="auto"/>
              <w:left w:val="single" w:sz="6" w:space="0" w:color="auto"/>
              <w:bottom w:val="single" w:sz="6" w:space="0" w:color="auto"/>
              <w:right w:val="single" w:sz="6" w:space="0" w:color="auto"/>
            </w:tcBorders>
            <w:vAlign w:val="center"/>
          </w:tcPr>
          <w:p w14:paraId="4A3BE1B3" w14:textId="77777777" w:rsidR="00197109" w:rsidRDefault="00197109">
            <w:pPr>
              <w:widowControl/>
              <w:jc w:val="left"/>
              <w:rPr>
                <w:rFonts w:ascii="宋体" w:hAnsi="宋体" w:cs="宋体"/>
                <w:kern w:val="0"/>
                <w:sz w:val="20"/>
                <w:szCs w:val="20"/>
              </w:rPr>
            </w:pPr>
          </w:p>
        </w:tc>
        <w:tc>
          <w:tcPr>
            <w:tcW w:w="1648" w:type="dxa"/>
            <w:tcBorders>
              <w:top w:val="single" w:sz="6" w:space="0" w:color="auto"/>
              <w:left w:val="single" w:sz="6" w:space="0" w:color="auto"/>
              <w:bottom w:val="single" w:sz="6" w:space="0" w:color="auto"/>
              <w:right w:val="single" w:sz="6" w:space="0" w:color="auto"/>
            </w:tcBorders>
            <w:vAlign w:val="center"/>
          </w:tcPr>
          <w:p w14:paraId="764E7879"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小计</w:t>
            </w:r>
          </w:p>
        </w:tc>
        <w:tc>
          <w:tcPr>
            <w:tcW w:w="1155" w:type="dxa"/>
            <w:tcBorders>
              <w:top w:val="single" w:sz="6" w:space="0" w:color="auto"/>
              <w:left w:val="single" w:sz="6" w:space="0" w:color="auto"/>
              <w:bottom w:val="single" w:sz="6" w:space="0" w:color="auto"/>
              <w:right w:val="single" w:sz="6" w:space="0" w:color="auto"/>
            </w:tcBorders>
            <w:vAlign w:val="center"/>
          </w:tcPr>
          <w:p w14:paraId="3B70C21A"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6" w:space="0" w:color="auto"/>
              <w:right w:val="single" w:sz="6" w:space="0" w:color="auto"/>
            </w:tcBorders>
            <w:vAlign w:val="center"/>
          </w:tcPr>
          <w:p w14:paraId="6FD33AEE"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6" w:space="0" w:color="auto"/>
              <w:right w:val="single" w:sz="6" w:space="0" w:color="auto"/>
            </w:tcBorders>
            <w:vAlign w:val="center"/>
          </w:tcPr>
          <w:p w14:paraId="1588B459"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387B85C9"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75C8467C"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1F44F46A"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6" w:space="0" w:color="auto"/>
              <w:right w:val="single" w:sz="6" w:space="0" w:color="auto"/>
            </w:tcBorders>
            <w:vAlign w:val="center"/>
          </w:tcPr>
          <w:p w14:paraId="3361599B"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6" w:space="0" w:color="auto"/>
              <w:right w:val="single" w:sz="6" w:space="0" w:color="auto"/>
            </w:tcBorders>
            <w:vAlign w:val="center"/>
          </w:tcPr>
          <w:p w14:paraId="38B753A5"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6" w:space="0" w:color="auto"/>
              <w:right w:val="single" w:sz="6" w:space="0" w:color="auto"/>
            </w:tcBorders>
            <w:vAlign w:val="center"/>
          </w:tcPr>
          <w:p w14:paraId="6C10AD97"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6" w:space="0" w:color="auto"/>
              <w:right w:val="single" w:sz="12" w:space="0" w:color="auto"/>
            </w:tcBorders>
            <w:vAlign w:val="center"/>
          </w:tcPr>
          <w:p w14:paraId="56E07317" w14:textId="77777777" w:rsidR="00197109" w:rsidRDefault="00197109">
            <w:pPr>
              <w:widowControl/>
              <w:spacing w:line="240" w:lineRule="exact"/>
              <w:jc w:val="center"/>
              <w:rPr>
                <w:rFonts w:ascii="宋体" w:hAnsi="宋体" w:cs="宋体"/>
                <w:kern w:val="0"/>
                <w:sz w:val="20"/>
                <w:szCs w:val="20"/>
              </w:rPr>
            </w:pPr>
          </w:p>
        </w:tc>
      </w:tr>
      <w:tr w:rsidR="00197109" w14:paraId="52105A8C" w14:textId="77777777">
        <w:trPr>
          <w:trHeight w:val="397"/>
          <w:jc w:val="center"/>
        </w:trPr>
        <w:tc>
          <w:tcPr>
            <w:tcW w:w="557" w:type="dxa"/>
            <w:tcBorders>
              <w:top w:val="single" w:sz="6" w:space="0" w:color="auto"/>
              <w:left w:val="single" w:sz="12" w:space="0" w:color="auto"/>
              <w:bottom w:val="single" w:sz="12" w:space="0" w:color="auto"/>
              <w:right w:val="single" w:sz="6" w:space="0" w:color="auto"/>
            </w:tcBorders>
            <w:vAlign w:val="center"/>
          </w:tcPr>
          <w:p w14:paraId="12D3BD90"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31</w:t>
            </w:r>
          </w:p>
        </w:tc>
        <w:tc>
          <w:tcPr>
            <w:tcW w:w="1680" w:type="dxa"/>
            <w:tcBorders>
              <w:top w:val="single" w:sz="6" w:space="0" w:color="auto"/>
              <w:left w:val="single" w:sz="6" w:space="0" w:color="auto"/>
              <w:bottom w:val="single" w:sz="12" w:space="0" w:color="auto"/>
              <w:right w:val="single" w:sz="6" w:space="0" w:color="auto"/>
            </w:tcBorders>
            <w:vAlign w:val="center"/>
          </w:tcPr>
          <w:p w14:paraId="601C06F7"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合计</w:t>
            </w:r>
          </w:p>
        </w:tc>
        <w:tc>
          <w:tcPr>
            <w:tcW w:w="1648" w:type="dxa"/>
            <w:tcBorders>
              <w:top w:val="single" w:sz="6" w:space="0" w:color="auto"/>
              <w:left w:val="single" w:sz="6" w:space="0" w:color="auto"/>
              <w:bottom w:val="single" w:sz="12" w:space="0" w:color="auto"/>
              <w:right w:val="single" w:sz="6" w:space="0" w:color="auto"/>
            </w:tcBorders>
            <w:vAlign w:val="center"/>
          </w:tcPr>
          <w:p w14:paraId="2E4420C7"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155" w:type="dxa"/>
            <w:tcBorders>
              <w:top w:val="single" w:sz="6" w:space="0" w:color="auto"/>
              <w:left w:val="single" w:sz="6" w:space="0" w:color="auto"/>
              <w:bottom w:val="single" w:sz="12" w:space="0" w:color="auto"/>
              <w:right w:val="single" w:sz="6" w:space="0" w:color="auto"/>
            </w:tcBorders>
            <w:vAlign w:val="center"/>
          </w:tcPr>
          <w:p w14:paraId="06AA2D1E"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649" w:type="dxa"/>
            <w:tcBorders>
              <w:top w:val="single" w:sz="6" w:space="0" w:color="auto"/>
              <w:left w:val="single" w:sz="6" w:space="0" w:color="auto"/>
              <w:bottom w:val="single" w:sz="12" w:space="0" w:color="auto"/>
              <w:right w:val="single" w:sz="6" w:space="0" w:color="auto"/>
            </w:tcBorders>
            <w:vAlign w:val="center"/>
          </w:tcPr>
          <w:p w14:paraId="49917B90" w14:textId="77777777" w:rsidR="00197109" w:rsidRDefault="00D770CC">
            <w:pPr>
              <w:widowControl/>
              <w:spacing w:line="240" w:lineRule="exact"/>
              <w:jc w:val="center"/>
              <w:rPr>
                <w:rFonts w:ascii="宋体" w:hAnsi="宋体" w:cs="宋体"/>
                <w:kern w:val="0"/>
                <w:sz w:val="20"/>
                <w:szCs w:val="20"/>
              </w:rPr>
            </w:pPr>
            <w:r>
              <w:rPr>
                <w:rFonts w:ascii="宋体" w:hAnsi="宋体" w:cs="宋体" w:hint="eastAsia"/>
                <w:kern w:val="0"/>
                <w:sz w:val="20"/>
                <w:szCs w:val="20"/>
              </w:rPr>
              <w:t>*</w:t>
            </w:r>
          </w:p>
        </w:tc>
        <w:tc>
          <w:tcPr>
            <w:tcW w:w="1050" w:type="dxa"/>
            <w:tcBorders>
              <w:top w:val="single" w:sz="6" w:space="0" w:color="auto"/>
              <w:left w:val="single" w:sz="6" w:space="0" w:color="auto"/>
              <w:bottom w:val="single" w:sz="12" w:space="0" w:color="auto"/>
              <w:right w:val="single" w:sz="6" w:space="0" w:color="auto"/>
            </w:tcBorders>
            <w:vAlign w:val="center"/>
          </w:tcPr>
          <w:p w14:paraId="6D3E2ED5"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12" w:space="0" w:color="auto"/>
              <w:right w:val="single" w:sz="6" w:space="0" w:color="auto"/>
            </w:tcBorders>
            <w:vAlign w:val="center"/>
          </w:tcPr>
          <w:p w14:paraId="05979453"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12" w:space="0" w:color="auto"/>
              <w:right w:val="single" w:sz="6" w:space="0" w:color="auto"/>
            </w:tcBorders>
            <w:vAlign w:val="center"/>
          </w:tcPr>
          <w:p w14:paraId="2321D9D8"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12" w:space="0" w:color="auto"/>
              <w:right w:val="single" w:sz="6" w:space="0" w:color="auto"/>
            </w:tcBorders>
            <w:vAlign w:val="center"/>
          </w:tcPr>
          <w:p w14:paraId="64AEF4F4" w14:textId="77777777" w:rsidR="00197109" w:rsidRDefault="00197109">
            <w:pPr>
              <w:widowControl/>
              <w:spacing w:line="240" w:lineRule="exact"/>
              <w:jc w:val="center"/>
              <w:rPr>
                <w:rFonts w:ascii="宋体" w:hAnsi="宋体" w:cs="宋体"/>
                <w:kern w:val="0"/>
                <w:sz w:val="20"/>
                <w:szCs w:val="20"/>
              </w:rPr>
            </w:pPr>
          </w:p>
        </w:tc>
        <w:tc>
          <w:tcPr>
            <w:tcW w:w="821" w:type="dxa"/>
            <w:tcBorders>
              <w:top w:val="single" w:sz="6" w:space="0" w:color="auto"/>
              <w:left w:val="single" w:sz="6" w:space="0" w:color="auto"/>
              <w:bottom w:val="single" w:sz="12" w:space="0" w:color="auto"/>
              <w:right w:val="single" w:sz="6" w:space="0" w:color="auto"/>
            </w:tcBorders>
            <w:vAlign w:val="center"/>
          </w:tcPr>
          <w:p w14:paraId="26F82B67" w14:textId="77777777" w:rsidR="00197109" w:rsidRDefault="00197109">
            <w:pPr>
              <w:widowControl/>
              <w:spacing w:line="240" w:lineRule="exact"/>
              <w:jc w:val="center"/>
              <w:rPr>
                <w:rFonts w:ascii="宋体" w:hAnsi="宋体" w:cs="宋体"/>
                <w:kern w:val="0"/>
                <w:sz w:val="20"/>
                <w:szCs w:val="20"/>
              </w:rPr>
            </w:pPr>
          </w:p>
        </w:tc>
        <w:tc>
          <w:tcPr>
            <w:tcW w:w="1069" w:type="dxa"/>
            <w:tcBorders>
              <w:top w:val="single" w:sz="6" w:space="0" w:color="auto"/>
              <w:left w:val="single" w:sz="6" w:space="0" w:color="auto"/>
              <w:bottom w:val="single" w:sz="12" w:space="0" w:color="auto"/>
              <w:right w:val="single" w:sz="6" w:space="0" w:color="auto"/>
            </w:tcBorders>
            <w:vAlign w:val="center"/>
          </w:tcPr>
          <w:p w14:paraId="19A5E470" w14:textId="77777777" w:rsidR="00197109" w:rsidRDefault="00197109">
            <w:pPr>
              <w:widowControl/>
              <w:spacing w:line="240" w:lineRule="exact"/>
              <w:jc w:val="center"/>
              <w:rPr>
                <w:rFonts w:ascii="宋体" w:hAnsi="宋体" w:cs="宋体"/>
                <w:kern w:val="0"/>
                <w:sz w:val="20"/>
                <w:szCs w:val="20"/>
              </w:rPr>
            </w:pPr>
          </w:p>
        </w:tc>
        <w:tc>
          <w:tcPr>
            <w:tcW w:w="1050" w:type="dxa"/>
            <w:tcBorders>
              <w:top w:val="single" w:sz="6" w:space="0" w:color="auto"/>
              <w:left w:val="single" w:sz="6" w:space="0" w:color="auto"/>
              <w:bottom w:val="single" w:sz="12" w:space="0" w:color="auto"/>
              <w:right w:val="single" w:sz="6" w:space="0" w:color="auto"/>
            </w:tcBorders>
            <w:vAlign w:val="center"/>
          </w:tcPr>
          <w:p w14:paraId="0C39643F" w14:textId="77777777" w:rsidR="00197109" w:rsidRDefault="00197109">
            <w:pPr>
              <w:widowControl/>
              <w:spacing w:line="240" w:lineRule="exact"/>
              <w:jc w:val="center"/>
              <w:rPr>
                <w:rFonts w:ascii="宋体" w:hAnsi="宋体" w:cs="宋体"/>
                <w:kern w:val="0"/>
                <w:sz w:val="20"/>
                <w:szCs w:val="20"/>
              </w:rPr>
            </w:pPr>
          </w:p>
        </w:tc>
        <w:tc>
          <w:tcPr>
            <w:tcW w:w="1575" w:type="dxa"/>
            <w:tcBorders>
              <w:top w:val="single" w:sz="6" w:space="0" w:color="auto"/>
              <w:left w:val="single" w:sz="6" w:space="0" w:color="auto"/>
              <w:bottom w:val="single" w:sz="12" w:space="0" w:color="auto"/>
              <w:right w:val="single" w:sz="12" w:space="0" w:color="auto"/>
            </w:tcBorders>
            <w:vAlign w:val="center"/>
          </w:tcPr>
          <w:p w14:paraId="10C78A46" w14:textId="77777777" w:rsidR="00197109" w:rsidRDefault="00197109">
            <w:pPr>
              <w:widowControl/>
              <w:spacing w:line="240" w:lineRule="exact"/>
              <w:jc w:val="center"/>
              <w:rPr>
                <w:rFonts w:ascii="宋体" w:hAnsi="宋体" w:cs="宋体"/>
                <w:kern w:val="0"/>
                <w:sz w:val="20"/>
                <w:szCs w:val="20"/>
              </w:rPr>
            </w:pPr>
          </w:p>
        </w:tc>
      </w:tr>
    </w:tbl>
    <w:p w14:paraId="586E92C3" w14:textId="77777777" w:rsidR="00197109" w:rsidRDefault="00197109">
      <w:pPr>
        <w:pStyle w:val="SBBT2"/>
        <w:sectPr w:rsidR="00197109" w:rsidSect="002129BD">
          <w:pgSz w:w="16838" w:h="11906" w:orient="landscape"/>
          <w:pgMar w:top="1418" w:right="1418" w:bottom="1418" w:left="1418" w:header="851" w:footer="992" w:gutter="113"/>
          <w:cols w:space="425"/>
          <w:docGrid w:linePitch="312"/>
        </w:sectPr>
      </w:pPr>
    </w:p>
    <w:p w14:paraId="25011DE1" w14:textId="77777777" w:rsidR="00197109" w:rsidRPr="002129BD" w:rsidRDefault="00D770CC" w:rsidP="002129BD">
      <w:pPr>
        <w:pStyle w:val="110"/>
        <w:rPr>
          <w:rFonts w:hAnsi="方正小标宋_GBK" w:cs="方正小标宋_GBK"/>
          <w:b/>
          <w:bCs/>
        </w:rPr>
      </w:pPr>
      <w:bookmarkStart w:id="379" w:name="_Toc176972064"/>
      <w:bookmarkStart w:id="380" w:name="_Toc1135"/>
      <w:bookmarkStart w:id="381" w:name="_Toc30141"/>
      <w:bookmarkStart w:id="382" w:name="_Toc1805451252"/>
      <w:bookmarkStart w:id="383" w:name="_Toc31043"/>
      <w:bookmarkStart w:id="384" w:name="_Toc7160"/>
      <w:bookmarkStart w:id="385" w:name="_Toc13876"/>
      <w:bookmarkStart w:id="386" w:name="_Toc164008871"/>
      <w:bookmarkStart w:id="387" w:name="_Toc21460"/>
      <w:bookmarkStart w:id="388" w:name="_Toc535314756"/>
      <w:bookmarkEnd w:id="342"/>
      <w:bookmarkEnd w:id="343"/>
      <w:r w:rsidRPr="002129BD">
        <w:rPr>
          <w:rFonts w:hint="eastAsia"/>
        </w:rPr>
        <w:lastRenderedPageBreak/>
        <w:t>A107020《所得减免优惠明细表》填报说明</w:t>
      </w:r>
      <w:bookmarkEnd w:id="379"/>
      <w:bookmarkEnd w:id="380"/>
      <w:bookmarkEnd w:id="381"/>
      <w:bookmarkEnd w:id="382"/>
      <w:bookmarkEnd w:id="383"/>
      <w:bookmarkEnd w:id="384"/>
      <w:bookmarkEnd w:id="385"/>
      <w:bookmarkEnd w:id="386"/>
      <w:bookmarkEnd w:id="387"/>
    </w:p>
    <w:p w14:paraId="36E40ED0" w14:textId="77777777" w:rsidR="00197109" w:rsidRDefault="00D770CC">
      <w:pPr>
        <w:spacing w:line="480" w:lineRule="exact"/>
        <w:ind w:firstLineChars="200" w:firstLine="480"/>
        <w:rPr>
          <w:rFonts w:ascii="宋体" w:hAnsi="宋体"/>
          <w:sz w:val="24"/>
        </w:rPr>
      </w:pPr>
      <w:r>
        <w:rPr>
          <w:rFonts w:ascii="宋体" w:hAnsi="宋体" w:hint="eastAsia"/>
          <w:sz w:val="24"/>
        </w:rPr>
        <w:t>本表适用于享受所得减免优惠政策的纳税人填报。纳税人根据税法及相关税收政策规定，填报本年发生的所得减免优惠情况，《中华人民共和国企业所得税年度纳税申报主表》（A100000）第24行“纳税调整后所得”为负数的，无需填报本表。</w:t>
      </w:r>
    </w:p>
    <w:p w14:paraId="661925BD" w14:textId="77777777" w:rsidR="00197109" w:rsidRDefault="00D770CC">
      <w:pPr>
        <w:pStyle w:val="aff0"/>
        <w:ind w:firstLine="482"/>
        <w:outlineLvl w:val="0"/>
        <w:rPr>
          <w:rFonts w:ascii="宋体" w:eastAsia="宋体" w:hAnsi="宋体" w:cs="宋体"/>
          <w:b/>
          <w:bCs/>
        </w:rPr>
      </w:pPr>
      <w:bookmarkStart w:id="389" w:name="_Toc176972065"/>
      <w:bookmarkStart w:id="390" w:name="_Toc6297"/>
      <w:bookmarkStart w:id="391" w:name="_Toc163974817"/>
      <w:bookmarkStart w:id="392" w:name="_Toc32363"/>
      <w:bookmarkStart w:id="393" w:name="_Toc2780"/>
      <w:bookmarkStart w:id="394" w:name="_Toc23686"/>
      <w:bookmarkStart w:id="395" w:name="_Toc164008872"/>
      <w:bookmarkStart w:id="396" w:name="_Toc14158"/>
      <w:bookmarkStart w:id="397" w:name="_Toc21781"/>
      <w:bookmarkStart w:id="398" w:name="_Toc54267950"/>
      <w:bookmarkStart w:id="399" w:name="_Toc4228"/>
      <w:bookmarkStart w:id="400" w:name="_Toc2121385532_WPSOffice_Level1"/>
      <w:bookmarkStart w:id="401" w:name="_Toc780273543"/>
      <w:bookmarkStart w:id="402" w:name="_Toc621228549_WPSOffice_Level1"/>
      <w:r>
        <w:rPr>
          <w:rFonts w:ascii="宋体" w:eastAsia="宋体" w:hAnsi="宋体" w:cs="宋体" w:hint="eastAsia"/>
          <w:b/>
          <w:bCs/>
        </w:rPr>
        <w:t>一、有关项目填报说明</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6DC9BE3E" w14:textId="77777777" w:rsidR="00197109" w:rsidRDefault="00D770CC">
      <w:pPr>
        <w:pStyle w:val="aff0"/>
        <w:ind w:firstLine="480"/>
        <w:outlineLvl w:val="0"/>
        <w:rPr>
          <w:rFonts w:ascii="黑体" w:eastAsia="黑体" w:hAnsi="黑体" w:cs="黑体"/>
        </w:rPr>
      </w:pPr>
      <w:bookmarkStart w:id="403" w:name="_Toc1655371600_WPSOffice_Level2"/>
      <w:bookmarkStart w:id="404" w:name="_Toc848793957_WPSOffice_Level2"/>
      <w:bookmarkStart w:id="405" w:name="_Toc54267951"/>
      <w:r>
        <w:rPr>
          <w:rFonts w:ascii="黑体" w:eastAsia="黑体" w:hAnsi="黑体" w:cs="黑体" w:hint="eastAsia"/>
        </w:rPr>
        <w:t>（一）列次填报</w:t>
      </w:r>
      <w:bookmarkEnd w:id="403"/>
      <w:bookmarkEnd w:id="404"/>
      <w:bookmarkEnd w:id="405"/>
    </w:p>
    <w:p w14:paraId="6F9430A7" w14:textId="77777777" w:rsidR="00197109" w:rsidRDefault="00D770CC">
      <w:pPr>
        <w:pStyle w:val="aff0"/>
        <w:ind w:firstLine="480"/>
        <w:rPr>
          <w:rFonts w:ascii="宋体" w:eastAsia="宋体" w:hAnsi="宋体" w:cs="宋体"/>
        </w:rPr>
      </w:pPr>
      <w:r>
        <w:rPr>
          <w:rFonts w:ascii="宋体" w:eastAsia="宋体" w:hAnsi="宋体" w:cs="宋体" w:hint="eastAsia"/>
        </w:rPr>
        <w:t>1.第1列“项目名称”：填报纳税人享受减免所得优惠的项目在会计核算上的名称。项目名称以纳税人内部规范称谓为准。</w:t>
      </w:r>
    </w:p>
    <w:p w14:paraId="231B78AC" w14:textId="77777777" w:rsidR="00197109" w:rsidRDefault="00D770CC">
      <w:pPr>
        <w:pStyle w:val="aff0"/>
        <w:ind w:firstLine="480"/>
        <w:rPr>
          <w:rFonts w:ascii="宋体" w:eastAsia="宋体" w:hAnsi="宋体" w:cs="宋体"/>
        </w:rPr>
      </w:pPr>
      <w:r>
        <w:rPr>
          <w:rFonts w:ascii="宋体" w:eastAsia="宋体" w:hAnsi="宋体" w:cs="宋体" w:hint="eastAsia"/>
        </w:rPr>
        <w:t>2.第2列“优惠事项名称”：按照该项目享受所得减免企业所得税优惠事项的具体政策内容选择填报。具体说明如下：</w:t>
      </w:r>
    </w:p>
    <w:p w14:paraId="6FF117A7" w14:textId="77777777" w:rsidR="00197109" w:rsidRDefault="00D770CC">
      <w:pPr>
        <w:pStyle w:val="aff0"/>
        <w:ind w:firstLine="480"/>
        <w:rPr>
          <w:rFonts w:ascii="宋体" w:eastAsia="宋体" w:hAnsi="宋体" w:cs="宋体"/>
        </w:rPr>
      </w:pPr>
      <w:r>
        <w:rPr>
          <w:rFonts w:ascii="宋体" w:eastAsia="宋体" w:hAnsi="宋体" w:cs="宋体" w:hint="eastAsia"/>
        </w:rPr>
        <w:t>（1）“农、林、牧、渔业项目”</w:t>
      </w:r>
    </w:p>
    <w:p w14:paraId="0F255237" w14:textId="77777777" w:rsidR="00197109" w:rsidRDefault="00D770CC">
      <w:pPr>
        <w:pStyle w:val="aff0"/>
        <w:ind w:firstLine="480"/>
        <w:rPr>
          <w:rFonts w:ascii="宋体" w:eastAsia="宋体" w:hAnsi="宋体" w:cs="宋体"/>
        </w:rPr>
      </w:pPr>
      <w:r>
        <w:rPr>
          <w:rFonts w:ascii="宋体" w:eastAsia="宋体" w:hAnsi="宋体" w:cs="宋体" w:hint="eastAsia"/>
        </w:rPr>
        <w:t>在以下优惠事项中选择填报：1.蔬菜、谷物、薯类、油料、豆类、棉花、麻类、糖料、水果、坚果的种植；2.农作物新品种的选育；3.中药材的种植；4.林木的培育和种植；5.牲畜、家禽的饲养；6.林产品的采集；7.灌溉、兽医、农技推广、农机作业和维修等农、林、牧、渔服务业项目；8.农产品初加工；9.远洋捕捞；10.花卉、茶以及其他饮料作物和香料作物的种植；11.海水养殖、内陆养殖；12.其他。</w:t>
      </w:r>
    </w:p>
    <w:p w14:paraId="25CFB4DD" w14:textId="77777777" w:rsidR="00197109" w:rsidRDefault="00D770CC">
      <w:pPr>
        <w:pStyle w:val="aff0"/>
        <w:ind w:firstLine="480"/>
        <w:rPr>
          <w:rFonts w:ascii="宋体" w:eastAsia="宋体" w:hAnsi="宋体" w:cs="宋体"/>
        </w:rPr>
      </w:pPr>
      <w:r>
        <w:rPr>
          <w:rFonts w:ascii="宋体" w:eastAsia="宋体" w:hAnsi="宋体" w:cs="宋体" w:hint="eastAsia"/>
        </w:rPr>
        <w:t>（2）“国家重点扶持的公共基础设施项目”</w:t>
      </w:r>
    </w:p>
    <w:p w14:paraId="2C5A548F" w14:textId="77777777" w:rsidR="00197109" w:rsidRDefault="00D770CC">
      <w:pPr>
        <w:pStyle w:val="aff0"/>
        <w:ind w:firstLine="480"/>
        <w:rPr>
          <w:rFonts w:ascii="宋体" w:eastAsia="宋体" w:hAnsi="宋体" w:cs="宋体"/>
        </w:rPr>
      </w:pPr>
      <w:r>
        <w:rPr>
          <w:rFonts w:ascii="宋体" w:eastAsia="宋体" w:hAnsi="宋体" w:cs="宋体" w:hint="eastAsia"/>
        </w:rPr>
        <w:t>在以下优惠事项中选择填报：1.港口码头项目；2.机场项目；3.铁路项目；4.公路项目；5.城市公共交通项目；6.电力项目；7.水利项目（不含农村饮水安全工程）；8.农村饮水安全工程；9.其他项目。</w:t>
      </w:r>
    </w:p>
    <w:p w14:paraId="206AB65C" w14:textId="77777777" w:rsidR="00197109" w:rsidRDefault="00D770CC">
      <w:pPr>
        <w:pStyle w:val="aff0"/>
        <w:ind w:firstLine="480"/>
        <w:rPr>
          <w:rFonts w:ascii="宋体" w:eastAsia="宋体" w:hAnsi="宋体" w:cs="宋体"/>
        </w:rPr>
      </w:pPr>
      <w:r>
        <w:rPr>
          <w:rFonts w:ascii="宋体" w:eastAsia="宋体" w:hAnsi="宋体" w:cs="宋体" w:hint="eastAsia"/>
        </w:rPr>
        <w:t>（3）“符合条件的环境保护、节能节水项目”</w:t>
      </w:r>
    </w:p>
    <w:p w14:paraId="38E2BB0B" w14:textId="77777777" w:rsidR="00197109" w:rsidRDefault="00D770CC">
      <w:pPr>
        <w:pStyle w:val="aff0"/>
        <w:ind w:firstLine="480"/>
        <w:rPr>
          <w:rFonts w:ascii="宋体" w:eastAsia="宋体" w:hAnsi="宋体" w:cs="宋体"/>
        </w:rPr>
      </w:pPr>
      <w:r>
        <w:rPr>
          <w:rFonts w:ascii="宋体" w:eastAsia="宋体" w:hAnsi="宋体" w:cs="宋体" w:hint="eastAsia"/>
        </w:rPr>
        <w:t>适用《环境保护节能节水项目企业所得税优惠目录》（试行）的，在以下优惠事项中选择填报：1.公共污水处理项目；2.公共垃圾处理项目；3.沼气综合开发利用项目；4.节能减排技术改造项目；5.含海水淡化项目；6.其他项目。适用《环境保护、节能节水项目企业所得税优惠目录（2021年版）》的，按照《环境保护、节能节水项目企业所得税优惠目录（2021年版）》的项目名称选择填报。</w:t>
      </w:r>
    </w:p>
    <w:p w14:paraId="6D2E63BE" w14:textId="77777777" w:rsidR="00197109" w:rsidRDefault="00D770CC">
      <w:pPr>
        <w:pStyle w:val="aff0"/>
        <w:ind w:firstLine="480"/>
        <w:rPr>
          <w:rFonts w:ascii="宋体" w:eastAsia="宋体" w:hAnsi="宋体" w:cs="宋体"/>
        </w:rPr>
      </w:pPr>
      <w:r>
        <w:rPr>
          <w:rFonts w:ascii="宋体" w:eastAsia="宋体" w:hAnsi="宋体" w:cs="宋体" w:hint="eastAsia"/>
        </w:rPr>
        <w:t>（4）“符合条件的技术转让项目”</w:t>
      </w:r>
    </w:p>
    <w:p w14:paraId="27B56C8E" w14:textId="77777777" w:rsidR="00197109" w:rsidRDefault="00D770CC">
      <w:pPr>
        <w:pStyle w:val="aff0"/>
        <w:ind w:firstLine="480"/>
        <w:rPr>
          <w:rFonts w:ascii="宋体" w:eastAsia="宋体" w:hAnsi="宋体" w:cs="宋体"/>
        </w:rPr>
      </w:pPr>
      <w:r>
        <w:rPr>
          <w:rFonts w:ascii="宋体" w:eastAsia="宋体" w:hAnsi="宋体" w:cs="宋体" w:hint="eastAsia"/>
        </w:rPr>
        <w:t>纳税人填报“小计”行时，在以下优惠事项中选择填报：1.一般技术转让项目；</w:t>
      </w:r>
      <w:r>
        <w:rPr>
          <w:rFonts w:ascii="宋体" w:eastAsia="宋体" w:hAnsi="宋体" w:cs="宋体" w:hint="eastAsia"/>
        </w:rPr>
        <w:lastRenderedPageBreak/>
        <w:t>2.中关村国家自主创新示范区特定区域技术转让项目。其他行次无需填报本列。</w:t>
      </w:r>
    </w:p>
    <w:p w14:paraId="7612593A" w14:textId="77777777" w:rsidR="00197109" w:rsidRDefault="00D770CC">
      <w:pPr>
        <w:pStyle w:val="aff0"/>
        <w:ind w:firstLine="480"/>
        <w:rPr>
          <w:rFonts w:ascii="宋体" w:eastAsia="宋体" w:hAnsi="宋体" w:cs="宋体"/>
        </w:rPr>
      </w:pPr>
      <w:r>
        <w:rPr>
          <w:rFonts w:ascii="宋体" w:eastAsia="宋体" w:hAnsi="宋体" w:cs="宋体" w:hint="eastAsia"/>
        </w:rPr>
        <w:t>（5）“清洁发展机制项目”：本列无需填报。</w:t>
      </w:r>
    </w:p>
    <w:p w14:paraId="38F5F783" w14:textId="77777777" w:rsidR="00197109" w:rsidRDefault="00D770CC">
      <w:pPr>
        <w:pStyle w:val="aff0"/>
        <w:ind w:firstLine="480"/>
        <w:rPr>
          <w:rFonts w:ascii="宋体" w:eastAsia="宋体" w:hAnsi="宋体" w:cs="宋体"/>
        </w:rPr>
      </w:pPr>
      <w:r>
        <w:rPr>
          <w:rFonts w:ascii="宋体" w:eastAsia="宋体" w:hAnsi="宋体" w:cs="宋体" w:hint="eastAsia"/>
        </w:rPr>
        <w:t>（6）“符合条件的节能服务公司实施合同能源管理项目”：本列无需填报。</w:t>
      </w:r>
    </w:p>
    <w:p w14:paraId="4F2536BA" w14:textId="77777777" w:rsidR="00197109" w:rsidRDefault="00D770CC">
      <w:pPr>
        <w:pStyle w:val="aff0"/>
        <w:ind w:firstLine="480"/>
        <w:rPr>
          <w:rFonts w:ascii="宋体" w:eastAsia="宋体" w:hAnsi="宋体" w:cs="宋体"/>
        </w:rPr>
      </w:pPr>
      <w:r>
        <w:rPr>
          <w:rFonts w:ascii="宋体" w:eastAsia="宋体" w:hAnsi="宋体" w:cs="宋体" w:hint="eastAsia"/>
        </w:rPr>
        <w:t>（7）“线宽小于130纳米（含）的集成电路生产项目”</w:t>
      </w:r>
    </w:p>
    <w:p w14:paraId="61B16B1D" w14:textId="77777777" w:rsidR="00197109" w:rsidRDefault="00D770CC">
      <w:pPr>
        <w:pStyle w:val="aff0"/>
        <w:ind w:firstLine="480"/>
        <w:rPr>
          <w:rFonts w:ascii="宋体" w:eastAsia="宋体" w:hAnsi="宋体" w:cs="宋体"/>
        </w:rPr>
      </w:pPr>
      <w:r>
        <w:rPr>
          <w:rFonts w:ascii="宋体" w:eastAsia="宋体" w:hAnsi="宋体" w:cs="宋体" w:hint="eastAsia"/>
        </w:rPr>
        <w:t>在以下优惠事项中选择填报：“1.国家鼓励的线宽小于130纳米（含）的集成电路生产项目（适用新政策）”和“2.线宽小于130纳米（含）的集成电路生产项目（适用原政策）”。</w:t>
      </w:r>
    </w:p>
    <w:p w14:paraId="6E6726CD" w14:textId="77777777" w:rsidR="00197109" w:rsidRDefault="00D770CC">
      <w:pPr>
        <w:pStyle w:val="aff0"/>
        <w:ind w:firstLine="480"/>
        <w:rPr>
          <w:rFonts w:ascii="宋体" w:eastAsia="宋体" w:hAnsi="宋体" w:cs="宋体"/>
        </w:rPr>
      </w:pPr>
      <w:r>
        <w:rPr>
          <w:rFonts w:ascii="宋体" w:eastAsia="宋体" w:hAnsi="宋体" w:cs="宋体" w:hint="eastAsia"/>
        </w:rPr>
        <w:t>（8）“线宽小于65纳米（含）或投资额超过150亿元的集成电路生产项目”</w:t>
      </w:r>
    </w:p>
    <w:p w14:paraId="06487C90" w14:textId="77777777" w:rsidR="00197109" w:rsidRDefault="00D770CC">
      <w:pPr>
        <w:pStyle w:val="aff0"/>
        <w:ind w:firstLine="480"/>
        <w:rPr>
          <w:rFonts w:ascii="宋体" w:eastAsia="宋体" w:hAnsi="宋体" w:cs="宋体"/>
        </w:rPr>
      </w:pPr>
      <w:r>
        <w:rPr>
          <w:rFonts w:ascii="宋体" w:eastAsia="宋体" w:hAnsi="宋体" w:cs="宋体" w:hint="eastAsia"/>
        </w:rPr>
        <w:t>在以下优惠事项中选择填报：1.国家鼓励的线宽小于65纳米（含）的项目（适用新政策）；2.线宽小于65纳米（含）的项目（适用原政策）；3.投资额超过150亿元的项目（适用原政策）。</w:t>
      </w:r>
    </w:p>
    <w:p w14:paraId="25DF5DFB" w14:textId="77777777" w:rsidR="00197109" w:rsidRDefault="00D770CC">
      <w:pPr>
        <w:pStyle w:val="aff0"/>
        <w:ind w:firstLine="480"/>
        <w:rPr>
          <w:rFonts w:ascii="宋体" w:eastAsia="宋体" w:hAnsi="宋体" w:cs="宋体"/>
        </w:rPr>
      </w:pPr>
      <w:r>
        <w:rPr>
          <w:rFonts w:ascii="宋体" w:eastAsia="宋体" w:hAnsi="宋体" w:cs="宋体" w:hint="eastAsia"/>
        </w:rPr>
        <w:t>（9）“线宽小于28纳米（含）的集成电路生产项目”：本列无需填报。</w:t>
      </w:r>
    </w:p>
    <w:p w14:paraId="05252C78" w14:textId="77777777" w:rsidR="00197109" w:rsidRDefault="00D770CC">
      <w:pPr>
        <w:pStyle w:val="aff0"/>
        <w:ind w:firstLine="480"/>
        <w:rPr>
          <w:rFonts w:ascii="宋体" w:eastAsia="宋体" w:hAnsi="宋体" w:cs="宋体"/>
        </w:rPr>
      </w:pPr>
      <w:r>
        <w:rPr>
          <w:rFonts w:ascii="宋体" w:eastAsia="宋体" w:hAnsi="宋体" w:cs="宋体" w:hint="eastAsia"/>
        </w:rPr>
        <w:t>（10）“其他”：填报上述所得减免优惠项目以外的其他所得减免优惠政策具体名称。</w:t>
      </w:r>
    </w:p>
    <w:p w14:paraId="7E27B99A" w14:textId="77777777" w:rsidR="00197109" w:rsidRDefault="00D770CC">
      <w:pPr>
        <w:pStyle w:val="aff0"/>
        <w:ind w:firstLine="480"/>
        <w:rPr>
          <w:rFonts w:ascii="宋体" w:eastAsia="宋体" w:hAnsi="宋体" w:cs="宋体"/>
        </w:rPr>
      </w:pPr>
      <w:r>
        <w:rPr>
          <w:rFonts w:ascii="宋体" w:eastAsia="宋体" w:hAnsi="宋体" w:cs="宋体" w:hint="eastAsia"/>
        </w:rPr>
        <w:t>3.第3列“优惠方式”：填报该项目享受所得减免企业所得税优惠的具体方式。该项目享受免征企业所得税优惠的，填报“免税”；项目享受减半征税企业所得税优惠的，填报“减半征收”。</w:t>
      </w:r>
    </w:p>
    <w:p w14:paraId="55084A1F" w14:textId="77777777" w:rsidR="00197109" w:rsidRDefault="00D770CC">
      <w:pPr>
        <w:pStyle w:val="aff0"/>
        <w:ind w:firstLine="480"/>
        <w:rPr>
          <w:rFonts w:ascii="宋体" w:eastAsia="宋体" w:hAnsi="宋体" w:cs="宋体"/>
        </w:rPr>
      </w:pPr>
      <w:r>
        <w:rPr>
          <w:rFonts w:ascii="宋体" w:eastAsia="宋体" w:hAnsi="宋体" w:cs="宋体" w:hint="eastAsia"/>
        </w:rPr>
        <w:t>4.第4列“项目收入”：填报享受所得减免企业所得税优惠项目取得的收入总额。</w:t>
      </w:r>
    </w:p>
    <w:p w14:paraId="3A1066CC" w14:textId="77777777" w:rsidR="00197109" w:rsidRDefault="00D770CC">
      <w:pPr>
        <w:pStyle w:val="aff0"/>
        <w:ind w:firstLine="480"/>
        <w:rPr>
          <w:rFonts w:ascii="宋体" w:eastAsia="宋体" w:hAnsi="宋体" w:cs="宋体"/>
        </w:rPr>
      </w:pPr>
      <w:r>
        <w:rPr>
          <w:rFonts w:ascii="宋体" w:eastAsia="宋体" w:hAnsi="宋体" w:cs="宋体" w:hint="eastAsia"/>
        </w:rPr>
        <w:t>5.第5列“项目成本”：填报享受所得减免企业所得税优惠项目发生的成本总额。</w:t>
      </w:r>
    </w:p>
    <w:p w14:paraId="22446A4A" w14:textId="77777777" w:rsidR="00197109" w:rsidRDefault="00D770CC">
      <w:pPr>
        <w:pStyle w:val="aff0"/>
        <w:ind w:firstLine="480"/>
        <w:rPr>
          <w:rFonts w:ascii="宋体" w:eastAsia="宋体" w:hAnsi="宋体" w:cs="宋体"/>
        </w:rPr>
      </w:pPr>
      <w:r>
        <w:rPr>
          <w:rFonts w:ascii="宋体" w:eastAsia="宋体" w:hAnsi="宋体" w:cs="宋体" w:hint="eastAsia"/>
        </w:rPr>
        <w:t>6.第6列“相关税费”：填报享受所得减免企业所得税优惠项目实际发生的有关税费总额，包括除企业所得税和允许抵扣的增值税以外的各项税金及其附加、合同签订费用、律师费等相关费用及其他支出。</w:t>
      </w:r>
    </w:p>
    <w:p w14:paraId="35AE6BFB" w14:textId="77777777" w:rsidR="00197109" w:rsidRDefault="00D770CC">
      <w:pPr>
        <w:pStyle w:val="aff0"/>
        <w:ind w:firstLine="480"/>
        <w:rPr>
          <w:rFonts w:ascii="宋体" w:eastAsia="宋体" w:hAnsi="宋体" w:cs="宋体"/>
        </w:rPr>
      </w:pPr>
      <w:r>
        <w:rPr>
          <w:rFonts w:ascii="宋体" w:eastAsia="宋体" w:hAnsi="宋体" w:cs="宋体" w:hint="eastAsia"/>
        </w:rPr>
        <w:t>7.第7列“应分摊期间费用”：填报享受所得减免企业所得税优惠项目合理分摊的期间费用总额。合理分摊比例可以按照投资额、销售收入、资产额、人员工资等参数确定，一经确定，不得随意变更。</w:t>
      </w:r>
    </w:p>
    <w:p w14:paraId="7F714084" w14:textId="77777777" w:rsidR="00197109" w:rsidRDefault="00D770CC">
      <w:pPr>
        <w:pStyle w:val="aff0"/>
        <w:ind w:firstLine="480"/>
        <w:rPr>
          <w:rFonts w:ascii="宋体" w:eastAsia="宋体" w:hAnsi="宋体" w:cs="宋体"/>
        </w:rPr>
      </w:pPr>
      <w:r>
        <w:rPr>
          <w:rFonts w:ascii="宋体" w:eastAsia="宋体" w:hAnsi="宋体" w:cs="宋体" w:hint="eastAsia"/>
        </w:rPr>
        <w:t>8.第8列“纳税调整额”：填报纳税人按照税收规定需要调整减免税项目收入、成本、费用的金额，纳税调减以“-”号填列。</w:t>
      </w:r>
    </w:p>
    <w:p w14:paraId="36C4FAF8" w14:textId="77777777" w:rsidR="00197109" w:rsidRDefault="00D770CC">
      <w:pPr>
        <w:pStyle w:val="aff0"/>
        <w:ind w:firstLine="480"/>
        <w:rPr>
          <w:rFonts w:ascii="宋体" w:eastAsia="宋体" w:hAnsi="宋体" w:cs="宋体"/>
        </w:rPr>
      </w:pPr>
      <w:r>
        <w:rPr>
          <w:rFonts w:ascii="宋体" w:eastAsia="宋体" w:hAnsi="宋体" w:cs="宋体" w:hint="eastAsia"/>
        </w:rPr>
        <w:t>9.第9列“项目所得额\免税项目”：填报享受所得减免企业所得税优惠的纳税人计算确认的本期免税项目所得额。本列根据第3列分析填报，第3列填报“免税”的，</w:t>
      </w:r>
      <w:r>
        <w:rPr>
          <w:rFonts w:ascii="宋体" w:eastAsia="宋体" w:hAnsi="宋体" w:cs="宋体" w:hint="eastAsia"/>
        </w:rPr>
        <w:lastRenderedPageBreak/>
        <w:t>填报第4-5-6-7+8列金额，当第4-5-6-7+8列＜0时，填报0。</w:t>
      </w:r>
    </w:p>
    <w:p w14:paraId="3DDCCF0A" w14:textId="77777777" w:rsidR="00197109" w:rsidRDefault="00D770CC">
      <w:pPr>
        <w:pStyle w:val="aff0"/>
        <w:ind w:firstLine="480"/>
        <w:rPr>
          <w:rFonts w:ascii="宋体" w:eastAsia="宋体" w:hAnsi="宋体" w:cs="宋体"/>
        </w:rPr>
      </w:pPr>
      <w:r>
        <w:rPr>
          <w:rFonts w:ascii="宋体" w:eastAsia="宋体" w:hAnsi="宋体" w:cs="宋体" w:hint="eastAsia"/>
        </w:rPr>
        <w:t>第9列“符合条件的技术转让项目”的“小计”行：当第4-5-6-7+8列≤限额时，填报第4-5-6-7+8列金额（超过限额部分的金额填入第10列）；当第4-5-6-7+8列＜0时，填报0。如果本行第2列选择“一般技术转让项目”，限额为500万元；如果选择“中关村国家自主创新示范区特定区域技术转让项目”，限额为2000万元。</w:t>
      </w:r>
    </w:p>
    <w:p w14:paraId="5AFF8F65" w14:textId="77777777" w:rsidR="00197109" w:rsidRDefault="00D770CC">
      <w:pPr>
        <w:pStyle w:val="aff0"/>
        <w:ind w:firstLine="480"/>
        <w:rPr>
          <w:rFonts w:ascii="宋体" w:eastAsia="宋体" w:hAnsi="宋体" w:cs="宋体"/>
        </w:rPr>
      </w:pPr>
      <w:r>
        <w:rPr>
          <w:rFonts w:ascii="宋体" w:eastAsia="宋体" w:hAnsi="宋体" w:cs="宋体" w:hint="eastAsia"/>
        </w:rPr>
        <w:t>10.第10列“项目所得额\减半项目”：填报享受所得减免企业所得税优惠的纳税人本期经计算确认的减半征收项目所得额。本列根据第3列分析填报，第3列填报“减半征税”的，填报第4-5-6-7+8列金额，当第4-5-6-7+8列＜0时，填报0。</w:t>
      </w:r>
    </w:p>
    <w:p w14:paraId="192CEA96" w14:textId="77777777" w:rsidR="00197109" w:rsidRDefault="00D770CC">
      <w:pPr>
        <w:pStyle w:val="aff0"/>
        <w:ind w:firstLine="480"/>
        <w:rPr>
          <w:rFonts w:ascii="宋体" w:eastAsia="宋体" w:hAnsi="宋体" w:cs="宋体"/>
        </w:rPr>
      </w:pPr>
      <w:r>
        <w:rPr>
          <w:rFonts w:ascii="宋体" w:eastAsia="宋体" w:hAnsi="宋体" w:cs="宋体" w:hint="eastAsia"/>
        </w:rPr>
        <w:t>第10列“符合条件的技术转让项目”的“小计”行：填报第4-5-6-7+8列金额超过限额的部分。如果本行第2列选择“一般技术转让项目”，限额为500万元；如果选择“中关村国家自主创新示范区特定区域技术转让项目”，限额为2000万元。</w:t>
      </w:r>
    </w:p>
    <w:p w14:paraId="6B304E9C" w14:textId="77777777" w:rsidR="00197109" w:rsidRDefault="00D770CC">
      <w:pPr>
        <w:pStyle w:val="aff0"/>
        <w:ind w:firstLine="480"/>
        <w:rPr>
          <w:rFonts w:ascii="宋体" w:eastAsia="宋体" w:hAnsi="宋体" w:cs="宋体"/>
        </w:rPr>
      </w:pPr>
      <w:r>
        <w:rPr>
          <w:rFonts w:ascii="宋体" w:eastAsia="宋体" w:hAnsi="宋体" w:cs="宋体" w:hint="eastAsia"/>
        </w:rPr>
        <w:t>11.第11列“减免所得额”：享受所得减免企业所得税优惠的企业，填报该项目按照税收规定实际可以享受免征、减征的所得额，按第9列+第10列×50%金额填报。</w:t>
      </w:r>
    </w:p>
    <w:p w14:paraId="3744B9DF" w14:textId="77777777" w:rsidR="00197109" w:rsidRDefault="00D770CC">
      <w:pPr>
        <w:pStyle w:val="aff0"/>
        <w:ind w:firstLine="480"/>
        <w:rPr>
          <w:rFonts w:ascii="黑体" w:eastAsia="黑体" w:hAnsi="黑体" w:cs="黑体"/>
        </w:rPr>
      </w:pPr>
      <w:bookmarkStart w:id="406" w:name="_Toc54267952"/>
      <w:bookmarkStart w:id="407" w:name="_Toc213309911_WPSOffice_Level2"/>
      <w:bookmarkStart w:id="408" w:name="_Toc1679270418_WPSOffice_Level2"/>
      <w:r>
        <w:rPr>
          <w:rFonts w:ascii="黑体" w:eastAsia="黑体" w:hAnsi="黑体" w:cs="黑体" w:hint="eastAsia"/>
        </w:rPr>
        <w:t>（二）行次填报</w:t>
      </w:r>
      <w:bookmarkEnd w:id="406"/>
      <w:bookmarkEnd w:id="407"/>
      <w:bookmarkEnd w:id="408"/>
    </w:p>
    <w:p w14:paraId="629B7BF2" w14:textId="77777777" w:rsidR="00197109" w:rsidRDefault="00D770CC">
      <w:pPr>
        <w:pStyle w:val="aff0"/>
        <w:ind w:firstLine="480"/>
        <w:rPr>
          <w:rFonts w:ascii="宋体" w:eastAsia="宋体" w:hAnsi="宋体" w:cs="宋体"/>
        </w:rPr>
      </w:pPr>
      <w:r>
        <w:rPr>
          <w:rFonts w:ascii="宋体" w:eastAsia="宋体" w:hAnsi="宋体" w:cs="宋体" w:hint="eastAsia"/>
        </w:rPr>
        <w:t>1.第1行至第3行“农、林、牧、渔业项目”：按农、林、牧、渔业项目的优惠政策具体内容分别填报，一个项目填报一行，纳税人有多个项目的，可自行增加行次填报。各行相应列次填报金额的合计金额填入“小计”行。根据《财政部 国家税务总局关于发布享受企业所得税优惠政策的农产品初加工范围（试行）的通知》（财税〔2008〕149号）、《国家税务总局关于黑龙江垦区国有农场土地承包费缴纳企业所得税问题的批复》（国税函〔2009〕779号）、《国家税务总局关于“公司＋农户”经营模式企业所得税优惠问题的公告》（2010年第2号）、《财政部 国家税务总局关于享受企业所得税优惠的农产品初加工有关范围的补充通知》（财税〔2011〕26号）、《国家税务总局关于实施农 林 牧 渔业项目企业所得税优惠问题的公告》（2011年第48号）等相关税收政策规定，填报本纳税年度发生的减征、免征企业所得税项目的有关情况。</w:t>
      </w:r>
    </w:p>
    <w:p w14:paraId="01EEEE40" w14:textId="77777777" w:rsidR="00197109" w:rsidRDefault="00D770CC">
      <w:pPr>
        <w:pStyle w:val="aff0"/>
        <w:ind w:firstLine="480"/>
        <w:rPr>
          <w:rFonts w:ascii="宋体" w:eastAsia="宋体" w:hAnsi="宋体" w:cs="宋体"/>
        </w:rPr>
      </w:pPr>
      <w:r>
        <w:rPr>
          <w:rFonts w:ascii="宋体" w:eastAsia="宋体" w:hAnsi="宋体" w:cs="宋体" w:hint="eastAsia"/>
        </w:rPr>
        <w:t>2.第4行至第6行“国家重点扶持的公共基础设施项目”：按国家重点扶持的公共基础设施项目具体内容分别填报，一个项目填报一行，纳税人有多个项目的，可自行增加行次填报。各行相应列次填报金额的合计金额填入“小计”行。根据《财政部 国家税务总局关于执行公共基础设施项目企业所得税优惠目录有关问题的通知》（财税〔2008〕46号）、《财政部 国家税务总局 国家发展改革委关于公布公共基础设施项目</w:t>
      </w:r>
      <w:r>
        <w:rPr>
          <w:rFonts w:ascii="宋体" w:eastAsia="宋体" w:hAnsi="宋体" w:cs="宋体" w:hint="eastAsia"/>
        </w:rPr>
        <w:lastRenderedPageBreak/>
        <w:t>企业所得税优惠目录(2008年版)的通知》（财税〔2008〕116号）、《国家税务总局关于实施国家重点扶持的公共基础设施项目企业所得税优惠问题的通知》（国税发〔2009〕80号）、《财政部 国家税务总局关于公共基础设施项目和环境保护节能节水项目企业所得税优惠政策问题的通知》（财税〔2012〕10号）、《国家税务总局关于电网企业电网新建项目享受所得税优惠政策问题的公告》（2013年第26号）、《财政部 国家税务总局关于公共基础设施项目享受企业所得税优惠政策问题的补充通知》（财税〔2014〕55号）、《财政部 税务总局关于继续实行农村饮水安全工程税收优惠政策的公告》（2019年第67号）、《财政部 税务总局关于延长部分税收优惠政策执行期限的公告》（2021年第6号）、《财政部 税务总局关于继续实施农村饮水安全工程税收优惠政策的公告》（2023年第58号）等相关税收政策规定，从事《公共基础设施项目企业所得税优惠目录》规定的港口码头、机场、铁路、公路、城市公共交通、电力、水利等项目的投资经营的所得，自项目取得第一笔生产经营收入所属纳税年度起，第一年至第三年免征企业所得税，第四年至第六年减半征收企业所得税，不包括企业承包经营、承包建设和内部自建自用该项目的所得。本行填报本纳税年度发生的减征、免征企业所得税项目的有关情况。</w:t>
      </w:r>
    </w:p>
    <w:p w14:paraId="4636BFFA" w14:textId="77777777" w:rsidR="00197109" w:rsidRDefault="00D770CC">
      <w:pPr>
        <w:pStyle w:val="aff0"/>
        <w:ind w:firstLine="480"/>
        <w:rPr>
          <w:rFonts w:ascii="宋体" w:eastAsia="宋体" w:hAnsi="宋体" w:cs="宋体"/>
        </w:rPr>
      </w:pPr>
      <w:r>
        <w:rPr>
          <w:rFonts w:ascii="宋体" w:eastAsia="宋体" w:hAnsi="宋体" w:cs="宋体" w:hint="eastAsia"/>
          <w:szCs w:val="22"/>
        </w:rPr>
        <w:t>3.第</w:t>
      </w:r>
      <w:r>
        <w:rPr>
          <w:rFonts w:ascii="宋体" w:eastAsia="宋体" w:hAnsi="宋体" w:cs="宋体" w:hint="eastAsia"/>
        </w:rPr>
        <w:t>7行至第9行“符合条件的环境保护、节能节水项目”：按符合条件的环境保护、节能节水项目的具体内容分别填报，一个项目填报一行。纳税人有多个项目的，可自行增加行次填报。各行相应列次填报金额的合计金额填入“小计”行。根据《财政部 国家税务总局 国家发展改革委关于公布环境保护节能节水项目企业所得税优惠目录（试行）的通知》（财税〔2009〕166号）、《财政部 国家税务总局关于公共基础设施项目和环境保护节能节水项目企业所得税优惠政策问题的通知》（财税〔2012〕10号）、《财政部 税务总局 国家发展改革委 生态环境部关于公布〈环境保护、节能节水项目企业所得税优惠目录（2021年版）〉以及〈资源综合利用企业所得税优惠目录（2021年版）〉的公告》（2021年第36号）等相关税收政策规定，从事符合条件的环境保护、节能节水项目的所得，自项目取得第一笔生产经营收入所属纳税年度起，第一年至第三年免征企业所得税，第四年至第六年减半征收企业所得税。本行填报本纳税年度发生的减征、免征企业所得税项目的有关情况。</w:t>
      </w:r>
    </w:p>
    <w:p w14:paraId="3D6FB28A" w14:textId="77777777" w:rsidR="00197109" w:rsidRDefault="00D770CC">
      <w:pPr>
        <w:pStyle w:val="aff0"/>
        <w:ind w:firstLine="480"/>
        <w:rPr>
          <w:rFonts w:ascii="宋体" w:eastAsia="宋体" w:hAnsi="宋体" w:cs="宋体"/>
        </w:rPr>
      </w:pPr>
      <w:r>
        <w:rPr>
          <w:rFonts w:ascii="宋体" w:eastAsia="宋体" w:hAnsi="宋体" w:cs="宋体" w:hint="eastAsia"/>
        </w:rPr>
        <w:t>4.第10行至第12行“符合条件的技术转让项目”：按照不同技术转让项目分别填报，一个项目填报一行，纳税人有多个项目的，可自行增加行次填报。各行相应列次</w:t>
      </w:r>
      <w:r>
        <w:rPr>
          <w:rFonts w:ascii="宋体" w:eastAsia="宋体" w:hAnsi="宋体" w:cs="宋体" w:hint="eastAsia"/>
        </w:rPr>
        <w:lastRenderedPageBreak/>
        <w:t>填报金额的合计金额填入“小计”行。根据《国家税务总局关于技术转让所得减免企业所得税有关问题的通知》（国税函〔2009〕212号）、《财政部 国家税务总局关于居民企业技术转让有关企业所得税政策问题的通知》（财税〔2010〕111号）、《国家税务总局关于技术转让所得减免企业所得税有关问题的公告》（2013年第62号）、《国家税务总局关于许可使用权技术转让所得企业所得税有关问题的公告》（2015年第82号）、《财政部 税务总局 科技部 知识产权局关于中关村国家自主创新示范区特定区域技术转让企业所得税试点政策的通知》（财税〔2020〕61号）等相关税收政策规定，一个纳税年度内，居民企业将其拥有的专利技术、计算机软件著作权、集成电路布图设计权、植物新品种权、生物医药新品种，以及财政部和国家税务总局确定的其他技术的所有权或符合规定年限的全球独占许可使用权、符合规定年限的非独占许可使用权转让取得的所得，不超过500（或2000）万元的部分，免征企业所得税；超过500（或2000）万元的部分，减半征收企业所得税。本行填报本纳税年度发生的减征、免征企业所得税项目的有关情况。</w:t>
      </w:r>
    </w:p>
    <w:p w14:paraId="01212503" w14:textId="77777777" w:rsidR="00197109" w:rsidRDefault="00D770CC">
      <w:pPr>
        <w:pStyle w:val="aff0"/>
        <w:ind w:firstLine="480"/>
        <w:rPr>
          <w:rFonts w:ascii="宋体" w:eastAsia="宋体" w:hAnsi="宋体" w:cs="宋体"/>
        </w:rPr>
      </w:pPr>
      <w:r>
        <w:rPr>
          <w:rFonts w:ascii="宋体" w:eastAsia="宋体" w:hAnsi="宋体" w:cs="宋体" w:hint="eastAsia"/>
        </w:rPr>
        <w:t>5.第13行至第15行“清洁发展机制项目”：按照实施的清洁发展机制的不同项目分别填报，一个项目填报一行，纳税人有多个项目的，可自行增加行次填报。各行相应列次填报金额的合计金额填入“小计”行。根据《财政部 国家税务总局关于中国清洁发展机制基金及清洁发展机制项目实施企业有关企业所得税政策问题的通知》（财税〔2009〕30号）等相关税收政策规定，企业实施的将温室气体减排量转让收入的65%上缴给国家的HFC和PFC类CDM项目，以及将温室气体减排量转让收入的30%上缴给国家的N2O类CDM项目，其实施该类CDM项目的所得，自项目取得第一笔减排量转让收入所属纳税年度起，第一年至第三年免征企业所得税，第四年至第六年减半征收企业所得税。本行填报本纳税年度发生的减征、免征企业所得税项目的有关情况。</w:t>
      </w:r>
    </w:p>
    <w:p w14:paraId="6F95A580" w14:textId="77777777" w:rsidR="00197109" w:rsidRDefault="00D770CC">
      <w:pPr>
        <w:pStyle w:val="aff0"/>
        <w:ind w:firstLine="480"/>
        <w:rPr>
          <w:rFonts w:ascii="宋体" w:eastAsia="宋体" w:hAnsi="宋体" w:cs="宋体"/>
        </w:rPr>
      </w:pPr>
      <w:r>
        <w:rPr>
          <w:rFonts w:ascii="宋体" w:eastAsia="宋体" w:hAnsi="宋体" w:cs="宋体" w:hint="eastAsia"/>
        </w:rPr>
        <w:t>6.第16行至第18行“符合条件的节能服务公司实施合同能源管理项目”：按照节能服务公司实施合同能源管理的不同项目分别填报，一个项目填报一行，纳税人有多个项目的，可自行增加行次填报。各行相应列次填报金额的合计金额填入“小计”行。根据《财政部 国家税务总局关于促进节能服务产业发展增值税 营业税和企业所得税政策问题的通知》（财税〔2010〕110号）、《国家税务总局 国家发展改革委关于落实节能服务企业合同能源管理项目企业所得税优惠政策有关征收管理问题的公告》（2013年第77号）等相关税收政策规定，符合条件的节能服务公司实施合同能源管理项目，</w:t>
      </w:r>
      <w:r>
        <w:rPr>
          <w:rFonts w:ascii="宋体" w:eastAsia="宋体" w:hAnsi="宋体" w:cs="宋体" w:hint="eastAsia"/>
        </w:rPr>
        <w:lastRenderedPageBreak/>
        <w:t>符合税法有关规定的，自项目取得第一笔生产经营收入所属纳税年度起，第一年至第三年免征企业所得税，第四年至第六年按照25%的法定税率减半征收企业所得税。本行填报本纳税年度发生的减征、免征企业所得税项目的有关情况。</w:t>
      </w:r>
    </w:p>
    <w:p w14:paraId="5AFB0F4B" w14:textId="77777777" w:rsidR="00197109" w:rsidRDefault="00D770CC">
      <w:pPr>
        <w:pStyle w:val="aff0"/>
        <w:ind w:firstLine="480"/>
        <w:rPr>
          <w:rFonts w:ascii="宋体" w:eastAsia="宋体" w:hAnsi="宋体" w:cs="宋体"/>
        </w:rPr>
      </w:pPr>
      <w:r>
        <w:rPr>
          <w:rFonts w:ascii="宋体" w:eastAsia="宋体" w:hAnsi="宋体" w:cs="宋体" w:hint="eastAsia"/>
        </w:rPr>
        <w:t>7.第19行至第21行“线宽小于130纳米（含）的集成电路生产项目”：按照投资的线宽小于130纳米（含）的集成电路生产项目的不同项目分别填报，一个项目填报一行，纳税人有多个项目的，可自行增加行次填报。各行相应列次填报金额的合计金额填入“小计”行。</w:t>
      </w:r>
    </w:p>
    <w:p w14:paraId="6C8695EC" w14:textId="77777777" w:rsidR="00197109" w:rsidRDefault="00D770CC">
      <w:pPr>
        <w:pStyle w:val="aff0"/>
        <w:ind w:firstLine="480"/>
        <w:rPr>
          <w:rFonts w:ascii="宋体" w:eastAsia="宋体" w:hAnsi="宋体" w:cs="宋体"/>
        </w:rPr>
      </w:pPr>
      <w:r>
        <w:rPr>
          <w:rFonts w:ascii="宋体" w:eastAsia="宋体" w:hAnsi="宋体" w:cs="宋体" w:hint="eastAsia"/>
        </w:rPr>
        <w:t>根据《财政部 税务总局 国家发展改革委 工业和信息化部关于集成电路生产企业有关企业所得税政策问题的通知》（财税〔2018〕27号）规定，线宽小于130纳米（含），且经营期在10年以上的集成电路生产项目，自项目取得第一笔生产经营收入所属纳税年度起，第一年至第二年免征企业所得税，第三年至第五年按照25%的法定税率减半征收企业所得税，符合上述政策条件且在2019年（含）之前已经进入优惠期的企业，2020年（含）起可按政策规定享受至期满为止。根据《财政部 税务总局 发展改革委 工业和信息化部关于促进集成电路和软件产业高质量发展企业所得税政策的公告》（2020年第45号）规定，国家鼓励的线宽小于130纳米（含），且经营期在10年以上的集成电路生产项目，自项目取得第一笔生产经营收入所属纳税年度起，第一年至第二年免征企业所得税，第三年至第五年按照25%的法定税率减半征收企业所得税。本行填报本纳税年度发生的减征、免征企业所得税项目的有关情况。填报该项目的纳税人还应填报《软件、集成电路企业优惠情况及明细表》（A107042），若纳税人不享受集成电路生产企业减免所得税优惠事项，只需填报表A107042“基本信息”和“关键指标情况”，无需填报“减免税额”。</w:t>
      </w:r>
    </w:p>
    <w:p w14:paraId="02326B3C" w14:textId="77777777" w:rsidR="00197109" w:rsidRDefault="00D770CC">
      <w:pPr>
        <w:pStyle w:val="aff0"/>
        <w:ind w:firstLine="480"/>
        <w:rPr>
          <w:rFonts w:ascii="宋体" w:eastAsia="宋体" w:hAnsi="宋体" w:cs="宋体"/>
        </w:rPr>
      </w:pPr>
      <w:r>
        <w:rPr>
          <w:rFonts w:ascii="宋体" w:eastAsia="宋体" w:hAnsi="宋体" w:cs="宋体" w:hint="eastAsia"/>
        </w:rPr>
        <w:t>8.第22行至第24行“线宽小于65纳米（含）或投资额超过150亿元的集成电路生产项目”：按照投资的线宽小于65纳米（含）或投资额超过150亿元的集成电路生产项目的不同项目分别填报，一个项目填报一行，纳税人有多个项目的，可自行增加行次填报。各行相应列次填报金额的合计金额填入“小计”行。根据财税〔2018〕27号规定，线宽小于65纳米（含）或投资额超过150亿元，且经营期在15年以上的集成电路生产项目，自项目取得第一笔生产经营收入所属纳税年度起，第一年至第五年免征企业所得税，第六年至第十年按照25%的法定税率减半征收企业所得税。符合上述政策条件且在2019年（含）之前已经进入优惠期的企业，2020年（含）起可按政策规</w:t>
      </w:r>
      <w:r>
        <w:rPr>
          <w:rFonts w:ascii="宋体" w:eastAsia="宋体" w:hAnsi="宋体" w:cs="宋体" w:hint="eastAsia"/>
        </w:rPr>
        <w:lastRenderedPageBreak/>
        <w:t>定享受至期满为止。根据《财政部 税务总局 发展改革委 工业和信息化部关于促进集成电路和软件产业高质量发展企业所得税政策的公告》（2020年第45号）规定，国家鼓励的线宽小于65纳米（含），且经营期在15年以上的集成电路生产项目，自项目取得第一笔生产经营收入所属纳税年度起，第一年至第五年免征企业所得税，第六年至第十年按照25%的法定税率减半征收企业所得税。本行填报本纳税年度发生的减征、免征企业所得税项目的有关情况。填报该项目的纳税人还应填报《软件、集成电路企业优惠情况及明细表》（A107042），若纳税人不享受集成电路生产企业减免所得税优惠事项，只需填报表A107042“基本信息”和“关键指标情况”，无需填报“减免税额”。</w:t>
      </w:r>
    </w:p>
    <w:p w14:paraId="634890DF" w14:textId="77777777" w:rsidR="00197109" w:rsidRDefault="00D770CC">
      <w:pPr>
        <w:pStyle w:val="aff0"/>
        <w:ind w:firstLine="480"/>
        <w:rPr>
          <w:rFonts w:ascii="宋体" w:eastAsia="宋体" w:hAnsi="宋体" w:cs="宋体"/>
        </w:rPr>
      </w:pPr>
      <w:r>
        <w:rPr>
          <w:rFonts w:ascii="宋体" w:eastAsia="宋体" w:hAnsi="宋体" w:cs="宋体" w:hint="eastAsia"/>
          <w:szCs w:val="22"/>
        </w:rPr>
        <w:t>9</w:t>
      </w:r>
      <w:r>
        <w:rPr>
          <w:rFonts w:ascii="宋体" w:eastAsia="宋体" w:hAnsi="宋体" w:cs="宋体" w:hint="eastAsia"/>
        </w:rPr>
        <w:t>.第25行至27行“线宽小于28纳米（含）的集成电路生产项目减免企业所得税（填写A107042）”：按照投资的线宽小于28纳米（含）的集成电路生产项目的不同项目分别填报，一个项目填报一行，纳税人有多个项目的，可自行增加行次填报。各行相应列次填报金额的合计金额填入“小计”行。根据《财政部 税务总局 发展改革委 工业和信息化部关于促进集成电路和软件产业高质量发展企业所得税政策的公告》（2020年第45号）规定，国家鼓励的集成电路线宽小于28纳米（含），且经营期在15年以上的集成电路生产项目，第一年至第十年免征企业所得税。本行填报本纳税年度发生的免征企业所得税项目的有关情况。填报该项目的纳税人还应填报《软件、集成电路企业优惠情况及明细表》（A107042），若纳税人不享受集成电路生产企业减免所得税优惠事项，只需填报表A107042“基本信息”和“关键指标情况”，无需填报“减免税额”。</w:t>
      </w:r>
    </w:p>
    <w:p w14:paraId="71EA9E11" w14:textId="77777777" w:rsidR="00197109" w:rsidRDefault="00D770CC">
      <w:pPr>
        <w:pStyle w:val="aff0"/>
        <w:ind w:firstLine="480"/>
        <w:rPr>
          <w:rFonts w:ascii="宋体" w:eastAsia="宋体" w:hAnsi="宋体" w:cs="宋体"/>
        </w:rPr>
      </w:pPr>
      <w:r>
        <w:rPr>
          <w:rFonts w:ascii="宋体" w:eastAsia="宋体" w:hAnsi="宋体" w:cs="宋体" w:hint="eastAsia"/>
        </w:rPr>
        <w:t>10.第28行至第30行“其他”：填报纳税人享受的其他专项减免项目名称、优惠事项名称及减免税代码、项目收入等。按照享受所得减免企业所得税优惠的其他项目内容分别填报，一个项目填报一行，纳税人有多个项目的，可自行增加行次填报。各行相应列次填报金额的合计金额填入“小计”行。</w:t>
      </w:r>
    </w:p>
    <w:p w14:paraId="50BEE7F6" w14:textId="77777777" w:rsidR="00197109" w:rsidRDefault="00D770CC">
      <w:pPr>
        <w:pStyle w:val="aff0"/>
        <w:ind w:firstLine="480"/>
        <w:rPr>
          <w:rFonts w:ascii="宋体" w:eastAsia="宋体" w:hAnsi="宋体" w:cs="宋体"/>
        </w:rPr>
      </w:pPr>
      <w:r>
        <w:rPr>
          <w:rFonts w:ascii="宋体" w:eastAsia="宋体" w:hAnsi="宋体" w:cs="宋体" w:hint="eastAsia"/>
        </w:rPr>
        <w:t>11.第31行“合计”：填报第一项至第十项“小计”行的合计金额。</w:t>
      </w:r>
    </w:p>
    <w:p w14:paraId="46D5B6E3" w14:textId="77777777" w:rsidR="00197109" w:rsidRDefault="00D770CC">
      <w:pPr>
        <w:pStyle w:val="aff0"/>
        <w:ind w:firstLine="482"/>
        <w:rPr>
          <w:rFonts w:ascii="宋体" w:eastAsia="宋体" w:hAnsi="宋体" w:cs="宋体"/>
          <w:b/>
          <w:bCs/>
        </w:rPr>
      </w:pPr>
      <w:bookmarkStart w:id="409" w:name="_Toc1796329572_WPSOffice_Level1"/>
      <w:bookmarkStart w:id="410" w:name="_Toc54267953"/>
      <w:bookmarkStart w:id="411" w:name="_Toc1041913392_WPSOffice_Level1"/>
      <w:r>
        <w:rPr>
          <w:rFonts w:ascii="宋体" w:eastAsia="宋体" w:hAnsi="宋体" w:cs="宋体" w:hint="eastAsia"/>
          <w:b/>
          <w:bCs/>
        </w:rPr>
        <w:t>二、表内、表间关系</w:t>
      </w:r>
      <w:bookmarkEnd w:id="409"/>
      <w:bookmarkEnd w:id="410"/>
      <w:bookmarkEnd w:id="411"/>
    </w:p>
    <w:p w14:paraId="0FD5F93C" w14:textId="77777777" w:rsidR="00197109" w:rsidRDefault="00D770CC">
      <w:pPr>
        <w:pStyle w:val="aff0"/>
        <w:ind w:firstLine="480"/>
        <w:rPr>
          <w:rFonts w:ascii="黑体" w:eastAsia="黑体" w:hAnsi="黑体" w:cs="黑体"/>
        </w:rPr>
      </w:pPr>
      <w:bookmarkStart w:id="412" w:name="_Toc1231307770_WPSOffice_Level2"/>
      <w:bookmarkStart w:id="413" w:name="_Toc1625409562_WPSOffice_Level2"/>
      <w:bookmarkStart w:id="414" w:name="_Toc54267954"/>
      <w:r>
        <w:rPr>
          <w:rFonts w:ascii="黑体" w:eastAsia="黑体" w:hAnsi="黑体" w:cs="黑体" w:hint="eastAsia"/>
        </w:rPr>
        <w:t>（一）表内关系（以表样列示行次为例）</w:t>
      </w:r>
      <w:bookmarkEnd w:id="412"/>
      <w:bookmarkEnd w:id="413"/>
      <w:bookmarkEnd w:id="414"/>
    </w:p>
    <w:p w14:paraId="1EC73350" w14:textId="77777777" w:rsidR="00197109" w:rsidRDefault="00D770CC">
      <w:pPr>
        <w:pStyle w:val="aff0"/>
        <w:ind w:firstLine="480"/>
        <w:rPr>
          <w:rFonts w:ascii="宋体" w:eastAsia="宋体" w:hAnsi="宋体" w:cs="宋体"/>
        </w:rPr>
      </w:pPr>
      <w:r>
        <w:rPr>
          <w:rFonts w:ascii="宋体" w:eastAsia="宋体" w:hAnsi="宋体" w:cs="宋体" w:hint="eastAsia"/>
        </w:rPr>
        <w:t>1.第3行＝第1+2行。</w:t>
      </w:r>
    </w:p>
    <w:p w14:paraId="5B084699" w14:textId="77777777" w:rsidR="00197109" w:rsidRDefault="00D770CC">
      <w:pPr>
        <w:pStyle w:val="aff0"/>
        <w:ind w:firstLine="480"/>
        <w:rPr>
          <w:rFonts w:ascii="宋体" w:eastAsia="宋体" w:hAnsi="宋体" w:cs="宋体"/>
        </w:rPr>
      </w:pPr>
      <w:r>
        <w:rPr>
          <w:rFonts w:ascii="宋体" w:eastAsia="宋体" w:hAnsi="宋体" w:cs="宋体" w:hint="eastAsia"/>
        </w:rPr>
        <w:t>2.第6行＝第4+5行。</w:t>
      </w:r>
    </w:p>
    <w:p w14:paraId="678940CF" w14:textId="77777777" w:rsidR="00197109" w:rsidRDefault="00D770CC">
      <w:pPr>
        <w:pStyle w:val="aff0"/>
        <w:ind w:firstLine="480"/>
        <w:rPr>
          <w:rFonts w:ascii="宋体" w:eastAsia="宋体" w:hAnsi="宋体" w:cs="宋体"/>
        </w:rPr>
      </w:pPr>
      <w:r>
        <w:rPr>
          <w:rFonts w:ascii="宋体" w:eastAsia="宋体" w:hAnsi="宋体" w:cs="宋体" w:hint="eastAsia"/>
        </w:rPr>
        <w:t>3.第9行＝第7+8行。</w:t>
      </w:r>
    </w:p>
    <w:p w14:paraId="17882E40" w14:textId="77777777" w:rsidR="00197109" w:rsidRDefault="00D770CC">
      <w:pPr>
        <w:pStyle w:val="aff0"/>
        <w:ind w:firstLine="480"/>
        <w:rPr>
          <w:rFonts w:ascii="宋体" w:eastAsia="宋体" w:hAnsi="宋体" w:cs="宋体"/>
        </w:rPr>
      </w:pPr>
      <w:r>
        <w:rPr>
          <w:rFonts w:ascii="宋体" w:eastAsia="宋体" w:hAnsi="宋体" w:cs="宋体" w:hint="eastAsia"/>
        </w:rPr>
        <w:t>4.第12行＝第10+11行。</w:t>
      </w:r>
    </w:p>
    <w:p w14:paraId="5E631A0D" w14:textId="77777777" w:rsidR="00197109" w:rsidRDefault="00D770CC">
      <w:pPr>
        <w:pStyle w:val="aff0"/>
        <w:ind w:firstLine="480"/>
        <w:rPr>
          <w:rFonts w:ascii="宋体" w:eastAsia="宋体" w:hAnsi="宋体" w:cs="宋体"/>
        </w:rPr>
      </w:pPr>
      <w:r>
        <w:rPr>
          <w:rFonts w:ascii="宋体" w:eastAsia="宋体" w:hAnsi="宋体" w:cs="宋体" w:hint="eastAsia"/>
        </w:rPr>
        <w:lastRenderedPageBreak/>
        <w:t>5.第15行＝第13+14行。</w:t>
      </w:r>
    </w:p>
    <w:p w14:paraId="1AEB4588" w14:textId="77777777" w:rsidR="00197109" w:rsidRDefault="00D770CC">
      <w:pPr>
        <w:pStyle w:val="aff0"/>
        <w:ind w:firstLine="480"/>
        <w:rPr>
          <w:rFonts w:ascii="宋体" w:eastAsia="宋体" w:hAnsi="宋体" w:cs="宋体"/>
        </w:rPr>
      </w:pPr>
      <w:r>
        <w:rPr>
          <w:rFonts w:ascii="宋体" w:eastAsia="宋体" w:hAnsi="宋体" w:cs="宋体" w:hint="eastAsia"/>
        </w:rPr>
        <w:t>6.第18行＝第16+17行。</w:t>
      </w:r>
    </w:p>
    <w:p w14:paraId="4ED73FF5" w14:textId="77777777" w:rsidR="00197109" w:rsidRDefault="00D770CC">
      <w:pPr>
        <w:pStyle w:val="aff0"/>
        <w:ind w:firstLine="480"/>
        <w:rPr>
          <w:rFonts w:ascii="宋体" w:eastAsia="宋体" w:hAnsi="宋体" w:cs="宋体"/>
        </w:rPr>
      </w:pPr>
      <w:r>
        <w:rPr>
          <w:rFonts w:ascii="宋体" w:eastAsia="宋体" w:hAnsi="宋体" w:cs="宋体" w:hint="eastAsia"/>
        </w:rPr>
        <w:t>7.第21行＝第19+20行。</w:t>
      </w:r>
    </w:p>
    <w:p w14:paraId="32BD73C5" w14:textId="77777777" w:rsidR="00197109" w:rsidRDefault="00D770CC">
      <w:pPr>
        <w:pStyle w:val="aff0"/>
        <w:ind w:firstLine="480"/>
        <w:rPr>
          <w:rFonts w:ascii="宋体" w:eastAsia="宋体" w:hAnsi="宋体" w:cs="宋体"/>
        </w:rPr>
      </w:pPr>
      <w:r>
        <w:rPr>
          <w:rFonts w:ascii="宋体" w:eastAsia="宋体" w:hAnsi="宋体" w:cs="宋体" w:hint="eastAsia"/>
        </w:rPr>
        <w:t>8.第24行＝第22+23行。</w:t>
      </w:r>
    </w:p>
    <w:p w14:paraId="290F1746" w14:textId="77777777" w:rsidR="00197109" w:rsidRDefault="00D770CC">
      <w:pPr>
        <w:pStyle w:val="aff0"/>
        <w:ind w:firstLine="480"/>
        <w:rPr>
          <w:rFonts w:ascii="宋体" w:eastAsia="宋体" w:hAnsi="宋体" w:cs="宋体"/>
        </w:rPr>
      </w:pPr>
      <w:r>
        <w:rPr>
          <w:rFonts w:ascii="宋体" w:eastAsia="宋体" w:hAnsi="宋体" w:cs="宋体" w:hint="eastAsia"/>
        </w:rPr>
        <w:t>9.第27行＝第25+26行。</w:t>
      </w:r>
    </w:p>
    <w:p w14:paraId="42FC8F94" w14:textId="77777777" w:rsidR="00197109" w:rsidRDefault="00D770CC">
      <w:pPr>
        <w:pStyle w:val="aff0"/>
        <w:ind w:firstLine="480"/>
        <w:rPr>
          <w:rFonts w:ascii="宋体" w:eastAsia="宋体" w:hAnsi="宋体" w:cs="宋体"/>
        </w:rPr>
      </w:pPr>
      <w:r>
        <w:rPr>
          <w:rFonts w:ascii="宋体" w:eastAsia="宋体" w:hAnsi="宋体" w:cs="宋体" w:hint="eastAsia"/>
        </w:rPr>
        <w:t>10.第30行＝第28+29行。</w:t>
      </w:r>
    </w:p>
    <w:p w14:paraId="6E1CEE9D" w14:textId="77777777" w:rsidR="00197109" w:rsidRDefault="00D770CC">
      <w:pPr>
        <w:pStyle w:val="aff0"/>
        <w:ind w:firstLine="480"/>
        <w:rPr>
          <w:rFonts w:ascii="宋体" w:eastAsia="宋体" w:hAnsi="宋体" w:cs="宋体"/>
        </w:rPr>
      </w:pPr>
      <w:r>
        <w:rPr>
          <w:rFonts w:ascii="宋体" w:eastAsia="宋体" w:hAnsi="宋体" w:cs="宋体" w:hint="eastAsia"/>
        </w:rPr>
        <w:t>11.第31行＝第3+6+9+12+15+18+21+24+27+30行。</w:t>
      </w:r>
    </w:p>
    <w:p w14:paraId="66FAF2AC" w14:textId="77777777" w:rsidR="00197109" w:rsidRDefault="00D770CC">
      <w:pPr>
        <w:pStyle w:val="aff0"/>
        <w:ind w:firstLine="480"/>
        <w:rPr>
          <w:rFonts w:ascii="宋体" w:eastAsia="宋体" w:hAnsi="宋体" w:cs="宋体"/>
        </w:rPr>
      </w:pPr>
      <w:r>
        <w:rPr>
          <w:rFonts w:ascii="宋体" w:eastAsia="宋体" w:hAnsi="宋体" w:cs="宋体" w:hint="eastAsia"/>
        </w:rPr>
        <w:t>12.当第3列选择“免税”时，第9列＝第4-5-6-7+8列；当第4-5-6-7+8列＜0时，第9列＝0。</w:t>
      </w:r>
    </w:p>
    <w:p w14:paraId="443C9138" w14:textId="77777777" w:rsidR="00197109" w:rsidRDefault="00D770CC">
      <w:pPr>
        <w:pStyle w:val="aff0"/>
        <w:ind w:firstLine="480"/>
        <w:rPr>
          <w:rFonts w:ascii="宋体" w:eastAsia="宋体" w:hAnsi="宋体" w:cs="宋体"/>
        </w:rPr>
      </w:pPr>
      <w:r>
        <w:rPr>
          <w:rFonts w:ascii="宋体" w:eastAsia="宋体" w:hAnsi="宋体" w:cs="宋体" w:hint="eastAsia"/>
        </w:rPr>
        <w:t>第12行第2列选择“一般技术专项项目”：当第12行第4-5-6-7+8列≤5000000时，第12行第9列＝第4-5-6-7+8列；当第12行第4-5-6-7+8列＞5000000时，第12行第9列＝5000000。</w:t>
      </w:r>
    </w:p>
    <w:p w14:paraId="629BD7ED" w14:textId="77777777" w:rsidR="00197109" w:rsidRDefault="00D770CC">
      <w:pPr>
        <w:pStyle w:val="aff0"/>
        <w:ind w:firstLine="480"/>
        <w:rPr>
          <w:rFonts w:ascii="宋体" w:eastAsia="宋体" w:hAnsi="宋体" w:cs="宋体"/>
        </w:rPr>
      </w:pPr>
      <w:r>
        <w:rPr>
          <w:rFonts w:ascii="宋体" w:eastAsia="宋体" w:hAnsi="宋体" w:cs="宋体" w:hint="eastAsia"/>
        </w:rPr>
        <w:t>第12行第2列选择“中关村国家自主创新示范区特定区域技术转让项目”：当第12行第4-5-6-7+8列≤20000000时，第12行第9列＝第4-5-6-7+8列；当第12行第4-5-6-7+8列＞20000000时，第12行第9列＝20000000。</w:t>
      </w:r>
    </w:p>
    <w:p w14:paraId="0FB77CFC" w14:textId="77777777" w:rsidR="00197109" w:rsidRDefault="00D770CC">
      <w:pPr>
        <w:pStyle w:val="aff0"/>
        <w:ind w:firstLine="480"/>
        <w:rPr>
          <w:rFonts w:ascii="宋体" w:eastAsia="宋体" w:hAnsi="宋体" w:cs="宋体"/>
        </w:rPr>
      </w:pPr>
      <w:r>
        <w:rPr>
          <w:rFonts w:ascii="宋体" w:eastAsia="宋体" w:hAnsi="宋体" w:cs="宋体" w:hint="eastAsia"/>
        </w:rPr>
        <w:t>13.当第3列选择“减半征税”时，第10列＝第4-5-6-7+8列；当第4-5-6-7+8列＜0时，第10列＝0。</w:t>
      </w:r>
    </w:p>
    <w:p w14:paraId="0D4299E1" w14:textId="77777777" w:rsidR="00197109" w:rsidRDefault="00D770CC">
      <w:pPr>
        <w:pStyle w:val="aff0"/>
        <w:ind w:firstLine="480"/>
        <w:rPr>
          <w:rFonts w:ascii="宋体" w:eastAsia="宋体" w:hAnsi="宋体" w:cs="宋体"/>
        </w:rPr>
      </w:pPr>
      <w:r>
        <w:rPr>
          <w:rFonts w:ascii="宋体" w:eastAsia="宋体" w:hAnsi="宋体" w:cs="宋体" w:hint="eastAsia"/>
        </w:rPr>
        <w:t>第12行第2列选择“一般技术专项项目”：当第12行第4-5-6-7+8列≤5000000时，第12行第10列＝0；当第12行第4-5-6-7+8列＞5000000时，第12行第10列＝第4-5-6-7+8列-5000000。</w:t>
      </w:r>
    </w:p>
    <w:p w14:paraId="4F160768" w14:textId="77777777" w:rsidR="00197109" w:rsidRDefault="00D770CC">
      <w:pPr>
        <w:pStyle w:val="aff0"/>
        <w:ind w:firstLine="480"/>
        <w:rPr>
          <w:rFonts w:ascii="宋体" w:eastAsia="宋体" w:hAnsi="宋体" w:cs="宋体"/>
        </w:rPr>
      </w:pPr>
      <w:r>
        <w:rPr>
          <w:rFonts w:ascii="宋体" w:eastAsia="宋体" w:hAnsi="宋体" w:cs="宋体" w:hint="eastAsia"/>
        </w:rPr>
        <w:t>第12行第2列选择“中关村国家自主创新示范区特定区域技术转让项目”：当第12行第4-5-6-7+8列≤20000000时，第12行第10列＝0；当第12行第4-5-6-7+8列＞20000000时，第12行第10列＝第4-5-6-7+8列-20000000。</w:t>
      </w:r>
    </w:p>
    <w:p w14:paraId="1B27033D" w14:textId="77777777" w:rsidR="00197109" w:rsidRDefault="00D770CC">
      <w:pPr>
        <w:pStyle w:val="aff0"/>
        <w:ind w:firstLine="480"/>
        <w:rPr>
          <w:rFonts w:ascii="宋体" w:eastAsia="宋体" w:hAnsi="宋体" w:cs="宋体"/>
        </w:rPr>
      </w:pPr>
      <w:r>
        <w:rPr>
          <w:rFonts w:ascii="宋体" w:eastAsia="宋体" w:hAnsi="宋体" w:cs="宋体" w:hint="eastAsia"/>
        </w:rPr>
        <w:t>14.第11列＝第9列+第10列×50%；当第9列+第10列×50%＜0时，第11列＝0。</w:t>
      </w:r>
    </w:p>
    <w:p w14:paraId="42B40890" w14:textId="77777777" w:rsidR="00197109" w:rsidRDefault="00D770CC">
      <w:pPr>
        <w:pStyle w:val="aff0"/>
        <w:ind w:firstLine="480"/>
        <w:rPr>
          <w:rFonts w:ascii="黑体" w:eastAsia="黑体" w:hAnsi="黑体" w:cs="黑体"/>
        </w:rPr>
      </w:pPr>
      <w:bookmarkStart w:id="415" w:name="_Toc54267955"/>
      <w:bookmarkStart w:id="416" w:name="_Toc1015399474_WPSOffice_Level2"/>
      <w:bookmarkStart w:id="417" w:name="_Toc676784895_WPSOffice_Level2"/>
      <w:r>
        <w:rPr>
          <w:rFonts w:ascii="黑体" w:eastAsia="黑体" w:hAnsi="黑体" w:cs="黑体" w:hint="eastAsia"/>
        </w:rPr>
        <w:t>（二）表间关系</w:t>
      </w:r>
      <w:bookmarkEnd w:id="415"/>
      <w:bookmarkEnd w:id="416"/>
      <w:bookmarkEnd w:id="417"/>
    </w:p>
    <w:p w14:paraId="0FB94825" w14:textId="77777777" w:rsidR="00197109" w:rsidRDefault="00D770CC">
      <w:pPr>
        <w:pStyle w:val="aff0"/>
        <w:ind w:firstLine="480"/>
        <w:rPr>
          <w:rFonts w:ascii="宋体" w:eastAsia="宋体" w:hAnsi="宋体" w:cs="宋体"/>
        </w:rPr>
      </w:pPr>
      <w:r>
        <w:rPr>
          <w:rFonts w:ascii="宋体" w:eastAsia="宋体" w:hAnsi="宋体" w:cs="宋体" w:hint="eastAsia"/>
          <w:szCs w:val="22"/>
        </w:rPr>
        <w:t>1</w:t>
      </w:r>
      <w:r>
        <w:rPr>
          <w:rFonts w:ascii="宋体" w:eastAsia="宋体" w:hAnsi="宋体" w:cs="宋体" w:hint="eastAsia"/>
        </w:rPr>
        <w:t>.当本表合计行第11列≥0，且本表合计行第11列≤表A100000第24行时， 合计行第11列＝表A100000第25行。</w:t>
      </w:r>
    </w:p>
    <w:p w14:paraId="52116006" w14:textId="77777777" w:rsidR="00197109" w:rsidRDefault="00D770CC">
      <w:pPr>
        <w:pStyle w:val="SBBT2"/>
        <w:ind w:firstLineChars="200" w:firstLine="480"/>
        <w:rPr>
          <w:b w:val="0"/>
          <w:bCs w:val="0"/>
          <w:kern w:val="2"/>
          <w:sz w:val="24"/>
          <w:szCs w:val="24"/>
        </w:rPr>
        <w:sectPr w:rsidR="00197109" w:rsidSect="004368E7">
          <w:pgSz w:w="11906" w:h="16838"/>
          <w:pgMar w:top="1418" w:right="1418" w:bottom="1418" w:left="1418" w:header="851" w:footer="992" w:gutter="113"/>
          <w:cols w:space="425"/>
          <w:docGrid w:linePitch="312"/>
        </w:sectPr>
      </w:pPr>
      <w:r>
        <w:rPr>
          <w:rFonts w:hint="eastAsia"/>
          <w:b w:val="0"/>
          <w:bCs w:val="0"/>
          <w:kern w:val="2"/>
          <w:sz w:val="24"/>
          <w:szCs w:val="24"/>
        </w:rPr>
        <w:t>2.当本表合计行第11列≥0，且本表合计行第11列＞表A100000第24行时，合计行第11列＝表A100000第24行。</w:t>
      </w:r>
    </w:p>
    <w:p w14:paraId="7F9DA2F0" w14:textId="2D7E4ADF" w:rsidR="00197109" w:rsidRPr="002129BD" w:rsidRDefault="00D770CC" w:rsidP="002129BD">
      <w:pPr>
        <w:pStyle w:val="120"/>
        <w:rPr>
          <w:rFonts w:ascii="宋体" w:hAnsi="宋体"/>
        </w:rPr>
      </w:pPr>
      <w:r w:rsidRPr="002129BD">
        <w:rPr>
          <w:rFonts w:ascii="宋体" w:hAnsi="宋体"/>
        </w:rPr>
        <w:lastRenderedPageBreak/>
        <w:t>A107030</w:t>
      </w:r>
      <w:r w:rsidRPr="002129BD">
        <w:rPr>
          <w:rFonts w:ascii="宋体" w:hAnsi="宋体"/>
        </w:rPr>
        <w:tab/>
      </w:r>
      <w:r w:rsidR="004C3DB1">
        <w:rPr>
          <w:rFonts w:ascii="宋体" w:hAnsi="宋体"/>
        </w:rPr>
        <w:t xml:space="preserve">                                  </w:t>
      </w:r>
      <w:r w:rsidRPr="002129BD">
        <w:rPr>
          <w:rFonts w:ascii="宋体" w:hAnsi="宋体" w:hint="eastAsia"/>
        </w:rPr>
        <w:t>抵扣应纳税所得额明细表</w:t>
      </w:r>
      <w:bookmarkEnd w:id="388"/>
    </w:p>
    <w:tbl>
      <w:tblPr>
        <w:tblW w:w="144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40"/>
        <w:gridCol w:w="6760"/>
        <w:gridCol w:w="2320"/>
        <w:gridCol w:w="2500"/>
        <w:gridCol w:w="2220"/>
      </w:tblGrid>
      <w:tr w:rsidR="00197109" w14:paraId="199ED621" w14:textId="77777777">
        <w:trPr>
          <w:trHeight w:val="597"/>
          <w:jc w:val="center"/>
        </w:trPr>
        <w:tc>
          <w:tcPr>
            <w:tcW w:w="640" w:type="dxa"/>
            <w:vMerge w:val="restart"/>
            <w:tcBorders>
              <w:top w:val="single" w:sz="12" w:space="0" w:color="auto"/>
            </w:tcBorders>
            <w:vAlign w:val="center"/>
          </w:tcPr>
          <w:p w14:paraId="5D80CC71"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6760" w:type="dxa"/>
            <w:vMerge w:val="restart"/>
            <w:tcBorders>
              <w:top w:val="single" w:sz="12" w:space="0" w:color="auto"/>
            </w:tcBorders>
            <w:vAlign w:val="center"/>
          </w:tcPr>
          <w:p w14:paraId="3130039D" w14:textId="77777777" w:rsidR="00197109" w:rsidRDefault="00D770CC">
            <w:pPr>
              <w:widowControl/>
              <w:jc w:val="center"/>
              <w:rPr>
                <w:rFonts w:ascii="宋体" w:cs="宋体"/>
                <w:kern w:val="0"/>
                <w:sz w:val="20"/>
                <w:szCs w:val="20"/>
              </w:rPr>
            </w:pPr>
            <w:r>
              <w:rPr>
                <w:rFonts w:ascii="宋体" w:hAnsi="宋体" w:cs="宋体" w:hint="eastAsia"/>
                <w:spacing w:val="500"/>
                <w:kern w:val="0"/>
                <w:sz w:val="20"/>
                <w:szCs w:val="20"/>
                <w:fitText w:val="1400" w:id="8"/>
              </w:rPr>
              <w:t>项</w:t>
            </w:r>
            <w:r>
              <w:rPr>
                <w:rFonts w:ascii="宋体" w:hAnsi="宋体" w:cs="宋体" w:hint="eastAsia"/>
                <w:kern w:val="0"/>
                <w:sz w:val="20"/>
                <w:szCs w:val="20"/>
                <w:fitText w:val="1400" w:id="8"/>
              </w:rPr>
              <w:t>目</w:t>
            </w:r>
          </w:p>
        </w:tc>
        <w:tc>
          <w:tcPr>
            <w:tcW w:w="2320" w:type="dxa"/>
            <w:tcBorders>
              <w:top w:val="single" w:sz="12" w:space="0" w:color="auto"/>
            </w:tcBorders>
            <w:vAlign w:val="center"/>
          </w:tcPr>
          <w:p w14:paraId="1A075B7B"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合计金额</w:t>
            </w:r>
          </w:p>
        </w:tc>
        <w:tc>
          <w:tcPr>
            <w:tcW w:w="2500" w:type="dxa"/>
            <w:tcBorders>
              <w:top w:val="single" w:sz="12" w:space="0" w:color="auto"/>
            </w:tcBorders>
            <w:vAlign w:val="center"/>
          </w:tcPr>
          <w:p w14:paraId="274D2F10"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投资于未上市中小高新技术企业</w:t>
            </w:r>
          </w:p>
        </w:tc>
        <w:tc>
          <w:tcPr>
            <w:tcW w:w="2220" w:type="dxa"/>
            <w:tcBorders>
              <w:top w:val="single" w:sz="12" w:space="0" w:color="auto"/>
            </w:tcBorders>
            <w:vAlign w:val="center"/>
          </w:tcPr>
          <w:p w14:paraId="57134730"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投资于种子期、初创期科技型企业</w:t>
            </w:r>
          </w:p>
        </w:tc>
      </w:tr>
      <w:tr w:rsidR="00197109" w14:paraId="2E757526" w14:textId="77777777">
        <w:trPr>
          <w:trHeight w:val="285"/>
          <w:jc w:val="center"/>
        </w:trPr>
        <w:tc>
          <w:tcPr>
            <w:tcW w:w="640" w:type="dxa"/>
            <w:vMerge/>
            <w:vAlign w:val="center"/>
          </w:tcPr>
          <w:p w14:paraId="7D8973B8" w14:textId="77777777" w:rsidR="00197109" w:rsidRDefault="00197109">
            <w:pPr>
              <w:widowControl/>
              <w:jc w:val="left"/>
              <w:rPr>
                <w:rFonts w:ascii="宋体" w:cs="宋体"/>
                <w:kern w:val="0"/>
                <w:sz w:val="20"/>
                <w:szCs w:val="20"/>
              </w:rPr>
            </w:pPr>
          </w:p>
        </w:tc>
        <w:tc>
          <w:tcPr>
            <w:tcW w:w="6760" w:type="dxa"/>
            <w:vMerge/>
            <w:vAlign w:val="center"/>
          </w:tcPr>
          <w:p w14:paraId="1D2961D7" w14:textId="77777777" w:rsidR="00197109" w:rsidRDefault="00197109">
            <w:pPr>
              <w:widowControl/>
              <w:jc w:val="left"/>
              <w:rPr>
                <w:rFonts w:ascii="宋体" w:cs="宋体"/>
                <w:kern w:val="0"/>
                <w:sz w:val="20"/>
                <w:szCs w:val="20"/>
              </w:rPr>
            </w:pPr>
          </w:p>
        </w:tc>
        <w:tc>
          <w:tcPr>
            <w:tcW w:w="2320" w:type="dxa"/>
            <w:vAlign w:val="center"/>
          </w:tcPr>
          <w:p w14:paraId="579B42A8" w14:textId="77777777" w:rsidR="00197109" w:rsidRDefault="00D770CC">
            <w:pPr>
              <w:widowControl/>
              <w:jc w:val="center"/>
              <w:rPr>
                <w:rFonts w:ascii="宋体" w:cs="宋体"/>
                <w:kern w:val="0"/>
                <w:sz w:val="20"/>
                <w:szCs w:val="20"/>
              </w:rPr>
            </w:pPr>
            <w:r>
              <w:rPr>
                <w:rFonts w:ascii="宋体" w:hAnsi="宋体" w:cs="宋体"/>
                <w:kern w:val="0"/>
                <w:sz w:val="20"/>
                <w:szCs w:val="20"/>
              </w:rPr>
              <w:t>1=2+3</w:t>
            </w:r>
          </w:p>
        </w:tc>
        <w:tc>
          <w:tcPr>
            <w:tcW w:w="2500" w:type="dxa"/>
            <w:vAlign w:val="center"/>
          </w:tcPr>
          <w:p w14:paraId="7A5900CB" w14:textId="77777777"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2220" w:type="dxa"/>
            <w:vAlign w:val="center"/>
          </w:tcPr>
          <w:p w14:paraId="43805CD0" w14:textId="77777777" w:rsidR="00197109" w:rsidRDefault="00D770CC">
            <w:pPr>
              <w:widowControl/>
              <w:jc w:val="center"/>
              <w:rPr>
                <w:rFonts w:ascii="宋体" w:cs="宋体"/>
                <w:kern w:val="0"/>
                <w:sz w:val="20"/>
                <w:szCs w:val="20"/>
              </w:rPr>
            </w:pPr>
            <w:r>
              <w:rPr>
                <w:rFonts w:ascii="宋体" w:hAnsi="宋体" w:cs="宋体"/>
                <w:kern w:val="0"/>
                <w:sz w:val="20"/>
                <w:szCs w:val="20"/>
              </w:rPr>
              <w:t>3</w:t>
            </w:r>
          </w:p>
        </w:tc>
      </w:tr>
      <w:tr w:rsidR="00197109" w14:paraId="2D5D5048" w14:textId="77777777">
        <w:trPr>
          <w:trHeight w:val="360"/>
          <w:jc w:val="center"/>
        </w:trPr>
        <w:tc>
          <w:tcPr>
            <w:tcW w:w="14440" w:type="dxa"/>
            <w:gridSpan w:val="5"/>
            <w:vAlign w:val="center"/>
          </w:tcPr>
          <w:p w14:paraId="6B1C079F" w14:textId="77777777" w:rsidR="00197109" w:rsidRDefault="00D770CC">
            <w:pPr>
              <w:widowControl/>
              <w:jc w:val="left"/>
              <w:rPr>
                <w:rFonts w:ascii="宋体" w:cs="宋体"/>
                <w:b/>
                <w:bCs/>
                <w:kern w:val="0"/>
                <w:sz w:val="20"/>
                <w:szCs w:val="20"/>
              </w:rPr>
            </w:pPr>
            <w:r>
              <w:rPr>
                <w:rFonts w:ascii="宋体" w:hAnsi="宋体" w:cs="宋体" w:hint="eastAsia"/>
                <w:b/>
                <w:bCs/>
                <w:kern w:val="0"/>
                <w:sz w:val="20"/>
                <w:szCs w:val="20"/>
              </w:rPr>
              <w:t>一、创业投资企业直接投资按投资额一定比例抵扣应纳税所得额</w:t>
            </w:r>
          </w:p>
        </w:tc>
      </w:tr>
      <w:tr w:rsidR="00197109" w14:paraId="348E8326" w14:textId="77777777">
        <w:trPr>
          <w:trHeight w:val="360"/>
          <w:jc w:val="center"/>
        </w:trPr>
        <w:tc>
          <w:tcPr>
            <w:tcW w:w="640" w:type="dxa"/>
            <w:vAlign w:val="center"/>
          </w:tcPr>
          <w:p w14:paraId="6FDD94D3" w14:textId="77777777"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6760" w:type="dxa"/>
            <w:vAlign w:val="center"/>
          </w:tcPr>
          <w:p w14:paraId="22A3451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本年新增的符合条件的股权投资额</w:t>
            </w:r>
          </w:p>
        </w:tc>
        <w:tc>
          <w:tcPr>
            <w:tcW w:w="2320" w:type="dxa"/>
            <w:vAlign w:val="center"/>
          </w:tcPr>
          <w:p w14:paraId="6C9F10B8" w14:textId="77777777" w:rsidR="00197109" w:rsidRDefault="00197109">
            <w:pPr>
              <w:widowControl/>
              <w:jc w:val="center"/>
              <w:rPr>
                <w:rFonts w:ascii="宋体" w:cs="宋体"/>
                <w:kern w:val="0"/>
                <w:sz w:val="20"/>
                <w:szCs w:val="20"/>
              </w:rPr>
            </w:pPr>
          </w:p>
        </w:tc>
        <w:tc>
          <w:tcPr>
            <w:tcW w:w="2500" w:type="dxa"/>
            <w:vAlign w:val="center"/>
          </w:tcPr>
          <w:p w14:paraId="2D5162F9" w14:textId="77777777" w:rsidR="00197109" w:rsidRDefault="00197109">
            <w:pPr>
              <w:widowControl/>
              <w:jc w:val="center"/>
              <w:rPr>
                <w:rFonts w:ascii="宋体" w:cs="宋体"/>
                <w:kern w:val="0"/>
                <w:sz w:val="24"/>
              </w:rPr>
            </w:pPr>
          </w:p>
        </w:tc>
        <w:tc>
          <w:tcPr>
            <w:tcW w:w="2220" w:type="dxa"/>
            <w:vAlign w:val="center"/>
          </w:tcPr>
          <w:p w14:paraId="264EB550" w14:textId="77777777" w:rsidR="00197109" w:rsidRDefault="00197109">
            <w:pPr>
              <w:widowControl/>
              <w:jc w:val="center"/>
              <w:rPr>
                <w:rFonts w:ascii="宋体" w:cs="宋体"/>
                <w:kern w:val="0"/>
                <w:sz w:val="24"/>
              </w:rPr>
            </w:pPr>
          </w:p>
        </w:tc>
      </w:tr>
      <w:tr w:rsidR="00197109" w14:paraId="7ABAA304" w14:textId="77777777">
        <w:trPr>
          <w:trHeight w:val="360"/>
          <w:jc w:val="center"/>
        </w:trPr>
        <w:tc>
          <w:tcPr>
            <w:tcW w:w="640" w:type="dxa"/>
            <w:vAlign w:val="center"/>
          </w:tcPr>
          <w:p w14:paraId="5A4A0E69" w14:textId="77777777"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6760" w:type="dxa"/>
            <w:vAlign w:val="center"/>
          </w:tcPr>
          <w:p w14:paraId="6617C887" w14:textId="77777777" w:rsidR="00197109" w:rsidRDefault="00D770CC">
            <w:pPr>
              <w:widowControl/>
              <w:jc w:val="left"/>
              <w:rPr>
                <w:rFonts w:ascii="宋体" w:cs="宋体"/>
                <w:kern w:val="0"/>
                <w:sz w:val="20"/>
                <w:szCs w:val="20"/>
              </w:rPr>
            </w:pPr>
            <w:r>
              <w:rPr>
                <w:rFonts w:ascii="宋体" w:hAnsi="宋体" w:cs="宋体" w:hint="eastAsia"/>
                <w:kern w:val="0"/>
                <w:sz w:val="20"/>
                <w:szCs w:val="20"/>
              </w:rPr>
              <w:t>税收规定的抵扣率</w:t>
            </w:r>
          </w:p>
        </w:tc>
        <w:tc>
          <w:tcPr>
            <w:tcW w:w="2320" w:type="dxa"/>
            <w:vAlign w:val="center"/>
          </w:tcPr>
          <w:p w14:paraId="3974E2F2" w14:textId="77777777" w:rsidR="00197109" w:rsidRDefault="00D770CC">
            <w:pPr>
              <w:widowControl/>
              <w:jc w:val="center"/>
              <w:rPr>
                <w:rFonts w:ascii="宋体" w:cs="宋体"/>
                <w:kern w:val="0"/>
                <w:sz w:val="20"/>
                <w:szCs w:val="20"/>
              </w:rPr>
            </w:pPr>
            <w:r>
              <w:rPr>
                <w:rFonts w:ascii="宋体" w:hAnsi="宋体" w:cs="宋体"/>
                <w:kern w:val="0"/>
                <w:sz w:val="20"/>
                <w:szCs w:val="20"/>
              </w:rPr>
              <w:t>70%</w:t>
            </w:r>
          </w:p>
        </w:tc>
        <w:tc>
          <w:tcPr>
            <w:tcW w:w="2500" w:type="dxa"/>
            <w:vAlign w:val="center"/>
          </w:tcPr>
          <w:p w14:paraId="54333A13" w14:textId="77777777" w:rsidR="00197109" w:rsidRDefault="00D770CC">
            <w:pPr>
              <w:widowControl/>
              <w:jc w:val="center"/>
              <w:rPr>
                <w:rFonts w:ascii="宋体" w:cs="宋体"/>
                <w:kern w:val="0"/>
                <w:sz w:val="20"/>
                <w:szCs w:val="20"/>
              </w:rPr>
            </w:pPr>
            <w:r>
              <w:rPr>
                <w:rFonts w:ascii="宋体" w:hAnsi="宋体" w:cs="宋体"/>
                <w:kern w:val="0"/>
                <w:sz w:val="20"/>
                <w:szCs w:val="20"/>
              </w:rPr>
              <w:t>70%</w:t>
            </w:r>
          </w:p>
        </w:tc>
        <w:tc>
          <w:tcPr>
            <w:tcW w:w="2220" w:type="dxa"/>
            <w:vAlign w:val="center"/>
          </w:tcPr>
          <w:p w14:paraId="4C47D4C7" w14:textId="77777777" w:rsidR="00197109" w:rsidRDefault="00D770CC">
            <w:pPr>
              <w:widowControl/>
              <w:jc w:val="center"/>
              <w:rPr>
                <w:rFonts w:ascii="宋体" w:cs="宋体"/>
                <w:kern w:val="0"/>
                <w:sz w:val="20"/>
                <w:szCs w:val="20"/>
              </w:rPr>
            </w:pPr>
            <w:r>
              <w:rPr>
                <w:rFonts w:ascii="宋体" w:hAnsi="宋体" w:cs="宋体"/>
                <w:kern w:val="0"/>
                <w:sz w:val="20"/>
                <w:szCs w:val="20"/>
              </w:rPr>
              <w:t>70%</w:t>
            </w:r>
          </w:p>
        </w:tc>
      </w:tr>
      <w:tr w:rsidR="00197109" w14:paraId="544557E7" w14:textId="77777777">
        <w:trPr>
          <w:trHeight w:val="360"/>
          <w:jc w:val="center"/>
        </w:trPr>
        <w:tc>
          <w:tcPr>
            <w:tcW w:w="640" w:type="dxa"/>
            <w:vAlign w:val="center"/>
          </w:tcPr>
          <w:p w14:paraId="650CD0A7" w14:textId="77777777"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6760" w:type="dxa"/>
            <w:vAlign w:val="center"/>
          </w:tcPr>
          <w:p w14:paraId="37AD8EC7" w14:textId="77777777" w:rsidR="00197109" w:rsidRDefault="00D770CC">
            <w:pPr>
              <w:widowControl/>
              <w:jc w:val="left"/>
              <w:rPr>
                <w:rFonts w:ascii="宋体" w:cs="宋体"/>
                <w:kern w:val="0"/>
                <w:sz w:val="20"/>
                <w:szCs w:val="20"/>
              </w:rPr>
            </w:pPr>
            <w:r>
              <w:rPr>
                <w:rFonts w:ascii="宋体" w:hAnsi="宋体" w:cs="宋体" w:hint="eastAsia"/>
                <w:kern w:val="0"/>
                <w:sz w:val="20"/>
                <w:szCs w:val="20"/>
              </w:rPr>
              <w:t>本年新增的可抵扣的股权投资额（</w:t>
            </w:r>
            <w:r>
              <w:rPr>
                <w:rFonts w:ascii="宋体" w:hAnsi="宋体" w:cs="宋体"/>
                <w:kern w:val="0"/>
                <w:sz w:val="20"/>
                <w:szCs w:val="20"/>
              </w:rPr>
              <w:t>1</w:t>
            </w:r>
            <w:r>
              <w:rPr>
                <w:rFonts w:ascii="宋体" w:hAnsi="宋体" w:cs="宋体" w:hint="eastAsia"/>
                <w:kern w:val="0"/>
                <w:sz w:val="20"/>
                <w:szCs w:val="20"/>
              </w:rPr>
              <w:t>×</w:t>
            </w:r>
            <w:r>
              <w:rPr>
                <w:rFonts w:ascii="宋体" w:hAnsi="宋体" w:cs="宋体"/>
                <w:kern w:val="0"/>
                <w:sz w:val="20"/>
                <w:szCs w:val="20"/>
              </w:rPr>
              <w:t>2</w:t>
            </w:r>
            <w:r>
              <w:rPr>
                <w:rFonts w:ascii="宋体" w:hAnsi="宋体" w:cs="宋体" w:hint="eastAsia"/>
                <w:kern w:val="0"/>
                <w:sz w:val="20"/>
                <w:szCs w:val="20"/>
              </w:rPr>
              <w:t>）</w:t>
            </w:r>
          </w:p>
        </w:tc>
        <w:tc>
          <w:tcPr>
            <w:tcW w:w="2320" w:type="dxa"/>
            <w:vAlign w:val="center"/>
          </w:tcPr>
          <w:p w14:paraId="184B48A7" w14:textId="77777777" w:rsidR="00197109" w:rsidRDefault="00197109">
            <w:pPr>
              <w:widowControl/>
              <w:jc w:val="center"/>
              <w:rPr>
                <w:rFonts w:ascii="宋体" w:cs="宋体"/>
                <w:kern w:val="0"/>
                <w:sz w:val="20"/>
                <w:szCs w:val="20"/>
              </w:rPr>
            </w:pPr>
          </w:p>
        </w:tc>
        <w:tc>
          <w:tcPr>
            <w:tcW w:w="2500" w:type="dxa"/>
            <w:vAlign w:val="center"/>
          </w:tcPr>
          <w:p w14:paraId="1B2EF8C6" w14:textId="77777777" w:rsidR="00197109" w:rsidRDefault="00197109">
            <w:pPr>
              <w:widowControl/>
              <w:jc w:val="center"/>
              <w:rPr>
                <w:rFonts w:ascii="宋体" w:cs="宋体"/>
                <w:kern w:val="0"/>
                <w:sz w:val="24"/>
              </w:rPr>
            </w:pPr>
          </w:p>
        </w:tc>
        <w:tc>
          <w:tcPr>
            <w:tcW w:w="2220" w:type="dxa"/>
            <w:vAlign w:val="center"/>
          </w:tcPr>
          <w:p w14:paraId="740A900E" w14:textId="77777777" w:rsidR="00197109" w:rsidRDefault="00197109">
            <w:pPr>
              <w:widowControl/>
              <w:jc w:val="center"/>
              <w:rPr>
                <w:rFonts w:ascii="宋体" w:cs="宋体"/>
                <w:kern w:val="0"/>
                <w:sz w:val="24"/>
              </w:rPr>
            </w:pPr>
          </w:p>
        </w:tc>
      </w:tr>
      <w:tr w:rsidR="00197109" w14:paraId="73A18BFA" w14:textId="77777777">
        <w:trPr>
          <w:trHeight w:val="360"/>
          <w:jc w:val="center"/>
        </w:trPr>
        <w:tc>
          <w:tcPr>
            <w:tcW w:w="640" w:type="dxa"/>
            <w:vAlign w:val="center"/>
          </w:tcPr>
          <w:p w14:paraId="034A2BA3" w14:textId="77777777"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6760" w:type="dxa"/>
            <w:vAlign w:val="center"/>
          </w:tcPr>
          <w:p w14:paraId="4F78C33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以前年度结转的尚未抵扣的股权投资余额</w:t>
            </w:r>
          </w:p>
        </w:tc>
        <w:tc>
          <w:tcPr>
            <w:tcW w:w="2320" w:type="dxa"/>
            <w:vAlign w:val="center"/>
          </w:tcPr>
          <w:p w14:paraId="66E5D4E5" w14:textId="77777777" w:rsidR="00197109" w:rsidRDefault="00197109">
            <w:pPr>
              <w:widowControl/>
              <w:jc w:val="center"/>
              <w:rPr>
                <w:rFonts w:ascii="宋体" w:cs="宋体"/>
                <w:kern w:val="0"/>
                <w:sz w:val="20"/>
                <w:szCs w:val="20"/>
              </w:rPr>
            </w:pPr>
          </w:p>
        </w:tc>
        <w:tc>
          <w:tcPr>
            <w:tcW w:w="2500" w:type="dxa"/>
            <w:noWrap/>
            <w:vAlign w:val="center"/>
          </w:tcPr>
          <w:p w14:paraId="1A2543B7"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2220" w:type="dxa"/>
            <w:noWrap/>
            <w:vAlign w:val="center"/>
          </w:tcPr>
          <w:p w14:paraId="22A373E3"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r>
      <w:tr w:rsidR="00197109" w14:paraId="550EB89A" w14:textId="77777777">
        <w:trPr>
          <w:trHeight w:val="360"/>
          <w:jc w:val="center"/>
        </w:trPr>
        <w:tc>
          <w:tcPr>
            <w:tcW w:w="640" w:type="dxa"/>
            <w:vAlign w:val="center"/>
          </w:tcPr>
          <w:p w14:paraId="1783DEB9" w14:textId="77777777"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6760" w:type="dxa"/>
            <w:vAlign w:val="center"/>
          </w:tcPr>
          <w:p w14:paraId="39041E1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本年可抵扣的股权投资额（</w:t>
            </w:r>
            <w:r>
              <w:rPr>
                <w:rFonts w:ascii="宋体" w:hAnsi="宋体" w:cs="宋体"/>
                <w:kern w:val="0"/>
                <w:sz w:val="20"/>
                <w:szCs w:val="20"/>
              </w:rPr>
              <w:t>3+4</w:t>
            </w:r>
            <w:r>
              <w:rPr>
                <w:rFonts w:ascii="宋体" w:hAnsi="宋体" w:cs="宋体" w:hint="eastAsia"/>
                <w:kern w:val="0"/>
                <w:sz w:val="20"/>
                <w:szCs w:val="20"/>
              </w:rPr>
              <w:t>）</w:t>
            </w:r>
          </w:p>
        </w:tc>
        <w:tc>
          <w:tcPr>
            <w:tcW w:w="2320" w:type="dxa"/>
            <w:vAlign w:val="center"/>
          </w:tcPr>
          <w:p w14:paraId="6E028196" w14:textId="77777777" w:rsidR="00197109" w:rsidRDefault="00197109">
            <w:pPr>
              <w:widowControl/>
              <w:jc w:val="center"/>
              <w:rPr>
                <w:rFonts w:ascii="宋体" w:cs="宋体"/>
                <w:kern w:val="0"/>
                <w:sz w:val="20"/>
                <w:szCs w:val="20"/>
              </w:rPr>
            </w:pPr>
          </w:p>
        </w:tc>
        <w:tc>
          <w:tcPr>
            <w:tcW w:w="2500" w:type="dxa"/>
            <w:noWrap/>
            <w:vAlign w:val="center"/>
          </w:tcPr>
          <w:p w14:paraId="71324AA8"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2220" w:type="dxa"/>
            <w:noWrap/>
            <w:vAlign w:val="center"/>
          </w:tcPr>
          <w:p w14:paraId="3166EFEA"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r>
      <w:tr w:rsidR="00197109" w14:paraId="5A9457A0" w14:textId="77777777">
        <w:trPr>
          <w:trHeight w:val="360"/>
          <w:jc w:val="center"/>
        </w:trPr>
        <w:tc>
          <w:tcPr>
            <w:tcW w:w="640" w:type="dxa"/>
            <w:vAlign w:val="center"/>
          </w:tcPr>
          <w:p w14:paraId="30CCC88F" w14:textId="77777777"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6760" w:type="dxa"/>
            <w:vAlign w:val="center"/>
          </w:tcPr>
          <w:p w14:paraId="3B36DCE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本年可用于抵扣的应纳税所得额</w:t>
            </w:r>
          </w:p>
        </w:tc>
        <w:tc>
          <w:tcPr>
            <w:tcW w:w="2320" w:type="dxa"/>
            <w:vAlign w:val="center"/>
          </w:tcPr>
          <w:p w14:paraId="42C58AA5" w14:textId="77777777" w:rsidR="00197109" w:rsidRDefault="00197109">
            <w:pPr>
              <w:widowControl/>
              <w:jc w:val="center"/>
              <w:rPr>
                <w:rFonts w:ascii="宋体" w:cs="宋体"/>
                <w:kern w:val="0"/>
                <w:sz w:val="20"/>
                <w:szCs w:val="20"/>
              </w:rPr>
            </w:pPr>
          </w:p>
        </w:tc>
        <w:tc>
          <w:tcPr>
            <w:tcW w:w="2500" w:type="dxa"/>
            <w:vAlign w:val="center"/>
          </w:tcPr>
          <w:p w14:paraId="2F64B808"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2220" w:type="dxa"/>
            <w:vAlign w:val="center"/>
          </w:tcPr>
          <w:p w14:paraId="45F4C773"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r>
      <w:tr w:rsidR="00197109" w14:paraId="7B2CC523" w14:textId="77777777">
        <w:trPr>
          <w:trHeight w:val="360"/>
          <w:jc w:val="center"/>
        </w:trPr>
        <w:tc>
          <w:tcPr>
            <w:tcW w:w="640" w:type="dxa"/>
            <w:vAlign w:val="center"/>
          </w:tcPr>
          <w:p w14:paraId="07F26E98" w14:textId="77777777"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6760" w:type="dxa"/>
            <w:vAlign w:val="center"/>
          </w:tcPr>
          <w:p w14:paraId="7A896C0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本年实际抵扣应纳税所得额</w:t>
            </w:r>
          </w:p>
        </w:tc>
        <w:tc>
          <w:tcPr>
            <w:tcW w:w="2320" w:type="dxa"/>
            <w:vAlign w:val="center"/>
          </w:tcPr>
          <w:p w14:paraId="0502F65C" w14:textId="77777777" w:rsidR="00197109" w:rsidRDefault="00197109">
            <w:pPr>
              <w:widowControl/>
              <w:jc w:val="center"/>
              <w:rPr>
                <w:rFonts w:ascii="宋体" w:cs="宋体"/>
                <w:kern w:val="0"/>
                <w:sz w:val="20"/>
                <w:szCs w:val="20"/>
              </w:rPr>
            </w:pPr>
          </w:p>
        </w:tc>
        <w:tc>
          <w:tcPr>
            <w:tcW w:w="2500" w:type="dxa"/>
            <w:vAlign w:val="center"/>
          </w:tcPr>
          <w:p w14:paraId="5DB1CD69" w14:textId="77777777" w:rsidR="00197109" w:rsidRDefault="00197109">
            <w:pPr>
              <w:widowControl/>
              <w:jc w:val="center"/>
              <w:rPr>
                <w:rFonts w:ascii="宋体" w:cs="宋体"/>
                <w:kern w:val="0"/>
                <w:sz w:val="24"/>
              </w:rPr>
            </w:pPr>
          </w:p>
        </w:tc>
        <w:tc>
          <w:tcPr>
            <w:tcW w:w="2220" w:type="dxa"/>
            <w:vAlign w:val="center"/>
          </w:tcPr>
          <w:p w14:paraId="09221282" w14:textId="77777777" w:rsidR="00197109" w:rsidRDefault="00197109">
            <w:pPr>
              <w:widowControl/>
              <w:jc w:val="center"/>
              <w:rPr>
                <w:rFonts w:ascii="宋体" w:cs="宋体"/>
                <w:kern w:val="0"/>
                <w:sz w:val="24"/>
              </w:rPr>
            </w:pPr>
          </w:p>
        </w:tc>
      </w:tr>
      <w:tr w:rsidR="00197109" w14:paraId="418DFB68" w14:textId="77777777">
        <w:trPr>
          <w:trHeight w:val="360"/>
          <w:jc w:val="center"/>
        </w:trPr>
        <w:tc>
          <w:tcPr>
            <w:tcW w:w="640" w:type="dxa"/>
            <w:vAlign w:val="center"/>
          </w:tcPr>
          <w:p w14:paraId="7F93CD97" w14:textId="77777777"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6760" w:type="dxa"/>
            <w:vAlign w:val="center"/>
          </w:tcPr>
          <w:p w14:paraId="6443200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结转以后年度抵扣的股权投资余额</w:t>
            </w:r>
          </w:p>
        </w:tc>
        <w:tc>
          <w:tcPr>
            <w:tcW w:w="2320" w:type="dxa"/>
            <w:vAlign w:val="center"/>
          </w:tcPr>
          <w:p w14:paraId="7E3178D9" w14:textId="77777777" w:rsidR="00197109" w:rsidRDefault="00197109">
            <w:pPr>
              <w:widowControl/>
              <w:jc w:val="center"/>
              <w:rPr>
                <w:rFonts w:ascii="宋体" w:cs="宋体"/>
                <w:kern w:val="0"/>
                <w:sz w:val="20"/>
                <w:szCs w:val="20"/>
              </w:rPr>
            </w:pPr>
          </w:p>
        </w:tc>
        <w:tc>
          <w:tcPr>
            <w:tcW w:w="2500" w:type="dxa"/>
            <w:noWrap/>
            <w:vAlign w:val="center"/>
          </w:tcPr>
          <w:p w14:paraId="4AF60CC6"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2220" w:type="dxa"/>
            <w:noWrap/>
            <w:vAlign w:val="center"/>
          </w:tcPr>
          <w:p w14:paraId="5C54F027"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r>
      <w:tr w:rsidR="00197109" w14:paraId="3ED2B361" w14:textId="77777777">
        <w:trPr>
          <w:trHeight w:val="360"/>
          <w:jc w:val="center"/>
        </w:trPr>
        <w:tc>
          <w:tcPr>
            <w:tcW w:w="14440" w:type="dxa"/>
            <w:gridSpan w:val="5"/>
            <w:vAlign w:val="center"/>
          </w:tcPr>
          <w:p w14:paraId="7EF2AC8E" w14:textId="77777777" w:rsidR="00197109" w:rsidRDefault="00D770CC">
            <w:pPr>
              <w:widowControl/>
              <w:jc w:val="left"/>
              <w:rPr>
                <w:rFonts w:ascii="宋体" w:cs="宋体"/>
                <w:b/>
                <w:bCs/>
                <w:kern w:val="0"/>
                <w:sz w:val="20"/>
                <w:szCs w:val="20"/>
              </w:rPr>
            </w:pPr>
            <w:r>
              <w:rPr>
                <w:rFonts w:ascii="宋体" w:hAnsi="宋体" w:cs="宋体" w:hint="eastAsia"/>
                <w:b/>
                <w:bCs/>
                <w:kern w:val="0"/>
                <w:sz w:val="20"/>
                <w:szCs w:val="20"/>
              </w:rPr>
              <w:t>二、通过有限合伙制创业投资企业投资按一定比例抵扣分得的应纳税所得额</w:t>
            </w:r>
          </w:p>
        </w:tc>
      </w:tr>
      <w:tr w:rsidR="00197109" w14:paraId="60F44F09" w14:textId="77777777">
        <w:trPr>
          <w:trHeight w:val="360"/>
          <w:jc w:val="center"/>
        </w:trPr>
        <w:tc>
          <w:tcPr>
            <w:tcW w:w="640" w:type="dxa"/>
            <w:vAlign w:val="center"/>
          </w:tcPr>
          <w:p w14:paraId="34386A61" w14:textId="77777777"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6760" w:type="dxa"/>
            <w:vAlign w:val="center"/>
          </w:tcPr>
          <w:p w14:paraId="7355D26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本年从有限合伙创投企业应分得的应纳税所得额</w:t>
            </w:r>
          </w:p>
        </w:tc>
        <w:tc>
          <w:tcPr>
            <w:tcW w:w="2320" w:type="dxa"/>
            <w:vAlign w:val="center"/>
          </w:tcPr>
          <w:p w14:paraId="3E764224" w14:textId="77777777" w:rsidR="00197109" w:rsidRDefault="00197109">
            <w:pPr>
              <w:widowControl/>
              <w:jc w:val="center"/>
              <w:rPr>
                <w:rFonts w:ascii="宋体" w:cs="宋体"/>
                <w:kern w:val="0"/>
                <w:sz w:val="20"/>
                <w:szCs w:val="20"/>
              </w:rPr>
            </w:pPr>
          </w:p>
        </w:tc>
        <w:tc>
          <w:tcPr>
            <w:tcW w:w="2500" w:type="dxa"/>
            <w:vAlign w:val="center"/>
          </w:tcPr>
          <w:p w14:paraId="59D42EE0" w14:textId="77777777" w:rsidR="00197109" w:rsidRDefault="00197109">
            <w:pPr>
              <w:widowControl/>
              <w:jc w:val="center"/>
              <w:rPr>
                <w:rFonts w:ascii="宋体" w:cs="宋体"/>
                <w:kern w:val="0"/>
                <w:sz w:val="24"/>
              </w:rPr>
            </w:pPr>
          </w:p>
        </w:tc>
        <w:tc>
          <w:tcPr>
            <w:tcW w:w="2220" w:type="dxa"/>
            <w:vAlign w:val="center"/>
          </w:tcPr>
          <w:p w14:paraId="3C173260" w14:textId="77777777" w:rsidR="00197109" w:rsidRDefault="00197109">
            <w:pPr>
              <w:widowControl/>
              <w:jc w:val="center"/>
              <w:rPr>
                <w:rFonts w:ascii="宋体" w:cs="宋体"/>
                <w:kern w:val="0"/>
                <w:sz w:val="24"/>
              </w:rPr>
            </w:pPr>
          </w:p>
        </w:tc>
      </w:tr>
      <w:tr w:rsidR="00197109" w14:paraId="7A9B8F4E" w14:textId="77777777">
        <w:trPr>
          <w:trHeight w:val="360"/>
          <w:jc w:val="center"/>
        </w:trPr>
        <w:tc>
          <w:tcPr>
            <w:tcW w:w="640" w:type="dxa"/>
            <w:vAlign w:val="center"/>
          </w:tcPr>
          <w:p w14:paraId="1788F506" w14:textId="77777777"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6760" w:type="dxa"/>
            <w:vAlign w:val="center"/>
          </w:tcPr>
          <w:p w14:paraId="7C2C981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本年新增的可抵扣投资额</w:t>
            </w:r>
          </w:p>
        </w:tc>
        <w:tc>
          <w:tcPr>
            <w:tcW w:w="2320" w:type="dxa"/>
            <w:vAlign w:val="center"/>
          </w:tcPr>
          <w:p w14:paraId="55D43519" w14:textId="77777777" w:rsidR="00197109" w:rsidRDefault="00197109">
            <w:pPr>
              <w:widowControl/>
              <w:jc w:val="center"/>
              <w:rPr>
                <w:rFonts w:ascii="宋体" w:cs="宋体"/>
                <w:kern w:val="0"/>
                <w:sz w:val="20"/>
                <w:szCs w:val="20"/>
              </w:rPr>
            </w:pPr>
          </w:p>
        </w:tc>
        <w:tc>
          <w:tcPr>
            <w:tcW w:w="2500" w:type="dxa"/>
            <w:vAlign w:val="center"/>
          </w:tcPr>
          <w:p w14:paraId="4905F27F" w14:textId="77777777" w:rsidR="00197109" w:rsidRDefault="00197109">
            <w:pPr>
              <w:widowControl/>
              <w:jc w:val="center"/>
              <w:rPr>
                <w:rFonts w:ascii="宋体" w:cs="宋体"/>
                <w:kern w:val="0"/>
                <w:sz w:val="24"/>
              </w:rPr>
            </w:pPr>
          </w:p>
        </w:tc>
        <w:tc>
          <w:tcPr>
            <w:tcW w:w="2220" w:type="dxa"/>
            <w:vAlign w:val="center"/>
          </w:tcPr>
          <w:p w14:paraId="0434D9FE" w14:textId="77777777" w:rsidR="00197109" w:rsidRDefault="00197109">
            <w:pPr>
              <w:widowControl/>
              <w:jc w:val="center"/>
              <w:rPr>
                <w:rFonts w:ascii="宋体" w:cs="宋体"/>
                <w:kern w:val="0"/>
                <w:sz w:val="24"/>
              </w:rPr>
            </w:pPr>
          </w:p>
        </w:tc>
      </w:tr>
      <w:tr w:rsidR="00197109" w14:paraId="58AA5F88" w14:textId="77777777">
        <w:trPr>
          <w:trHeight w:val="360"/>
          <w:jc w:val="center"/>
        </w:trPr>
        <w:tc>
          <w:tcPr>
            <w:tcW w:w="640" w:type="dxa"/>
            <w:vAlign w:val="center"/>
          </w:tcPr>
          <w:p w14:paraId="3CD59FB8" w14:textId="77777777" w:rsidR="00197109" w:rsidRDefault="00D770CC">
            <w:pPr>
              <w:widowControl/>
              <w:jc w:val="center"/>
              <w:rPr>
                <w:rFonts w:ascii="宋体" w:cs="宋体"/>
                <w:kern w:val="0"/>
                <w:sz w:val="20"/>
                <w:szCs w:val="20"/>
              </w:rPr>
            </w:pPr>
            <w:r>
              <w:rPr>
                <w:rFonts w:ascii="宋体" w:hAnsi="宋体" w:cs="宋体"/>
                <w:kern w:val="0"/>
                <w:sz w:val="20"/>
                <w:szCs w:val="20"/>
              </w:rPr>
              <w:t>11</w:t>
            </w:r>
          </w:p>
        </w:tc>
        <w:tc>
          <w:tcPr>
            <w:tcW w:w="6760" w:type="dxa"/>
            <w:vAlign w:val="center"/>
          </w:tcPr>
          <w:p w14:paraId="6A5D1D6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以前年度结转的可抵扣投资额余额</w:t>
            </w:r>
          </w:p>
        </w:tc>
        <w:tc>
          <w:tcPr>
            <w:tcW w:w="2320" w:type="dxa"/>
            <w:vAlign w:val="center"/>
          </w:tcPr>
          <w:p w14:paraId="113DBDCE" w14:textId="77777777" w:rsidR="00197109" w:rsidRDefault="00197109">
            <w:pPr>
              <w:widowControl/>
              <w:jc w:val="center"/>
              <w:rPr>
                <w:rFonts w:ascii="宋体" w:cs="宋体"/>
                <w:kern w:val="0"/>
                <w:sz w:val="20"/>
                <w:szCs w:val="20"/>
              </w:rPr>
            </w:pPr>
          </w:p>
        </w:tc>
        <w:tc>
          <w:tcPr>
            <w:tcW w:w="2500" w:type="dxa"/>
            <w:noWrap/>
            <w:vAlign w:val="center"/>
          </w:tcPr>
          <w:p w14:paraId="08A742F5"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2220" w:type="dxa"/>
            <w:noWrap/>
            <w:vAlign w:val="center"/>
          </w:tcPr>
          <w:p w14:paraId="13C0708C"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r>
      <w:tr w:rsidR="00197109" w14:paraId="7D162143" w14:textId="77777777">
        <w:trPr>
          <w:trHeight w:val="360"/>
          <w:jc w:val="center"/>
        </w:trPr>
        <w:tc>
          <w:tcPr>
            <w:tcW w:w="640" w:type="dxa"/>
            <w:vAlign w:val="center"/>
          </w:tcPr>
          <w:p w14:paraId="1B1FD8D9" w14:textId="77777777" w:rsidR="00197109" w:rsidRDefault="00D770CC">
            <w:pPr>
              <w:widowControl/>
              <w:jc w:val="center"/>
              <w:rPr>
                <w:rFonts w:ascii="宋体" w:cs="宋体"/>
                <w:kern w:val="0"/>
                <w:sz w:val="20"/>
                <w:szCs w:val="20"/>
              </w:rPr>
            </w:pPr>
            <w:r>
              <w:rPr>
                <w:rFonts w:ascii="宋体" w:hAnsi="宋体" w:cs="宋体"/>
                <w:kern w:val="0"/>
                <w:sz w:val="20"/>
                <w:szCs w:val="20"/>
              </w:rPr>
              <w:t>12</w:t>
            </w:r>
          </w:p>
        </w:tc>
        <w:tc>
          <w:tcPr>
            <w:tcW w:w="6760" w:type="dxa"/>
            <w:vAlign w:val="center"/>
          </w:tcPr>
          <w:p w14:paraId="2FCEBAA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本年可抵扣投资额（</w:t>
            </w:r>
            <w:r>
              <w:rPr>
                <w:rFonts w:ascii="宋体" w:hAnsi="宋体" w:cs="宋体"/>
                <w:kern w:val="0"/>
                <w:sz w:val="20"/>
                <w:szCs w:val="20"/>
              </w:rPr>
              <w:t>10+11</w:t>
            </w:r>
            <w:r>
              <w:rPr>
                <w:rFonts w:ascii="宋体" w:hAnsi="宋体" w:cs="宋体" w:hint="eastAsia"/>
                <w:kern w:val="0"/>
                <w:sz w:val="20"/>
                <w:szCs w:val="20"/>
              </w:rPr>
              <w:t>）</w:t>
            </w:r>
          </w:p>
        </w:tc>
        <w:tc>
          <w:tcPr>
            <w:tcW w:w="2320" w:type="dxa"/>
            <w:vAlign w:val="center"/>
          </w:tcPr>
          <w:p w14:paraId="28DB4687" w14:textId="77777777" w:rsidR="00197109" w:rsidRDefault="00197109">
            <w:pPr>
              <w:widowControl/>
              <w:jc w:val="center"/>
              <w:rPr>
                <w:rFonts w:ascii="宋体" w:cs="宋体"/>
                <w:kern w:val="0"/>
                <w:sz w:val="20"/>
                <w:szCs w:val="20"/>
              </w:rPr>
            </w:pPr>
          </w:p>
        </w:tc>
        <w:tc>
          <w:tcPr>
            <w:tcW w:w="2500" w:type="dxa"/>
            <w:noWrap/>
            <w:vAlign w:val="center"/>
          </w:tcPr>
          <w:p w14:paraId="7F2D62CF"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2220" w:type="dxa"/>
            <w:noWrap/>
            <w:vAlign w:val="center"/>
          </w:tcPr>
          <w:p w14:paraId="0B34A121"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r>
      <w:tr w:rsidR="00197109" w14:paraId="76C5C221" w14:textId="77777777">
        <w:trPr>
          <w:trHeight w:val="360"/>
          <w:jc w:val="center"/>
        </w:trPr>
        <w:tc>
          <w:tcPr>
            <w:tcW w:w="640" w:type="dxa"/>
            <w:vAlign w:val="center"/>
          </w:tcPr>
          <w:p w14:paraId="550702F8" w14:textId="77777777" w:rsidR="00197109" w:rsidRDefault="00D770CC">
            <w:pPr>
              <w:widowControl/>
              <w:jc w:val="center"/>
              <w:rPr>
                <w:rFonts w:ascii="宋体" w:cs="宋体"/>
                <w:kern w:val="0"/>
                <w:sz w:val="20"/>
                <w:szCs w:val="20"/>
              </w:rPr>
            </w:pPr>
            <w:r>
              <w:rPr>
                <w:rFonts w:ascii="宋体" w:hAnsi="宋体" w:cs="宋体"/>
                <w:kern w:val="0"/>
                <w:sz w:val="20"/>
                <w:szCs w:val="20"/>
              </w:rPr>
              <w:t>13</w:t>
            </w:r>
          </w:p>
        </w:tc>
        <w:tc>
          <w:tcPr>
            <w:tcW w:w="6760" w:type="dxa"/>
            <w:vAlign w:val="center"/>
          </w:tcPr>
          <w:p w14:paraId="0909D93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本年实际抵扣应分得的应纳税所得额</w:t>
            </w:r>
          </w:p>
        </w:tc>
        <w:tc>
          <w:tcPr>
            <w:tcW w:w="2320" w:type="dxa"/>
            <w:vAlign w:val="center"/>
          </w:tcPr>
          <w:p w14:paraId="59DE9C6C" w14:textId="77777777" w:rsidR="00197109" w:rsidRDefault="00197109">
            <w:pPr>
              <w:widowControl/>
              <w:jc w:val="center"/>
              <w:rPr>
                <w:rFonts w:ascii="宋体" w:cs="宋体"/>
                <w:kern w:val="0"/>
                <w:sz w:val="20"/>
                <w:szCs w:val="20"/>
              </w:rPr>
            </w:pPr>
          </w:p>
        </w:tc>
        <w:tc>
          <w:tcPr>
            <w:tcW w:w="2500" w:type="dxa"/>
            <w:vAlign w:val="center"/>
          </w:tcPr>
          <w:p w14:paraId="4C23B0BA" w14:textId="77777777" w:rsidR="00197109" w:rsidRDefault="00197109">
            <w:pPr>
              <w:widowControl/>
              <w:jc w:val="center"/>
              <w:rPr>
                <w:rFonts w:ascii="宋体" w:cs="宋体"/>
                <w:kern w:val="0"/>
                <w:sz w:val="24"/>
              </w:rPr>
            </w:pPr>
          </w:p>
        </w:tc>
        <w:tc>
          <w:tcPr>
            <w:tcW w:w="2220" w:type="dxa"/>
            <w:vAlign w:val="center"/>
          </w:tcPr>
          <w:p w14:paraId="103FB314" w14:textId="77777777" w:rsidR="00197109" w:rsidRDefault="00197109">
            <w:pPr>
              <w:widowControl/>
              <w:jc w:val="center"/>
              <w:rPr>
                <w:rFonts w:ascii="宋体" w:cs="宋体"/>
                <w:kern w:val="0"/>
                <w:sz w:val="24"/>
              </w:rPr>
            </w:pPr>
          </w:p>
        </w:tc>
      </w:tr>
      <w:tr w:rsidR="00197109" w14:paraId="3A184BD7" w14:textId="77777777">
        <w:trPr>
          <w:trHeight w:val="360"/>
          <w:jc w:val="center"/>
        </w:trPr>
        <w:tc>
          <w:tcPr>
            <w:tcW w:w="640" w:type="dxa"/>
            <w:vAlign w:val="center"/>
          </w:tcPr>
          <w:p w14:paraId="1BB57137" w14:textId="77777777" w:rsidR="00197109" w:rsidRDefault="00D770CC">
            <w:pPr>
              <w:widowControl/>
              <w:jc w:val="center"/>
              <w:rPr>
                <w:rFonts w:ascii="宋体" w:cs="宋体"/>
                <w:kern w:val="0"/>
                <w:sz w:val="20"/>
                <w:szCs w:val="20"/>
              </w:rPr>
            </w:pPr>
            <w:r>
              <w:rPr>
                <w:rFonts w:ascii="宋体" w:hAnsi="宋体" w:cs="宋体"/>
                <w:kern w:val="0"/>
                <w:sz w:val="20"/>
                <w:szCs w:val="20"/>
              </w:rPr>
              <w:t>14</w:t>
            </w:r>
          </w:p>
        </w:tc>
        <w:tc>
          <w:tcPr>
            <w:tcW w:w="6760" w:type="dxa"/>
            <w:vAlign w:val="center"/>
          </w:tcPr>
          <w:p w14:paraId="1AC4FCF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结转以后年度抵扣的投资额余额</w:t>
            </w:r>
          </w:p>
        </w:tc>
        <w:tc>
          <w:tcPr>
            <w:tcW w:w="2320" w:type="dxa"/>
            <w:vAlign w:val="center"/>
          </w:tcPr>
          <w:p w14:paraId="122922C4" w14:textId="77777777" w:rsidR="00197109" w:rsidRDefault="00197109">
            <w:pPr>
              <w:widowControl/>
              <w:jc w:val="center"/>
              <w:rPr>
                <w:rFonts w:ascii="宋体" w:cs="宋体"/>
                <w:kern w:val="0"/>
                <w:sz w:val="20"/>
                <w:szCs w:val="20"/>
              </w:rPr>
            </w:pPr>
          </w:p>
        </w:tc>
        <w:tc>
          <w:tcPr>
            <w:tcW w:w="2500" w:type="dxa"/>
            <w:noWrap/>
            <w:vAlign w:val="center"/>
          </w:tcPr>
          <w:p w14:paraId="4F2771EC"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c>
          <w:tcPr>
            <w:tcW w:w="2220" w:type="dxa"/>
            <w:noWrap/>
            <w:vAlign w:val="center"/>
          </w:tcPr>
          <w:p w14:paraId="374A57D5" w14:textId="77777777" w:rsidR="00197109" w:rsidRDefault="00D770CC">
            <w:pPr>
              <w:widowControl/>
              <w:jc w:val="center"/>
              <w:rPr>
                <w:rFonts w:ascii="宋体" w:cs="宋体"/>
                <w:kern w:val="0"/>
                <w:sz w:val="18"/>
                <w:szCs w:val="18"/>
              </w:rPr>
            </w:pPr>
            <w:r>
              <w:rPr>
                <w:rFonts w:ascii="宋体" w:hAnsi="宋体" w:cs="宋体"/>
                <w:kern w:val="0"/>
                <w:sz w:val="18"/>
                <w:szCs w:val="18"/>
              </w:rPr>
              <w:t>*</w:t>
            </w:r>
          </w:p>
        </w:tc>
      </w:tr>
      <w:tr w:rsidR="00197109" w14:paraId="28F8EE95" w14:textId="77777777">
        <w:trPr>
          <w:trHeight w:val="360"/>
          <w:jc w:val="center"/>
        </w:trPr>
        <w:tc>
          <w:tcPr>
            <w:tcW w:w="14440" w:type="dxa"/>
            <w:gridSpan w:val="5"/>
            <w:vAlign w:val="center"/>
          </w:tcPr>
          <w:p w14:paraId="51223931" w14:textId="77777777" w:rsidR="00197109" w:rsidRDefault="00D770CC">
            <w:pPr>
              <w:widowControl/>
              <w:jc w:val="left"/>
              <w:rPr>
                <w:rFonts w:ascii="宋体" w:cs="宋体"/>
                <w:b/>
                <w:bCs/>
                <w:kern w:val="0"/>
                <w:sz w:val="20"/>
                <w:szCs w:val="20"/>
              </w:rPr>
            </w:pPr>
            <w:r>
              <w:rPr>
                <w:rFonts w:ascii="宋体" w:hAnsi="宋体" w:cs="宋体" w:hint="eastAsia"/>
                <w:b/>
                <w:bCs/>
                <w:kern w:val="0"/>
                <w:sz w:val="20"/>
                <w:szCs w:val="20"/>
              </w:rPr>
              <w:t>三、抵扣应纳税所得额合计</w:t>
            </w:r>
          </w:p>
        </w:tc>
      </w:tr>
      <w:tr w:rsidR="00197109" w14:paraId="649EAEE9" w14:textId="77777777">
        <w:trPr>
          <w:trHeight w:val="360"/>
          <w:jc w:val="center"/>
        </w:trPr>
        <w:tc>
          <w:tcPr>
            <w:tcW w:w="640" w:type="dxa"/>
            <w:tcBorders>
              <w:bottom w:val="single" w:sz="12" w:space="0" w:color="auto"/>
            </w:tcBorders>
            <w:vAlign w:val="center"/>
          </w:tcPr>
          <w:p w14:paraId="70E5A58A" w14:textId="77777777" w:rsidR="00197109" w:rsidRDefault="00D770CC">
            <w:pPr>
              <w:widowControl/>
              <w:jc w:val="center"/>
              <w:rPr>
                <w:rFonts w:ascii="宋体" w:cs="宋体"/>
                <w:kern w:val="0"/>
                <w:sz w:val="20"/>
                <w:szCs w:val="20"/>
              </w:rPr>
            </w:pPr>
            <w:r>
              <w:rPr>
                <w:rFonts w:ascii="宋体" w:hAnsi="宋体" w:cs="宋体"/>
                <w:kern w:val="0"/>
                <w:sz w:val="20"/>
                <w:szCs w:val="20"/>
              </w:rPr>
              <w:t>15</w:t>
            </w:r>
          </w:p>
        </w:tc>
        <w:tc>
          <w:tcPr>
            <w:tcW w:w="6760" w:type="dxa"/>
            <w:tcBorders>
              <w:bottom w:val="single" w:sz="12" w:space="0" w:color="auto"/>
            </w:tcBorders>
            <w:vAlign w:val="center"/>
          </w:tcPr>
          <w:p w14:paraId="350C900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合计（</w:t>
            </w:r>
            <w:r>
              <w:rPr>
                <w:rFonts w:ascii="宋体" w:hAnsi="宋体" w:cs="宋体"/>
                <w:kern w:val="0"/>
                <w:sz w:val="20"/>
                <w:szCs w:val="20"/>
              </w:rPr>
              <w:t>7+13</w:t>
            </w:r>
            <w:r>
              <w:rPr>
                <w:rFonts w:ascii="宋体" w:hAnsi="宋体" w:cs="宋体" w:hint="eastAsia"/>
                <w:kern w:val="0"/>
                <w:sz w:val="20"/>
                <w:szCs w:val="20"/>
              </w:rPr>
              <w:t>）</w:t>
            </w:r>
          </w:p>
        </w:tc>
        <w:tc>
          <w:tcPr>
            <w:tcW w:w="2320" w:type="dxa"/>
            <w:tcBorders>
              <w:bottom w:val="single" w:sz="12" w:space="0" w:color="auto"/>
            </w:tcBorders>
            <w:vAlign w:val="center"/>
          </w:tcPr>
          <w:p w14:paraId="3DFF125F" w14:textId="77777777" w:rsidR="00197109" w:rsidRDefault="00197109">
            <w:pPr>
              <w:widowControl/>
              <w:jc w:val="center"/>
              <w:rPr>
                <w:rFonts w:ascii="宋体" w:cs="宋体"/>
                <w:kern w:val="0"/>
                <w:sz w:val="20"/>
                <w:szCs w:val="20"/>
              </w:rPr>
            </w:pPr>
          </w:p>
        </w:tc>
        <w:tc>
          <w:tcPr>
            <w:tcW w:w="2500" w:type="dxa"/>
            <w:tcBorders>
              <w:bottom w:val="single" w:sz="12" w:space="0" w:color="auto"/>
            </w:tcBorders>
            <w:vAlign w:val="center"/>
          </w:tcPr>
          <w:p w14:paraId="7D70A392" w14:textId="77777777" w:rsidR="00197109" w:rsidRDefault="00197109">
            <w:pPr>
              <w:widowControl/>
              <w:jc w:val="center"/>
              <w:rPr>
                <w:rFonts w:ascii="宋体" w:cs="宋体"/>
                <w:kern w:val="0"/>
                <w:sz w:val="24"/>
              </w:rPr>
            </w:pPr>
          </w:p>
        </w:tc>
        <w:tc>
          <w:tcPr>
            <w:tcW w:w="2220" w:type="dxa"/>
            <w:tcBorders>
              <w:bottom w:val="single" w:sz="12" w:space="0" w:color="auto"/>
            </w:tcBorders>
            <w:noWrap/>
            <w:vAlign w:val="center"/>
          </w:tcPr>
          <w:p w14:paraId="654008CE" w14:textId="77777777" w:rsidR="00197109" w:rsidRDefault="00197109">
            <w:pPr>
              <w:widowControl/>
              <w:jc w:val="center"/>
              <w:rPr>
                <w:rFonts w:ascii="宋体" w:cs="宋体"/>
                <w:kern w:val="0"/>
                <w:sz w:val="24"/>
              </w:rPr>
            </w:pPr>
          </w:p>
        </w:tc>
      </w:tr>
    </w:tbl>
    <w:p w14:paraId="36A905F3" w14:textId="77777777" w:rsidR="00197109" w:rsidRDefault="00D770CC">
      <w:pPr>
        <w:tabs>
          <w:tab w:val="left" w:pos="2190"/>
        </w:tabs>
        <w:sectPr w:rsidR="00197109" w:rsidSect="002129BD">
          <w:pgSz w:w="16838" w:h="11906" w:orient="landscape"/>
          <w:pgMar w:top="1418" w:right="1418" w:bottom="1418" w:left="1418" w:header="851" w:footer="992" w:gutter="113"/>
          <w:cols w:space="425"/>
          <w:docGrid w:linePitch="312"/>
        </w:sectPr>
      </w:pPr>
      <w:r>
        <w:tab/>
      </w:r>
    </w:p>
    <w:p w14:paraId="0D5604EF" w14:textId="77777777" w:rsidR="00197109" w:rsidRDefault="00D770CC" w:rsidP="002129BD">
      <w:pPr>
        <w:pStyle w:val="110"/>
        <w:rPr>
          <w:lang w:val="zh-CN"/>
        </w:rPr>
      </w:pPr>
      <w:bookmarkStart w:id="418" w:name="_Toc176972067"/>
      <w:bookmarkStart w:id="419" w:name="_Toc611685524"/>
      <w:bookmarkStart w:id="420" w:name="_Toc1568476699"/>
      <w:bookmarkStart w:id="421" w:name="_Toc1119407279_WPSOffice_Level1"/>
      <w:bookmarkStart w:id="422" w:name="_Toc399770024"/>
      <w:bookmarkStart w:id="423" w:name="_Toc299740296_WPSOffice_Level1"/>
      <w:bookmarkStart w:id="424" w:name="_Toc393471139"/>
      <w:bookmarkStart w:id="425" w:name="_Toc390864029"/>
      <w:r>
        <w:rPr>
          <w:rFonts w:hint="eastAsia"/>
          <w:lang w:val="zh-CN"/>
        </w:rPr>
        <w:lastRenderedPageBreak/>
        <w:t>A107030</w:t>
      </w:r>
      <w:r>
        <w:rPr>
          <w:rFonts w:hint="eastAsia"/>
          <w:lang w:val="zh-CN"/>
        </w:rPr>
        <w:tab/>
        <w:t>《抵扣应纳税所得额明细表》填报说明</w:t>
      </w:r>
      <w:bookmarkEnd w:id="418"/>
      <w:bookmarkEnd w:id="419"/>
      <w:bookmarkEnd w:id="420"/>
    </w:p>
    <w:p w14:paraId="38080D81" w14:textId="77777777" w:rsidR="00197109" w:rsidRDefault="00D770CC">
      <w:pPr>
        <w:pStyle w:val="14"/>
      </w:pPr>
      <w:r>
        <w:rPr>
          <w:rFonts w:hint="eastAsia"/>
        </w:rPr>
        <w:t>本表适用于享受创业投资企业抵扣应纳税所得额优惠（含结转）的纳税人填报。纳税人根据税法、《国家税务总局关于实施创业投资企业所得税优惠问题的通知》（国税发〔2009〕87号）、《财政部 国家税务总局关于执行企业所得税优惠政策若干问题的通知》（财税〔2009〕69号）、《财政部 国家税务总局关于将国家自主创新示范区有关税收试点政策推广到全国范围实施的通知》（财税〔2015〕116号）、《国家税务总局关于有限合伙制创业投资企业法人合伙人企业所得税有关问题的公告》（2015年第81号）、《财政部 税务总局关于创业投资企业和天使投资个人有关税收试点政策的通知》（财税〔2017〕38号）、《国家税务总局关于创业投资企业和天使投资个人税收试点政策有关问题的公告》（2017年第20号）、《财政部 税务总局关于创业投资企业和天使投资个人有关税收政策的通知》（财税〔2018〕55号）、《财政部 税务总局关于延续执行创业投资企业和天使投资个人投资初创科技型企业有关政策条件的公告》（2023年第17号）等规定，填报本年度发生的创业投资企业抵扣应纳税所得额优惠情况。企业只要本年有新增符合条件的投资额、从有限合伙制创业投资企业分得的应纳税所得额或以前年度结转的尚未抵扣的股权投资余额，无论本年是否抵扣应纳税所得额，均需填报本表。</w:t>
      </w:r>
    </w:p>
    <w:p w14:paraId="27FAEF0C" w14:textId="77777777" w:rsidR="00197109" w:rsidRDefault="00D770CC">
      <w:pPr>
        <w:pStyle w:val="SBBL2"/>
        <w:ind w:firstLine="482"/>
      </w:pPr>
      <w:r>
        <w:rPr>
          <w:rFonts w:hint="eastAsia"/>
        </w:rPr>
        <w:t>一、有关项目填报说明</w:t>
      </w:r>
    </w:p>
    <w:p w14:paraId="60B16963" w14:textId="77777777" w:rsidR="00197109" w:rsidRDefault="00D770CC">
      <w:pPr>
        <w:pStyle w:val="14"/>
      </w:pPr>
      <w:r>
        <w:rPr>
          <w:rFonts w:hint="eastAsia"/>
        </w:rPr>
        <w:t>企业同时存在创业投资企业直接投资和通过有限合伙制创业投资企业投资两种情形的，应先填写本表的“二、通过有限合伙制创业投资企业投资按一定比例抵扣分得的应纳税所得额”。</w:t>
      </w:r>
    </w:p>
    <w:p w14:paraId="1124E67D" w14:textId="77777777" w:rsidR="00197109" w:rsidRDefault="00D770CC">
      <w:pPr>
        <w:pStyle w:val="14"/>
      </w:pPr>
      <w:r>
        <w:rPr>
          <w:rFonts w:hint="eastAsia"/>
        </w:rPr>
        <w:t>（一）“创业投资企业直接投资按投资额一定比例抵扣应纳税所得额”：由创业投资企业（非合伙制）纳税人填报其以股权投资方式直接投资未上市的中小高新技术企业和投资于种子期、初创期科技型企业2年（24个月，下同）以上限额抵免应纳税所得额的金额。对于通过有限合伙制创业投资企业间接投资未上市的中小高新技术企业和投资于种子期、初创期科技型企业享受优惠政策填写本表第9行至第14行。具体行次如下：</w:t>
      </w:r>
    </w:p>
    <w:p w14:paraId="4FAB15FC" w14:textId="77777777" w:rsidR="00197109" w:rsidRDefault="00D770CC">
      <w:pPr>
        <w:pStyle w:val="14"/>
      </w:pPr>
      <w:r>
        <w:rPr>
          <w:rFonts w:hint="eastAsia"/>
        </w:rPr>
        <w:t>1.第1行“本年新增的符合条件的股权投资额”：填报创业投资企业采取股权投资方式投资于未上市的中小高新技术企业和投资于种子期、初创期科技型企业满2年的，本年新增的符合条件的股权投资额。本行第1列＝本行第2列＋本行第3列。无论企</w:t>
      </w:r>
      <w:r>
        <w:rPr>
          <w:rFonts w:hint="eastAsia"/>
        </w:rPr>
        <w:lastRenderedPageBreak/>
        <w:t>业本年是否盈利，有符合条件的投资额即填报本表，以后年度盈利时填写第4行“以前年度结转的尚未抵扣的股权投资余额”。</w:t>
      </w:r>
    </w:p>
    <w:p w14:paraId="717756CF" w14:textId="77777777" w:rsidR="00197109" w:rsidRDefault="00D770CC">
      <w:pPr>
        <w:pStyle w:val="14"/>
      </w:pPr>
      <w:r>
        <w:rPr>
          <w:rFonts w:hint="eastAsia"/>
        </w:rPr>
        <w:t>2.第3行“本年新增的可抵扣的股权投资额”：本行填报第1×2行金额。本行第1列＝本行第2列＋本行第3列。</w:t>
      </w:r>
    </w:p>
    <w:p w14:paraId="0A4A437B" w14:textId="77777777" w:rsidR="00197109" w:rsidRDefault="00D770CC">
      <w:pPr>
        <w:pStyle w:val="14"/>
      </w:pPr>
      <w:r>
        <w:rPr>
          <w:rFonts w:hint="eastAsia"/>
        </w:rPr>
        <w:t>3.第4行“以前年度结转的尚未抵扣的股权投资余额”：填报以前年度符合条件的尚未抵扣的股权投资余额。</w:t>
      </w:r>
    </w:p>
    <w:p w14:paraId="5E0B77F5" w14:textId="77777777" w:rsidR="00197109" w:rsidRDefault="00D770CC">
      <w:pPr>
        <w:pStyle w:val="14"/>
      </w:pPr>
      <w:r>
        <w:rPr>
          <w:rFonts w:hint="eastAsia"/>
        </w:rPr>
        <w:t>4.第5行“本年可抵扣的股权投资额”：本行填报第3＋4行的合计金额。</w:t>
      </w:r>
    </w:p>
    <w:p w14:paraId="7905EDA2" w14:textId="77777777" w:rsidR="00197109" w:rsidRDefault="00D770CC">
      <w:pPr>
        <w:pStyle w:val="14"/>
      </w:pPr>
      <w:r>
        <w:rPr>
          <w:rFonts w:hint="eastAsia"/>
        </w:rPr>
        <w:t>5.第6行“本年可用于抵扣的应纳税所得额合计金额”：本行第1列填报表A100000第24－25－26行－本表第13行第1列“本年实际抵扣应分得的应纳税所得额”的金额，若金额小于零，则填报零。</w:t>
      </w:r>
    </w:p>
    <w:p w14:paraId="737A54D0" w14:textId="77777777" w:rsidR="00197109" w:rsidRDefault="00D770CC">
      <w:pPr>
        <w:pStyle w:val="14"/>
      </w:pPr>
      <w:r>
        <w:rPr>
          <w:rFonts w:hint="eastAsia"/>
        </w:rPr>
        <w:t>6.第7行“本年实际抵扣应纳税所得额”：若第5行第1列≤第6行第1列，则本行第1列＝第5行第1列；若第5行第1列＞第6行第1列，则本行第1列＝第6行第1列。本行第1列＝本行第2列＋本行第3列。</w:t>
      </w:r>
    </w:p>
    <w:p w14:paraId="37149E3C" w14:textId="77777777" w:rsidR="00197109" w:rsidRDefault="00D770CC">
      <w:pPr>
        <w:pStyle w:val="14"/>
      </w:pPr>
      <w:r>
        <w:rPr>
          <w:rFonts w:hint="eastAsia"/>
        </w:rPr>
        <w:t>7.第8行“结转以后年度抵扣的股权投资余额”：填报本年可抵扣的股权投资额大于本年实际抵扣应纳税所得额时，抵扣后余额部分结转以后年度抵扣的金额。</w:t>
      </w:r>
    </w:p>
    <w:p w14:paraId="2D072237" w14:textId="77777777" w:rsidR="00197109" w:rsidRDefault="00D770CC">
      <w:pPr>
        <w:pStyle w:val="14"/>
      </w:pPr>
      <w:r>
        <w:rPr>
          <w:rFonts w:hint="eastAsia"/>
        </w:rPr>
        <w:t>（二）“通过有限合伙制创业投资企业投资按一定比例抵扣分得的应纳税所得额”：企业作为有限合伙制创业投资企业的合伙人，通过合伙企业间接投资未上市中小高新技术企业和种子期、初创期科技型企业，享受有限合伙制创业投资企业法人合伙人按投资额的一定比例抵扣应纳税所得额政策，在本部分填报。</w:t>
      </w:r>
    </w:p>
    <w:p w14:paraId="05B85739" w14:textId="77777777" w:rsidR="00197109" w:rsidRDefault="00D770CC">
      <w:pPr>
        <w:pStyle w:val="14"/>
      </w:pPr>
      <w:r>
        <w:rPr>
          <w:rFonts w:hint="eastAsia"/>
        </w:rPr>
        <w:t>1.第9行“本年从有限合伙创投企业应分得的应纳税所得额”：填写企业作为法人合伙人，通过有限合伙制创业投资企业投资未上市的中小高新技术企业或者投资于种子期、初创期科技型企业，无论本年是否盈利、是否抵扣应纳税所得额，只要本年从有限合伙制创业投资企业中分配归属于该法人合伙人的应纳税所得额，需填写本行。本行第1列＝本行第2列＋本行第3列。</w:t>
      </w:r>
    </w:p>
    <w:p w14:paraId="0BF6E4E0" w14:textId="77777777" w:rsidR="00197109" w:rsidRDefault="00D770CC">
      <w:pPr>
        <w:pStyle w:val="14"/>
      </w:pPr>
      <w:r>
        <w:rPr>
          <w:rFonts w:hint="eastAsia"/>
        </w:rPr>
        <w:t>2.第10行“本年新增的可抵扣投资额”：填写企业作为法人合伙人，通过有限合伙制创业投资企业投资未上市中小高新技术企业和种子期、初创期科技型企业，本年投资满2年符合条件的可抵扣投资额中归属于该法人合伙人的本年新增可抵扣投资额。无论本年是否盈利、是否需要抵扣应纳税所得额，均需填写本行。本行第1列＝本行第2列＋本行第3列。</w:t>
      </w:r>
    </w:p>
    <w:p w14:paraId="19B71D93" w14:textId="77777777" w:rsidR="00197109" w:rsidRDefault="00D770CC">
      <w:pPr>
        <w:pStyle w:val="14"/>
      </w:pPr>
      <w:r>
        <w:rPr>
          <w:rFonts w:hint="eastAsia"/>
        </w:rPr>
        <w:t>有限合伙制创业投资企业的法人合伙人对未上市中小高新技术企业和种子期、初</w:t>
      </w:r>
      <w:r>
        <w:rPr>
          <w:rFonts w:hint="eastAsia"/>
        </w:rPr>
        <w:lastRenderedPageBreak/>
        <w:t>创期科技型企业的投资额，按照有限合伙制创业投资企业的投资额和合伙协议约定的法人合伙人占有限合伙制创业投资企业的出资比例计算确定。其中，有限合伙制创业投资企业的投资额按实缴投资额计算；法人合伙人占有限合伙制创业投资企业的出资比例按法人合伙人对有限合伙制创业投资企业的实缴出资额占该有限合伙制创业投资企业的全部实缴出资额的比例计算。</w:t>
      </w:r>
    </w:p>
    <w:p w14:paraId="20F64CB9" w14:textId="77777777" w:rsidR="00197109" w:rsidRDefault="00D770CC">
      <w:pPr>
        <w:pStyle w:val="14"/>
      </w:pPr>
      <w:r>
        <w:rPr>
          <w:rFonts w:hint="eastAsia"/>
        </w:rPr>
        <w:t>3.第11行“以前年度结转的可抵扣投资额”：填写法人合伙人上年度未抵扣，可以结转到本年及以后年度的抵扣投资额。</w:t>
      </w:r>
    </w:p>
    <w:p w14:paraId="23EA1127" w14:textId="77777777" w:rsidR="00197109" w:rsidRDefault="00D770CC">
      <w:pPr>
        <w:pStyle w:val="14"/>
      </w:pPr>
      <w:r>
        <w:rPr>
          <w:rFonts w:hint="eastAsia"/>
        </w:rPr>
        <w:t>4.第12行“本年可抵扣投资额”：填写本年法人合伙人可用于抵扣的投资额合计，包括本年新增和以前年度结转两部分。本项=第10行＋第11行。</w:t>
      </w:r>
    </w:p>
    <w:p w14:paraId="65A0C4A1" w14:textId="77777777" w:rsidR="00197109" w:rsidRDefault="00D770CC">
      <w:pPr>
        <w:pStyle w:val="14"/>
      </w:pPr>
      <w:r>
        <w:rPr>
          <w:rFonts w:hint="eastAsia"/>
        </w:rPr>
        <w:t>5.第13行“本年实际抵扣应分得的应纳税所得额”：填写本年法人合伙人享受优惠实际抵扣的投资额，本行第1列为第9行第1列“本年从有限合伙创投企业应分得的应纳税所得额”、第12行第1列“本年可抵扣投资额”、表A100000第24－25－26行的三者孰小值，若金额小于零，则填报零。本行第1列＝第2＋3列。</w:t>
      </w:r>
    </w:p>
    <w:p w14:paraId="63A44EEB" w14:textId="77777777" w:rsidR="00197109" w:rsidRDefault="00D770CC">
      <w:pPr>
        <w:pStyle w:val="14"/>
      </w:pPr>
      <w:r>
        <w:rPr>
          <w:rFonts w:hint="eastAsia"/>
        </w:rPr>
        <w:t>6.第14行“结转以后年度抵扣的投资额余额”：本年可抵扣投资额大于应分得的应纳税所得额时，抵扣后余额部分结转以后年度抵扣的金额。</w:t>
      </w:r>
    </w:p>
    <w:p w14:paraId="317485EF" w14:textId="77777777" w:rsidR="00197109" w:rsidRDefault="00D770CC">
      <w:pPr>
        <w:pStyle w:val="14"/>
      </w:pPr>
      <w:r>
        <w:rPr>
          <w:rFonts w:hint="eastAsia"/>
        </w:rPr>
        <w:t>（三）“抵扣应纳税所得额合计”：上述优惠合计额，带入表A100000计算应纳税所得额。</w:t>
      </w:r>
    </w:p>
    <w:p w14:paraId="5E42DF44" w14:textId="77777777" w:rsidR="00197109" w:rsidRDefault="00D770CC">
      <w:pPr>
        <w:pStyle w:val="14"/>
      </w:pPr>
      <w:r>
        <w:rPr>
          <w:rFonts w:hint="eastAsia"/>
        </w:rPr>
        <w:t>第15行“合计”＝第7＋13行。本行第1列＝本行第2列＋本行第3列。</w:t>
      </w:r>
    </w:p>
    <w:p w14:paraId="467C0B72" w14:textId="77777777" w:rsidR="00197109" w:rsidRDefault="00D770CC">
      <w:pPr>
        <w:pStyle w:val="14"/>
      </w:pPr>
      <w:r>
        <w:rPr>
          <w:rFonts w:hint="eastAsia"/>
        </w:rPr>
        <w:t>（四）列次填报：第1列填报抵扣应纳税所得额的整体情况，第2列填报投资于未上市中小高新技术企业部分，第3列填报投资于种子期、初创期科技型企业部分。</w:t>
      </w:r>
    </w:p>
    <w:p w14:paraId="1FCFE2CB" w14:textId="77777777" w:rsidR="00197109" w:rsidRDefault="00D770CC">
      <w:pPr>
        <w:pStyle w:val="SBBL2"/>
        <w:ind w:firstLine="482"/>
      </w:pPr>
      <w:r>
        <w:rPr>
          <w:rFonts w:hint="eastAsia"/>
        </w:rPr>
        <w:t>二、表内、表间关系</w:t>
      </w:r>
    </w:p>
    <w:p w14:paraId="053C3913" w14:textId="77777777" w:rsidR="00197109" w:rsidRDefault="00D770CC">
      <w:pPr>
        <w:pStyle w:val="SBBL3"/>
      </w:pPr>
      <w:r>
        <w:rPr>
          <w:rFonts w:hint="eastAsia"/>
        </w:rPr>
        <w:t>（一）表内关系</w:t>
      </w:r>
    </w:p>
    <w:p w14:paraId="726651A3" w14:textId="77777777" w:rsidR="00197109" w:rsidRDefault="00D770CC">
      <w:pPr>
        <w:pStyle w:val="14"/>
      </w:pPr>
      <w:r>
        <w:rPr>
          <w:rFonts w:hint="eastAsia"/>
        </w:rPr>
        <w:t>1.第3行＝第1×2行。</w:t>
      </w:r>
    </w:p>
    <w:p w14:paraId="5A56BBD8" w14:textId="77777777" w:rsidR="00197109" w:rsidRDefault="00D770CC">
      <w:pPr>
        <w:pStyle w:val="14"/>
      </w:pPr>
      <w:r>
        <w:rPr>
          <w:rFonts w:hint="eastAsia"/>
        </w:rPr>
        <w:t>2.第5行＝第3＋4行。</w:t>
      </w:r>
    </w:p>
    <w:p w14:paraId="4C714162" w14:textId="77777777" w:rsidR="00197109" w:rsidRDefault="00D770CC">
      <w:pPr>
        <w:pStyle w:val="14"/>
      </w:pPr>
      <w:r>
        <w:rPr>
          <w:rFonts w:hint="eastAsia"/>
        </w:rPr>
        <w:t>3.第7行：若第5行≤第6行，则本行第1列＝第5行；第5行＞第6行，则本行第1列＝第6行。</w:t>
      </w:r>
    </w:p>
    <w:p w14:paraId="2FE6265E" w14:textId="77777777" w:rsidR="00197109" w:rsidRDefault="00D770CC">
      <w:pPr>
        <w:pStyle w:val="14"/>
      </w:pPr>
      <w:r>
        <w:rPr>
          <w:rFonts w:hint="eastAsia"/>
        </w:rPr>
        <w:t>4.第8行：第5行＞第6行时，本行＝第5－7行；第5行≤第6行时，本行＝0。</w:t>
      </w:r>
    </w:p>
    <w:p w14:paraId="2B5AAEDB" w14:textId="77777777" w:rsidR="00197109" w:rsidRDefault="00D770CC">
      <w:pPr>
        <w:pStyle w:val="14"/>
      </w:pPr>
      <w:r>
        <w:rPr>
          <w:rFonts w:hint="eastAsia"/>
        </w:rPr>
        <w:t>5.第12行＝第10＋11行。</w:t>
      </w:r>
    </w:p>
    <w:p w14:paraId="50F2BEB5" w14:textId="77777777" w:rsidR="00197109" w:rsidRDefault="00D770CC">
      <w:pPr>
        <w:pStyle w:val="14"/>
      </w:pPr>
      <w:r>
        <w:rPr>
          <w:rFonts w:hint="eastAsia"/>
        </w:rPr>
        <w:t>6.第14行＝第12－13行。</w:t>
      </w:r>
    </w:p>
    <w:p w14:paraId="0B8AF39C" w14:textId="77777777" w:rsidR="00197109" w:rsidRDefault="00D770CC">
      <w:pPr>
        <w:pStyle w:val="14"/>
      </w:pPr>
      <w:r>
        <w:rPr>
          <w:rFonts w:hint="eastAsia"/>
        </w:rPr>
        <w:t>7.第15行＝第7＋13行。</w:t>
      </w:r>
    </w:p>
    <w:p w14:paraId="6CB05095" w14:textId="77777777" w:rsidR="00197109" w:rsidRDefault="00D770CC">
      <w:pPr>
        <w:pStyle w:val="14"/>
      </w:pPr>
      <w:r>
        <w:rPr>
          <w:rFonts w:hint="eastAsia"/>
        </w:rPr>
        <w:lastRenderedPageBreak/>
        <w:t>8.第1列＝第2＋3列。</w:t>
      </w:r>
    </w:p>
    <w:p w14:paraId="431044B6" w14:textId="77777777" w:rsidR="00197109" w:rsidRDefault="00D770CC">
      <w:pPr>
        <w:pStyle w:val="SBBL3"/>
      </w:pPr>
      <w:r>
        <w:rPr>
          <w:rFonts w:hint="eastAsia"/>
        </w:rPr>
        <w:t>（二）表间关系</w:t>
      </w:r>
    </w:p>
    <w:p w14:paraId="6228D933" w14:textId="77777777" w:rsidR="00197109" w:rsidRDefault="00D770CC">
      <w:pPr>
        <w:pStyle w:val="14"/>
      </w:pPr>
      <w:r>
        <w:rPr>
          <w:rFonts w:hint="eastAsia"/>
        </w:rPr>
        <w:t>1.第6行第1列＝表A100000第24－25－26行－本表第13行第1列；若表A100000第24－25－26行－本表第13行第1列＜0，第6行第1列＝0。</w:t>
      </w:r>
    </w:p>
    <w:p w14:paraId="5421669F" w14:textId="77777777" w:rsidR="00197109" w:rsidRDefault="00D770CC">
      <w:pPr>
        <w:pStyle w:val="14"/>
      </w:pPr>
      <w:r>
        <w:rPr>
          <w:rFonts w:hint="eastAsia"/>
        </w:rPr>
        <w:t>2.第15行第1列＝表A100000第27行。</w:t>
      </w:r>
    </w:p>
    <w:p w14:paraId="206ACD96" w14:textId="77777777" w:rsidR="00197109" w:rsidRDefault="00D770CC">
      <w:pPr>
        <w:spacing w:line="360" w:lineRule="auto"/>
        <w:ind w:firstLineChars="200" w:firstLine="480"/>
        <w:rPr>
          <w:rFonts w:ascii="宋体" w:hAnsi="宋体"/>
          <w:sz w:val="24"/>
        </w:rPr>
      </w:pPr>
      <w:r>
        <w:rPr>
          <w:rFonts w:ascii="宋体" w:hAnsi="宋体" w:hint="eastAsia"/>
          <w:sz w:val="24"/>
        </w:rPr>
        <w:t>3.第13行第1列＝本表第9行第1列、第12行第1列、表A100000第24－25－26行三者的孰小值；若上述孰小值＜0，第13行第1列＝0。</w:t>
      </w:r>
    </w:p>
    <w:p w14:paraId="3C5DB594" w14:textId="77777777" w:rsidR="00197109" w:rsidRDefault="00197109">
      <w:pPr>
        <w:widowControl/>
        <w:jc w:val="left"/>
        <w:rPr>
          <w:rFonts w:ascii="宋体" w:hAnsi="宋体"/>
          <w:sz w:val="24"/>
        </w:rPr>
        <w:sectPr w:rsidR="00197109" w:rsidSect="004368E7">
          <w:pgSz w:w="11906" w:h="16838"/>
          <w:pgMar w:top="1418" w:right="1418" w:bottom="1418" w:left="1418" w:header="851" w:footer="992" w:gutter="113"/>
          <w:cols w:space="720"/>
          <w:docGrid w:linePitch="312"/>
        </w:sectPr>
      </w:pPr>
    </w:p>
    <w:p w14:paraId="720BD08B" w14:textId="20C1A9C2" w:rsidR="00197109" w:rsidRDefault="00D770CC" w:rsidP="002129BD">
      <w:pPr>
        <w:pStyle w:val="120"/>
      </w:pPr>
      <w:bookmarkStart w:id="426" w:name="_Toc535314760"/>
      <w:bookmarkEnd w:id="421"/>
      <w:bookmarkEnd w:id="422"/>
      <w:bookmarkEnd w:id="423"/>
      <w:r>
        <w:lastRenderedPageBreak/>
        <w:t>A107041</w:t>
      </w:r>
      <w:r>
        <w:tab/>
      </w:r>
      <w:r w:rsidR="004C3DB1">
        <w:t xml:space="preserve"> </w:t>
      </w:r>
      <w:r>
        <w:rPr>
          <w:rFonts w:hint="eastAsia"/>
        </w:rPr>
        <w:t>高新技术企业优惠情况及明细表</w:t>
      </w:r>
      <w:bookmarkEnd w:id="426"/>
    </w:p>
    <w:tbl>
      <w:tblPr>
        <w:tblW w:w="96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1"/>
        <w:gridCol w:w="628"/>
        <w:gridCol w:w="1756"/>
        <w:gridCol w:w="1659"/>
        <w:gridCol w:w="856"/>
        <w:gridCol w:w="335"/>
        <w:gridCol w:w="746"/>
        <w:gridCol w:w="1083"/>
        <w:gridCol w:w="1081"/>
        <w:gridCol w:w="1091"/>
      </w:tblGrid>
      <w:tr w:rsidR="00197109" w14:paraId="6FFC55FB" w14:textId="77777777">
        <w:trPr>
          <w:trHeight w:val="302"/>
          <w:jc w:val="center"/>
        </w:trPr>
        <w:tc>
          <w:tcPr>
            <w:tcW w:w="9656" w:type="dxa"/>
            <w:gridSpan w:val="10"/>
            <w:tcBorders>
              <w:top w:val="single" w:sz="12" w:space="0" w:color="auto"/>
            </w:tcBorders>
            <w:vAlign w:val="center"/>
          </w:tcPr>
          <w:p w14:paraId="4A4C6646" w14:textId="77777777" w:rsidR="00197109" w:rsidRDefault="00D770CC">
            <w:pPr>
              <w:widowControl/>
              <w:jc w:val="center"/>
              <w:rPr>
                <w:rFonts w:ascii="宋体"/>
                <w:b/>
                <w:bCs/>
                <w:kern w:val="0"/>
                <w:sz w:val="20"/>
                <w:szCs w:val="20"/>
              </w:rPr>
            </w:pPr>
            <w:r>
              <w:rPr>
                <w:rFonts w:ascii="宋体" w:hAnsi="宋体" w:cs="宋体" w:hint="eastAsia"/>
                <w:b/>
                <w:bCs/>
                <w:kern w:val="0"/>
                <w:sz w:val="20"/>
                <w:szCs w:val="20"/>
              </w:rPr>
              <w:t>税收优惠基本信息</w:t>
            </w:r>
          </w:p>
        </w:tc>
      </w:tr>
      <w:tr w:rsidR="00197109" w14:paraId="3F528B37" w14:textId="77777777">
        <w:trPr>
          <w:trHeight w:val="302"/>
          <w:jc w:val="center"/>
        </w:trPr>
        <w:tc>
          <w:tcPr>
            <w:tcW w:w="421" w:type="dxa"/>
            <w:tcBorders>
              <w:bottom w:val="single" w:sz="4" w:space="0" w:color="auto"/>
              <w:right w:val="single" w:sz="4" w:space="0" w:color="auto"/>
            </w:tcBorders>
            <w:vAlign w:val="center"/>
          </w:tcPr>
          <w:p w14:paraId="3E7B741F" w14:textId="77777777" w:rsidR="00197109" w:rsidRDefault="00D770CC">
            <w:pPr>
              <w:widowControl/>
              <w:jc w:val="center"/>
              <w:rPr>
                <w:rFonts w:ascii="宋体"/>
                <w:kern w:val="0"/>
                <w:sz w:val="20"/>
                <w:szCs w:val="20"/>
              </w:rPr>
            </w:pPr>
            <w:r>
              <w:rPr>
                <w:rFonts w:ascii="宋体" w:hAnsi="宋体" w:cs="宋体"/>
                <w:kern w:val="0"/>
                <w:sz w:val="20"/>
                <w:szCs w:val="20"/>
              </w:rPr>
              <w:t>1</w:t>
            </w:r>
          </w:p>
        </w:tc>
        <w:tc>
          <w:tcPr>
            <w:tcW w:w="2384" w:type="dxa"/>
            <w:gridSpan w:val="2"/>
            <w:vMerge w:val="restart"/>
            <w:tcBorders>
              <w:left w:val="single" w:sz="4" w:space="0" w:color="auto"/>
            </w:tcBorders>
            <w:vAlign w:val="center"/>
          </w:tcPr>
          <w:p w14:paraId="21229F82" w14:textId="77777777" w:rsidR="00197109" w:rsidRDefault="00D770CC">
            <w:pPr>
              <w:jc w:val="left"/>
              <w:rPr>
                <w:rFonts w:ascii="宋体"/>
                <w:kern w:val="0"/>
                <w:sz w:val="20"/>
                <w:szCs w:val="20"/>
              </w:rPr>
            </w:pPr>
            <w:r>
              <w:rPr>
                <w:rFonts w:ascii="宋体" w:hAnsi="宋体" w:cs="宋体" w:hint="eastAsia"/>
                <w:kern w:val="0"/>
                <w:sz w:val="20"/>
                <w:szCs w:val="20"/>
              </w:rPr>
              <w:t>企业主要产品（服务）发挥核心支持作用的技术所属范围</w:t>
            </w:r>
          </w:p>
        </w:tc>
        <w:tc>
          <w:tcPr>
            <w:tcW w:w="1659" w:type="dxa"/>
            <w:vMerge w:val="restart"/>
            <w:tcBorders>
              <w:right w:val="single" w:sz="4" w:space="0" w:color="auto"/>
            </w:tcBorders>
            <w:vAlign w:val="center"/>
          </w:tcPr>
          <w:p w14:paraId="484DF453" w14:textId="77777777" w:rsidR="00197109" w:rsidRDefault="00D770CC">
            <w:pPr>
              <w:widowControl/>
              <w:jc w:val="center"/>
              <w:rPr>
                <w:rFonts w:ascii="宋体"/>
                <w:kern w:val="0"/>
                <w:sz w:val="20"/>
                <w:szCs w:val="20"/>
              </w:rPr>
            </w:pPr>
            <w:r>
              <w:rPr>
                <w:rFonts w:ascii="宋体" w:hAnsi="宋体" w:cs="宋体" w:hint="eastAsia"/>
                <w:kern w:val="0"/>
                <w:sz w:val="20"/>
                <w:szCs w:val="20"/>
              </w:rPr>
              <w:t>国家重点支持的高新技术领域</w:t>
            </w:r>
          </w:p>
        </w:tc>
        <w:tc>
          <w:tcPr>
            <w:tcW w:w="1191" w:type="dxa"/>
            <w:gridSpan w:val="2"/>
            <w:tcBorders>
              <w:left w:val="single" w:sz="4" w:space="0" w:color="auto"/>
              <w:right w:val="single" w:sz="4" w:space="0" w:color="auto"/>
            </w:tcBorders>
            <w:vAlign w:val="center"/>
          </w:tcPr>
          <w:p w14:paraId="71A2F389" w14:textId="77777777" w:rsidR="00197109" w:rsidRDefault="00D770CC">
            <w:pPr>
              <w:widowControl/>
              <w:rPr>
                <w:rFonts w:ascii="宋体"/>
                <w:kern w:val="0"/>
                <w:sz w:val="20"/>
                <w:szCs w:val="20"/>
              </w:rPr>
            </w:pPr>
            <w:r>
              <w:rPr>
                <w:rFonts w:ascii="宋体" w:hAnsi="宋体" w:cs="宋体" w:hint="eastAsia"/>
                <w:kern w:val="0"/>
                <w:sz w:val="20"/>
                <w:szCs w:val="20"/>
              </w:rPr>
              <w:t>一级领域</w:t>
            </w:r>
          </w:p>
        </w:tc>
        <w:tc>
          <w:tcPr>
            <w:tcW w:w="4001" w:type="dxa"/>
            <w:gridSpan w:val="4"/>
            <w:tcBorders>
              <w:left w:val="single" w:sz="4" w:space="0" w:color="auto"/>
            </w:tcBorders>
            <w:vAlign w:val="center"/>
          </w:tcPr>
          <w:p w14:paraId="1365B161" w14:textId="77777777" w:rsidR="00197109" w:rsidRDefault="00197109">
            <w:pPr>
              <w:widowControl/>
              <w:rPr>
                <w:rFonts w:ascii="宋体"/>
                <w:kern w:val="0"/>
                <w:sz w:val="20"/>
                <w:szCs w:val="20"/>
              </w:rPr>
            </w:pPr>
          </w:p>
        </w:tc>
      </w:tr>
      <w:tr w:rsidR="00197109" w14:paraId="68792E34" w14:textId="77777777">
        <w:trPr>
          <w:trHeight w:val="302"/>
          <w:jc w:val="center"/>
        </w:trPr>
        <w:tc>
          <w:tcPr>
            <w:tcW w:w="421" w:type="dxa"/>
            <w:tcBorders>
              <w:top w:val="single" w:sz="4" w:space="0" w:color="auto"/>
              <w:bottom w:val="single" w:sz="4" w:space="0" w:color="auto"/>
              <w:right w:val="single" w:sz="4" w:space="0" w:color="auto"/>
            </w:tcBorders>
            <w:vAlign w:val="center"/>
          </w:tcPr>
          <w:p w14:paraId="5CB38090" w14:textId="77777777" w:rsidR="00197109" w:rsidRDefault="00D770CC">
            <w:pPr>
              <w:widowControl/>
              <w:jc w:val="center"/>
              <w:rPr>
                <w:rFonts w:ascii="宋体"/>
                <w:kern w:val="0"/>
                <w:sz w:val="20"/>
                <w:szCs w:val="20"/>
              </w:rPr>
            </w:pPr>
            <w:r>
              <w:rPr>
                <w:rFonts w:ascii="宋体" w:hAnsi="宋体" w:cs="宋体"/>
                <w:kern w:val="0"/>
                <w:sz w:val="20"/>
                <w:szCs w:val="20"/>
              </w:rPr>
              <w:t>2</w:t>
            </w:r>
          </w:p>
        </w:tc>
        <w:tc>
          <w:tcPr>
            <w:tcW w:w="2384" w:type="dxa"/>
            <w:gridSpan w:val="2"/>
            <w:vMerge/>
            <w:tcBorders>
              <w:left w:val="single" w:sz="4" w:space="0" w:color="auto"/>
            </w:tcBorders>
            <w:vAlign w:val="center"/>
          </w:tcPr>
          <w:p w14:paraId="6D580E5E" w14:textId="77777777" w:rsidR="00197109" w:rsidRDefault="00197109">
            <w:pPr>
              <w:jc w:val="left"/>
              <w:rPr>
                <w:rFonts w:ascii="宋体"/>
                <w:kern w:val="0"/>
                <w:sz w:val="20"/>
                <w:szCs w:val="20"/>
              </w:rPr>
            </w:pPr>
          </w:p>
        </w:tc>
        <w:tc>
          <w:tcPr>
            <w:tcW w:w="1659" w:type="dxa"/>
            <w:vMerge/>
            <w:tcBorders>
              <w:right w:val="single" w:sz="4" w:space="0" w:color="auto"/>
            </w:tcBorders>
            <w:vAlign w:val="center"/>
          </w:tcPr>
          <w:p w14:paraId="662C283A" w14:textId="77777777" w:rsidR="00197109" w:rsidRDefault="00197109">
            <w:pPr>
              <w:jc w:val="left"/>
              <w:rPr>
                <w:rFonts w:ascii="宋体"/>
                <w:kern w:val="0"/>
                <w:sz w:val="20"/>
                <w:szCs w:val="20"/>
              </w:rPr>
            </w:pPr>
          </w:p>
        </w:tc>
        <w:tc>
          <w:tcPr>
            <w:tcW w:w="1191" w:type="dxa"/>
            <w:gridSpan w:val="2"/>
            <w:tcBorders>
              <w:left w:val="single" w:sz="4" w:space="0" w:color="auto"/>
              <w:right w:val="single" w:sz="4" w:space="0" w:color="auto"/>
            </w:tcBorders>
            <w:vAlign w:val="center"/>
          </w:tcPr>
          <w:p w14:paraId="4710317B" w14:textId="77777777" w:rsidR="00197109" w:rsidRDefault="00D770CC">
            <w:pPr>
              <w:widowControl/>
              <w:rPr>
                <w:rFonts w:ascii="宋体"/>
                <w:kern w:val="0"/>
                <w:sz w:val="20"/>
                <w:szCs w:val="20"/>
              </w:rPr>
            </w:pPr>
            <w:r>
              <w:rPr>
                <w:rFonts w:ascii="宋体" w:hAnsi="宋体" w:cs="宋体" w:hint="eastAsia"/>
                <w:kern w:val="0"/>
                <w:sz w:val="20"/>
                <w:szCs w:val="20"/>
              </w:rPr>
              <w:t>二级领域</w:t>
            </w:r>
          </w:p>
        </w:tc>
        <w:tc>
          <w:tcPr>
            <w:tcW w:w="4001" w:type="dxa"/>
            <w:gridSpan w:val="4"/>
            <w:tcBorders>
              <w:left w:val="single" w:sz="4" w:space="0" w:color="auto"/>
            </w:tcBorders>
            <w:vAlign w:val="center"/>
          </w:tcPr>
          <w:p w14:paraId="5347118D" w14:textId="77777777" w:rsidR="00197109" w:rsidRDefault="00197109">
            <w:pPr>
              <w:widowControl/>
              <w:rPr>
                <w:rFonts w:ascii="宋体"/>
                <w:kern w:val="0"/>
                <w:sz w:val="20"/>
                <w:szCs w:val="20"/>
              </w:rPr>
            </w:pPr>
          </w:p>
        </w:tc>
      </w:tr>
      <w:tr w:rsidR="00197109" w14:paraId="4D2A7E79" w14:textId="77777777">
        <w:trPr>
          <w:trHeight w:val="302"/>
          <w:jc w:val="center"/>
        </w:trPr>
        <w:tc>
          <w:tcPr>
            <w:tcW w:w="421" w:type="dxa"/>
            <w:tcBorders>
              <w:top w:val="single" w:sz="4" w:space="0" w:color="auto"/>
              <w:bottom w:val="single" w:sz="12" w:space="0" w:color="auto"/>
              <w:right w:val="single" w:sz="4" w:space="0" w:color="auto"/>
            </w:tcBorders>
            <w:vAlign w:val="center"/>
          </w:tcPr>
          <w:p w14:paraId="0BEE74E2" w14:textId="77777777" w:rsidR="00197109" w:rsidRDefault="00D770CC">
            <w:pPr>
              <w:widowControl/>
              <w:jc w:val="center"/>
              <w:rPr>
                <w:rFonts w:ascii="宋体"/>
                <w:kern w:val="0"/>
                <w:sz w:val="20"/>
                <w:szCs w:val="20"/>
              </w:rPr>
            </w:pPr>
            <w:r>
              <w:rPr>
                <w:rFonts w:ascii="宋体" w:hAnsi="宋体" w:cs="宋体"/>
                <w:kern w:val="0"/>
                <w:sz w:val="20"/>
                <w:szCs w:val="20"/>
              </w:rPr>
              <w:t>3</w:t>
            </w:r>
          </w:p>
        </w:tc>
        <w:tc>
          <w:tcPr>
            <w:tcW w:w="2384" w:type="dxa"/>
            <w:gridSpan w:val="2"/>
            <w:vMerge/>
            <w:tcBorders>
              <w:left w:val="single" w:sz="4" w:space="0" w:color="auto"/>
              <w:bottom w:val="single" w:sz="12" w:space="0" w:color="auto"/>
            </w:tcBorders>
            <w:vAlign w:val="center"/>
          </w:tcPr>
          <w:p w14:paraId="5606BC78" w14:textId="77777777" w:rsidR="00197109" w:rsidRDefault="00197109">
            <w:pPr>
              <w:widowControl/>
              <w:jc w:val="left"/>
              <w:rPr>
                <w:rFonts w:ascii="宋体"/>
                <w:kern w:val="0"/>
                <w:sz w:val="20"/>
                <w:szCs w:val="20"/>
              </w:rPr>
            </w:pPr>
          </w:p>
        </w:tc>
        <w:tc>
          <w:tcPr>
            <w:tcW w:w="1659" w:type="dxa"/>
            <w:vMerge/>
            <w:tcBorders>
              <w:bottom w:val="single" w:sz="12" w:space="0" w:color="auto"/>
              <w:right w:val="single" w:sz="4" w:space="0" w:color="auto"/>
            </w:tcBorders>
            <w:vAlign w:val="center"/>
          </w:tcPr>
          <w:p w14:paraId="5B79348A" w14:textId="77777777" w:rsidR="00197109" w:rsidRDefault="00197109">
            <w:pPr>
              <w:widowControl/>
              <w:jc w:val="left"/>
              <w:rPr>
                <w:rFonts w:ascii="宋体"/>
                <w:kern w:val="0"/>
                <w:sz w:val="20"/>
                <w:szCs w:val="20"/>
              </w:rPr>
            </w:pPr>
          </w:p>
        </w:tc>
        <w:tc>
          <w:tcPr>
            <w:tcW w:w="1191" w:type="dxa"/>
            <w:gridSpan w:val="2"/>
            <w:tcBorders>
              <w:left w:val="single" w:sz="4" w:space="0" w:color="auto"/>
              <w:bottom w:val="single" w:sz="12" w:space="0" w:color="auto"/>
            </w:tcBorders>
            <w:vAlign w:val="center"/>
          </w:tcPr>
          <w:p w14:paraId="53E17004" w14:textId="77777777" w:rsidR="00197109" w:rsidRDefault="00D770CC">
            <w:pPr>
              <w:widowControl/>
              <w:rPr>
                <w:rFonts w:ascii="宋体"/>
                <w:kern w:val="0"/>
                <w:sz w:val="20"/>
                <w:szCs w:val="20"/>
              </w:rPr>
            </w:pPr>
            <w:r>
              <w:rPr>
                <w:rFonts w:ascii="宋体" w:hAnsi="宋体" w:cs="宋体" w:hint="eastAsia"/>
                <w:kern w:val="0"/>
                <w:sz w:val="20"/>
                <w:szCs w:val="20"/>
              </w:rPr>
              <w:t>三级领域</w:t>
            </w:r>
          </w:p>
        </w:tc>
        <w:tc>
          <w:tcPr>
            <w:tcW w:w="4001" w:type="dxa"/>
            <w:gridSpan w:val="4"/>
            <w:tcBorders>
              <w:bottom w:val="single" w:sz="12" w:space="0" w:color="auto"/>
            </w:tcBorders>
            <w:vAlign w:val="center"/>
          </w:tcPr>
          <w:p w14:paraId="0A933A26" w14:textId="77777777" w:rsidR="00197109" w:rsidRDefault="00197109">
            <w:pPr>
              <w:widowControl/>
              <w:rPr>
                <w:rFonts w:ascii="宋体"/>
                <w:kern w:val="0"/>
                <w:sz w:val="20"/>
                <w:szCs w:val="20"/>
              </w:rPr>
            </w:pPr>
          </w:p>
        </w:tc>
      </w:tr>
      <w:tr w:rsidR="00197109" w14:paraId="075C11EA" w14:textId="77777777">
        <w:trPr>
          <w:trHeight w:val="302"/>
          <w:jc w:val="center"/>
        </w:trPr>
        <w:tc>
          <w:tcPr>
            <w:tcW w:w="9656" w:type="dxa"/>
            <w:gridSpan w:val="10"/>
            <w:tcBorders>
              <w:top w:val="single" w:sz="12" w:space="0" w:color="auto"/>
            </w:tcBorders>
            <w:vAlign w:val="center"/>
          </w:tcPr>
          <w:p w14:paraId="7242CA69" w14:textId="77777777" w:rsidR="00197109" w:rsidRDefault="00D770CC">
            <w:pPr>
              <w:widowControl/>
              <w:jc w:val="center"/>
              <w:rPr>
                <w:rFonts w:ascii="宋体"/>
                <w:b/>
                <w:bCs/>
                <w:kern w:val="0"/>
                <w:sz w:val="20"/>
                <w:szCs w:val="20"/>
              </w:rPr>
            </w:pPr>
            <w:r>
              <w:rPr>
                <w:rFonts w:ascii="宋体" w:hAnsi="宋体" w:cs="宋体" w:hint="eastAsia"/>
                <w:b/>
                <w:bCs/>
                <w:kern w:val="0"/>
                <w:sz w:val="20"/>
                <w:szCs w:val="20"/>
              </w:rPr>
              <w:t>税收优惠有关情况</w:t>
            </w:r>
          </w:p>
        </w:tc>
      </w:tr>
      <w:tr w:rsidR="00197109" w14:paraId="21BFBE3F" w14:textId="77777777">
        <w:trPr>
          <w:trHeight w:val="302"/>
          <w:jc w:val="center"/>
        </w:trPr>
        <w:tc>
          <w:tcPr>
            <w:tcW w:w="421" w:type="dxa"/>
            <w:vAlign w:val="center"/>
          </w:tcPr>
          <w:p w14:paraId="7227E38B" w14:textId="77777777" w:rsidR="00197109" w:rsidRDefault="00D770CC">
            <w:pPr>
              <w:widowControl/>
              <w:jc w:val="center"/>
              <w:rPr>
                <w:rFonts w:ascii="宋体"/>
                <w:kern w:val="0"/>
                <w:sz w:val="20"/>
                <w:szCs w:val="20"/>
              </w:rPr>
            </w:pPr>
            <w:r>
              <w:rPr>
                <w:rFonts w:ascii="宋体" w:hAnsi="宋体" w:cs="宋体"/>
                <w:kern w:val="0"/>
                <w:sz w:val="20"/>
                <w:szCs w:val="20"/>
              </w:rPr>
              <w:t>4</w:t>
            </w:r>
          </w:p>
        </w:tc>
        <w:tc>
          <w:tcPr>
            <w:tcW w:w="628" w:type="dxa"/>
            <w:vMerge w:val="restart"/>
            <w:vAlign w:val="center"/>
          </w:tcPr>
          <w:p w14:paraId="7F514BC5" w14:textId="77777777" w:rsidR="00197109" w:rsidRDefault="00D770CC">
            <w:pPr>
              <w:widowControl/>
              <w:jc w:val="center"/>
              <w:rPr>
                <w:rFonts w:ascii="宋体"/>
                <w:kern w:val="0"/>
                <w:sz w:val="20"/>
                <w:szCs w:val="20"/>
              </w:rPr>
            </w:pPr>
            <w:r>
              <w:rPr>
                <w:rFonts w:ascii="宋体" w:hAnsi="宋体" w:cs="宋体" w:hint="eastAsia"/>
                <w:kern w:val="0"/>
                <w:sz w:val="20"/>
                <w:szCs w:val="20"/>
              </w:rPr>
              <w:t>收入指标</w:t>
            </w:r>
          </w:p>
        </w:tc>
        <w:tc>
          <w:tcPr>
            <w:tcW w:w="7516" w:type="dxa"/>
            <w:gridSpan w:val="7"/>
            <w:vAlign w:val="center"/>
          </w:tcPr>
          <w:p w14:paraId="6CD4C391" w14:textId="77777777" w:rsidR="00197109" w:rsidRDefault="00D770CC">
            <w:pPr>
              <w:widowControl/>
              <w:jc w:val="left"/>
              <w:rPr>
                <w:rFonts w:ascii="宋体"/>
                <w:kern w:val="0"/>
                <w:sz w:val="20"/>
                <w:szCs w:val="20"/>
              </w:rPr>
            </w:pPr>
            <w:r>
              <w:rPr>
                <w:rFonts w:ascii="宋体" w:hAnsi="宋体" w:cs="宋体" w:hint="eastAsia"/>
                <w:kern w:val="0"/>
                <w:sz w:val="20"/>
                <w:szCs w:val="20"/>
              </w:rPr>
              <w:t>一、本年高新技术产品（服务）收入（</w:t>
            </w:r>
            <w:r>
              <w:rPr>
                <w:rFonts w:ascii="宋体" w:hAnsi="宋体" w:cs="宋体"/>
                <w:kern w:val="0"/>
                <w:sz w:val="20"/>
                <w:szCs w:val="20"/>
              </w:rPr>
              <w:t>5+6</w:t>
            </w:r>
            <w:r>
              <w:rPr>
                <w:rFonts w:ascii="宋体" w:hAnsi="宋体" w:cs="宋体" w:hint="eastAsia"/>
                <w:kern w:val="0"/>
                <w:sz w:val="20"/>
                <w:szCs w:val="20"/>
              </w:rPr>
              <w:t>）</w:t>
            </w:r>
          </w:p>
        </w:tc>
        <w:tc>
          <w:tcPr>
            <w:tcW w:w="1091" w:type="dxa"/>
            <w:vAlign w:val="center"/>
          </w:tcPr>
          <w:p w14:paraId="395F8D62" w14:textId="77777777" w:rsidR="00197109" w:rsidRDefault="00D770CC">
            <w:pPr>
              <w:widowControl/>
              <w:jc w:val="center"/>
              <w:rPr>
                <w:rFonts w:ascii="宋体"/>
                <w:kern w:val="0"/>
                <w:sz w:val="20"/>
                <w:szCs w:val="20"/>
              </w:rPr>
            </w:pPr>
            <w:r>
              <w:rPr>
                <w:rFonts w:ascii="宋体" w:hAnsi="宋体" w:cs="宋体" w:hint="eastAsia"/>
                <w:kern w:val="0"/>
                <w:sz w:val="20"/>
                <w:szCs w:val="20"/>
              </w:rPr>
              <w:t xml:space="preserve">　</w:t>
            </w:r>
          </w:p>
        </w:tc>
      </w:tr>
      <w:tr w:rsidR="00197109" w14:paraId="721D50DB" w14:textId="77777777">
        <w:trPr>
          <w:trHeight w:val="302"/>
          <w:jc w:val="center"/>
        </w:trPr>
        <w:tc>
          <w:tcPr>
            <w:tcW w:w="421" w:type="dxa"/>
            <w:vAlign w:val="center"/>
          </w:tcPr>
          <w:p w14:paraId="53F241F7" w14:textId="77777777" w:rsidR="00197109" w:rsidRDefault="00D770CC">
            <w:pPr>
              <w:widowControl/>
              <w:jc w:val="center"/>
              <w:rPr>
                <w:rFonts w:ascii="宋体"/>
                <w:kern w:val="0"/>
                <w:sz w:val="20"/>
                <w:szCs w:val="20"/>
              </w:rPr>
            </w:pPr>
            <w:r>
              <w:rPr>
                <w:rFonts w:ascii="宋体" w:hAnsi="宋体" w:cs="宋体"/>
                <w:kern w:val="0"/>
                <w:sz w:val="20"/>
                <w:szCs w:val="20"/>
              </w:rPr>
              <w:t>5</w:t>
            </w:r>
          </w:p>
        </w:tc>
        <w:tc>
          <w:tcPr>
            <w:tcW w:w="628" w:type="dxa"/>
            <w:vMerge/>
            <w:vAlign w:val="center"/>
          </w:tcPr>
          <w:p w14:paraId="0FD97AB9" w14:textId="77777777" w:rsidR="00197109" w:rsidRDefault="00197109">
            <w:pPr>
              <w:widowControl/>
              <w:jc w:val="left"/>
              <w:rPr>
                <w:rFonts w:ascii="宋体"/>
                <w:kern w:val="0"/>
                <w:sz w:val="20"/>
                <w:szCs w:val="20"/>
              </w:rPr>
            </w:pPr>
          </w:p>
        </w:tc>
        <w:tc>
          <w:tcPr>
            <w:tcW w:w="7516" w:type="dxa"/>
            <w:gridSpan w:val="7"/>
            <w:vAlign w:val="center"/>
          </w:tcPr>
          <w:p w14:paraId="2545C474" w14:textId="77777777"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其中：产品（服务）收入</w:t>
            </w:r>
          </w:p>
        </w:tc>
        <w:tc>
          <w:tcPr>
            <w:tcW w:w="1091" w:type="dxa"/>
            <w:vAlign w:val="center"/>
          </w:tcPr>
          <w:p w14:paraId="008E674B" w14:textId="77777777" w:rsidR="00197109" w:rsidRDefault="00D770CC">
            <w:pPr>
              <w:widowControl/>
              <w:jc w:val="center"/>
              <w:rPr>
                <w:rFonts w:ascii="宋体"/>
                <w:kern w:val="0"/>
                <w:sz w:val="20"/>
                <w:szCs w:val="20"/>
              </w:rPr>
            </w:pPr>
            <w:r>
              <w:rPr>
                <w:rFonts w:ascii="宋体" w:hAnsi="宋体" w:cs="宋体" w:hint="eastAsia"/>
                <w:kern w:val="0"/>
                <w:sz w:val="20"/>
                <w:szCs w:val="20"/>
              </w:rPr>
              <w:t xml:space="preserve">　</w:t>
            </w:r>
          </w:p>
        </w:tc>
      </w:tr>
      <w:tr w:rsidR="00197109" w14:paraId="5FEC6544" w14:textId="77777777">
        <w:trPr>
          <w:trHeight w:val="302"/>
          <w:jc w:val="center"/>
        </w:trPr>
        <w:tc>
          <w:tcPr>
            <w:tcW w:w="421" w:type="dxa"/>
            <w:vAlign w:val="center"/>
          </w:tcPr>
          <w:p w14:paraId="69B3CCA1" w14:textId="77777777" w:rsidR="00197109" w:rsidRDefault="00D770CC">
            <w:pPr>
              <w:widowControl/>
              <w:jc w:val="center"/>
              <w:rPr>
                <w:rFonts w:ascii="宋体"/>
                <w:kern w:val="0"/>
                <w:sz w:val="20"/>
                <w:szCs w:val="20"/>
              </w:rPr>
            </w:pPr>
            <w:r>
              <w:rPr>
                <w:rFonts w:ascii="宋体" w:hAnsi="宋体" w:cs="宋体"/>
                <w:kern w:val="0"/>
                <w:sz w:val="20"/>
                <w:szCs w:val="20"/>
              </w:rPr>
              <w:t>6</w:t>
            </w:r>
          </w:p>
        </w:tc>
        <w:tc>
          <w:tcPr>
            <w:tcW w:w="628" w:type="dxa"/>
            <w:vMerge/>
            <w:vAlign w:val="center"/>
          </w:tcPr>
          <w:p w14:paraId="31BE3799" w14:textId="77777777" w:rsidR="00197109" w:rsidRDefault="00197109">
            <w:pPr>
              <w:widowControl/>
              <w:jc w:val="left"/>
              <w:rPr>
                <w:rFonts w:ascii="宋体"/>
                <w:kern w:val="0"/>
                <w:sz w:val="20"/>
                <w:szCs w:val="20"/>
              </w:rPr>
            </w:pPr>
          </w:p>
        </w:tc>
        <w:tc>
          <w:tcPr>
            <w:tcW w:w="7516" w:type="dxa"/>
            <w:gridSpan w:val="7"/>
            <w:vAlign w:val="center"/>
          </w:tcPr>
          <w:p w14:paraId="6967ACC4" w14:textId="77777777" w:rsidR="00197109" w:rsidRDefault="00D770CC">
            <w:pPr>
              <w:widowControl/>
              <w:ind w:firstLineChars="500" w:firstLine="1000"/>
              <w:jc w:val="left"/>
              <w:rPr>
                <w:rFonts w:ascii="宋体"/>
                <w:kern w:val="0"/>
                <w:sz w:val="20"/>
                <w:szCs w:val="20"/>
              </w:rPr>
            </w:pPr>
            <w:r>
              <w:rPr>
                <w:rFonts w:ascii="宋体" w:hAnsi="宋体" w:cs="宋体" w:hint="eastAsia"/>
                <w:kern w:val="0"/>
                <w:sz w:val="20"/>
                <w:szCs w:val="20"/>
              </w:rPr>
              <w:t>技术性收入</w:t>
            </w:r>
          </w:p>
        </w:tc>
        <w:tc>
          <w:tcPr>
            <w:tcW w:w="1091" w:type="dxa"/>
            <w:vAlign w:val="center"/>
          </w:tcPr>
          <w:p w14:paraId="495BC048" w14:textId="77777777" w:rsidR="00197109" w:rsidRDefault="00D770CC">
            <w:pPr>
              <w:widowControl/>
              <w:jc w:val="center"/>
              <w:rPr>
                <w:rFonts w:ascii="宋体"/>
                <w:kern w:val="0"/>
                <w:sz w:val="20"/>
                <w:szCs w:val="20"/>
              </w:rPr>
            </w:pPr>
            <w:r>
              <w:rPr>
                <w:rFonts w:ascii="宋体" w:hAnsi="宋体" w:cs="宋体" w:hint="eastAsia"/>
                <w:kern w:val="0"/>
                <w:sz w:val="20"/>
                <w:szCs w:val="20"/>
              </w:rPr>
              <w:t xml:space="preserve">　</w:t>
            </w:r>
          </w:p>
        </w:tc>
      </w:tr>
      <w:tr w:rsidR="00197109" w14:paraId="49C03D7D" w14:textId="77777777">
        <w:trPr>
          <w:trHeight w:val="302"/>
          <w:jc w:val="center"/>
        </w:trPr>
        <w:tc>
          <w:tcPr>
            <w:tcW w:w="421" w:type="dxa"/>
            <w:vAlign w:val="center"/>
          </w:tcPr>
          <w:p w14:paraId="0AF5DD1D" w14:textId="77777777" w:rsidR="00197109" w:rsidRDefault="00D770CC">
            <w:pPr>
              <w:widowControl/>
              <w:jc w:val="center"/>
              <w:rPr>
                <w:rFonts w:ascii="宋体"/>
                <w:kern w:val="0"/>
                <w:sz w:val="20"/>
                <w:szCs w:val="20"/>
              </w:rPr>
            </w:pPr>
            <w:r>
              <w:rPr>
                <w:rFonts w:ascii="宋体" w:hAnsi="宋体" w:cs="宋体"/>
                <w:kern w:val="0"/>
                <w:sz w:val="20"/>
                <w:szCs w:val="20"/>
              </w:rPr>
              <w:t>7</w:t>
            </w:r>
          </w:p>
        </w:tc>
        <w:tc>
          <w:tcPr>
            <w:tcW w:w="628" w:type="dxa"/>
            <w:vMerge/>
            <w:vAlign w:val="center"/>
          </w:tcPr>
          <w:p w14:paraId="15305B3C" w14:textId="77777777" w:rsidR="00197109" w:rsidRDefault="00197109">
            <w:pPr>
              <w:widowControl/>
              <w:jc w:val="left"/>
              <w:rPr>
                <w:rFonts w:ascii="宋体"/>
                <w:kern w:val="0"/>
                <w:sz w:val="20"/>
                <w:szCs w:val="20"/>
              </w:rPr>
            </w:pPr>
          </w:p>
        </w:tc>
        <w:tc>
          <w:tcPr>
            <w:tcW w:w="7516" w:type="dxa"/>
            <w:gridSpan w:val="7"/>
            <w:vAlign w:val="center"/>
          </w:tcPr>
          <w:p w14:paraId="7B28BB06" w14:textId="77777777" w:rsidR="00197109" w:rsidRDefault="00D770CC">
            <w:pPr>
              <w:widowControl/>
              <w:jc w:val="left"/>
              <w:rPr>
                <w:rFonts w:ascii="宋体"/>
                <w:kern w:val="0"/>
                <w:sz w:val="20"/>
                <w:szCs w:val="20"/>
              </w:rPr>
            </w:pPr>
            <w:r>
              <w:rPr>
                <w:rFonts w:ascii="宋体" w:hAnsi="宋体" w:cs="宋体" w:hint="eastAsia"/>
                <w:kern w:val="0"/>
                <w:sz w:val="20"/>
                <w:szCs w:val="20"/>
              </w:rPr>
              <w:t>二、本年企业总收入</w:t>
            </w:r>
            <w:r>
              <w:rPr>
                <w:rFonts w:ascii="宋体" w:hAnsi="宋体" w:cs="宋体"/>
                <w:kern w:val="0"/>
                <w:sz w:val="20"/>
                <w:szCs w:val="20"/>
              </w:rPr>
              <w:t>(8-9)</w:t>
            </w:r>
          </w:p>
        </w:tc>
        <w:tc>
          <w:tcPr>
            <w:tcW w:w="1091" w:type="dxa"/>
            <w:vAlign w:val="center"/>
          </w:tcPr>
          <w:p w14:paraId="649BD827" w14:textId="77777777" w:rsidR="00197109" w:rsidRDefault="00D770CC">
            <w:pPr>
              <w:widowControl/>
              <w:jc w:val="center"/>
              <w:rPr>
                <w:rFonts w:ascii="宋体"/>
                <w:kern w:val="0"/>
                <w:sz w:val="20"/>
                <w:szCs w:val="20"/>
              </w:rPr>
            </w:pPr>
            <w:r>
              <w:rPr>
                <w:rFonts w:ascii="宋体" w:hAnsi="宋体" w:cs="宋体" w:hint="eastAsia"/>
                <w:kern w:val="0"/>
                <w:sz w:val="20"/>
                <w:szCs w:val="20"/>
              </w:rPr>
              <w:t xml:space="preserve">　</w:t>
            </w:r>
          </w:p>
        </w:tc>
      </w:tr>
      <w:tr w:rsidR="00197109" w14:paraId="489D8E5E" w14:textId="77777777">
        <w:trPr>
          <w:trHeight w:val="302"/>
          <w:jc w:val="center"/>
        </w:trPr>
        <w:tc>
          <w:tcPr>
            <w:tcW w:w="421" w:type="dxa"/>
            <w:vAlign w:val="center"/>
          </w:tcPr>
          <w:p w14:paraId="6F03BEC5" w14:textId="77777777" w:rsidR="00197109" w:rsidRDefault="00D770CC">
            <w:pPr>
              <w:widowControl/>
              <w:jc w:val="center"/>
              <w:rPr>
                <w:rFonts w:ascii="宋体"/>
                <w:kern w:val="0"/>
                <w:sz w:val="20"/>
                <w:szCs w:val="20"/>
              </w:rPr>
            </w:pPr>
            <w:r>
              <w:rPr>
                <w:rFonts w:ascii="宋体" w:hAnsi="宋体" w:cs="宋体"/>
                <w:kern w:val="0"/>
                <w:sz w:val="20"/>
                <w:szCs w:val="20"/>
              </w:rPr>
              <w:t>8</w:t>
            </w:r>
          </w:p>
        </w:tc>
        <w:tc>
          <w:tcPr>
            <w:tcW w:w="628" w:type="dxa"/>
            <w:vMerge/>
            <w:vAlign w:val="center"/>
          </w:tcPr>
          <w:p w14:paraId="7DBA8E03" w14:textId="77777777" w:rsidR="00197109" w:rsidRDefault="00197109">
            <w:pPr>
              <w:widowControl/>
              <w:jc w:val="left"/>
              <w:rPr>
                <w:rFonts w:ascii="宋体"/>
                <w:kern w:val="0"/>
                <w:sz w:val="20"/>
                <w:szCs w:val="20"/>
              </w:rPr>
            </w:pPr>
          </w:p>
        </w:tc>
        <w:tc>
          <w:tcPr>
            <w:tcW w:w="7516" w:type="dxa"/>
            <w:gridSpan w:val="7"/>
            <w:vAlign w:val="center"/>
          </w:tcPr>
          <w:p w14:paraId="78E7126E" w14:textId="77777777"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其中：收入总额</w:t>
            </w:r>
          </w:p>
        </w:tc>
        <w:tc>
          <w:tcPr>
            <w:tcW w:w="1091" w:type="dxa"/>
            <w:vAlign w:val="center"/>
          </w:tcPr>
          <w:p w14:paraId="53BB0437" w14:textId="77777777" w:rsidR="00197109" w:rsidRDefault="00D770CC">
            <w:pPr>
              <w:widowControl/>
              <w:jc w:val="center"/>
              <w:rPr>
                <w:rFonts w:ascii="宋体"/>
                <w:kern w:val="0"/>
                <w:sz w:val="20"/>
                <w:szCs w:val="20"/>
              </w:rPr>
            </w:pPr>
            <w:r>
              <w:rPr>
                <w:rFonts w:ascii="宋体" w:hAnsi="宋体" w:cs="宋体" w:hint="eastAsia"/>
                <w:kern w:val="0"/>
                <w:sz w:val="20"/>
                <w:szCs w:val="20"/>
              </w:rPr>
              <w:t xml:space="preserve">　</w:t>
            </w:r>
          </w:p>
        </w:tc>
      </w:tr>
      <w:tr w:rsidR="00197109" w14:paraId="4235813D" w14:textId="77777777">
        <w:trPr>
          <w:trHeight w:val="302"/>
          <w:jc w:val="center"/>
        </w:trPr>
        <w:tc>
          <w:tcPr>
            <w:tcW w:w="421" w:type="dxa"/>
            <w:vAlign w:val="center"/>
          </w:tcPr>
          <w:p w14:paraId="5F6B8490" w14:textId="77777777" w:rsidR="00197109" w:rsidRDefault="00D770CC">
            <w:pPr>
              <w:widowControl/>
              <w:jc w:val="center"/>
              <w:rPr>
                <w:rFonts w:ascii="宋体"/>
                <w:kern w:val="0"/>
                <w:sz w:val="20"/>
                <w:szCs w:val="20"/>
              </w:rPr>
            </w:pPr>
            <w:r>
              <w:rPr>
                <w:rFonts w:ascii="宋体" w:hAnsi="宋体" w:cs="宋体"/>
                <w:kern w:val="0"/>
                <w:sz w:val="20"/>
                <w:szCs w:val="20"/>
              </w:rPr>
              <w:t>9</w:t>
            </w:r>
          </w:p>
        </w:tc>
        <w:tc>
          <w:tcPr>
            <w:tcW w:w="628" w:type="dxa"/>
            <w:vMerge/>
            <w:vAlign w:val="center"/>
          </w:tcPr>
          <w:p w14:paraId="3AC96F0A" w14:textId="77777777" w:rsidR="00197109" w:rsidRDefault="00197109">
            <w:pPr>
              <w:widowControl/>
              <w:jc w:val="left"/>
              <w:rPr>
                <w:rFonts w:ascii="宋体"/>
                <w:kern w:val="0"/>
                <w:sz w:val="20"/>
                <w:szCs w:val="20"/>
              </w:rPr>
            </w:pPr>
          </w:p>
        </w:tc>
        <w:tc>
          <w:tcPr>
            <w:tcW w:w="7516" w:type="dxa"/>
            <w:gridSpan w:val="7"/>
            <w:vAlign w:val="center"/>
          </w:tcPr>
          <w:p w14:paraId="5CB5AD98" w14:textId="77777777" w:rsidR="00197109" w:rsidRDefault="00D770CC">
            <w:pPr>
              <w:widowControl/>
              <w:ind w:firstLineChars="500" w:firstLine="1000"/>
              <w:jc w:val="left"/>
              <w:rPr>
                <w:rFonts w:ascii="宋体"/>
                <w:kern w:val="0"/>
                <w:sz w:val="20"/>
                <w:szCs w:val="20"/>
              </w:rPr>
            </w:pPr>
            <w:r>
              <w:rPr>
                <w:rFonts w:ascii="宋体" w:hAnsi="宋体" w:cs="宋体" w:hint="eastAsia"/>
                <w:kern w:val="0"/>
                <w:sz w:val="20"/>
                <w:szCs w:val="20"/>
              </w:rPr>
              <w:t>不征税收入</w:t>
            </w:r>
          </w:p>
        </w:tc>
        <w:tc>
          <w:tcPr>
            <w:tcW w:w="1091" w:type="dxa"/>
            <w:vAlign w:val="center"/>
          </w:tcPr>
          <w:p w14:paraId="40D18DB0" w14:textId="77777777" w:rsidR="00197109" w:rsidRDefault="00D770CC">
            <w:pPr>
              <w:widowControl/>
              <w:jc w:val="center"/>
              <w:rPr>
                <w:rFonts w:ascii="宋体"/>
                <w:kern w:val="0"/>
                <w:sz w:val="20"/>
                <w:szCs w:val="20"/>
              </w:rPr>
            </w:pPr>
            <w:r>
              <w:rPr>
                <w:rFonts w:ascii="宋体" w:hAnsi="宋体" w:cs="宋体" w:hint="eastAsia"/>
                <w:kern w:val="0"/>
                <w:sz w:val="20"/>
                <w:szCs w:val="20"/>
              </w:rPr>
              <w:t xml:space="preserve">　</w:t>
            </w:r>
          </w:p>
        </w:tc>
      </w:tr>
      <w:tr w:rsidR="00197109" w14:paraId="087EAC0D" w14:textId="77777777">
        <w:trPr>
          <w:trHeight w:val="302"/>
          <w:jc w:val="center"/>
        </w:trPr>
        <w:tc>
          <w:tcPr>
            <w:tcW w:w="421" w:type="dxa"/>
            <w:vAlign w:val="center"/>
          </w:tcPr>
          <w:p w14:paraId="19ABD502" w14:textId="77777777" w:rsidR="00197109" w:rsidRDefault="00D770CC">
            <w:pPr>
              <w:widowControl/>
              <w:jc w:val="center"/>
              <w:rPr>
                <w:rFonts w:ascii="宋体"/>
                <w:kern w:val="0"/>
                <w:sz w:val="20"/>
                <w:szCs w:val="20"/>
              </w:rPr>
            </w:pPr>
            <w:r>
              <w:rPr>
                <w:rFonts w:ascii="宋体" w:hAnsi="宋体" w:cs="宋体"/>
                <w:kern w:val="0"/>
                <w:sz w:val="20"/>
                <w:szCs w:val="20"/>
              </w:rPr>
              <w:t>10</w:t>
            </w:r>
          </w:p>
        </w:tc>
        <w:tc>
          <w:tcPr>
            <w:tcW w:w="628" w:type="dxa"/>
            <w:vMerge/>
            <w:vAlign w:val="center"/>
          </w:tcPr>
          <w:p w14:paraId="70176B04" w14:textId="77777777" w:rsidR="00197109" w:rsidRDefault="00197109">
            <w:pPr>
              <w:widowControl/>
              <w:jc w:val="left"/>
              <w:rPr>
                <w:rFonts w:ascii="宋体"/>
                <w:kern w:val="0"/>
                <w:sz w:val="20"/>
                <w:szCs w:val="20"/>
              </w:rPr>
            </w:pPr>
          </w:p>
        </w:tc>
        <w:tc>
          <w:tcPr>
            <w:tcW w:w="7516" w:type="dxa"/>
            <w:gridSpan w:val="7"/>
            <w:vAlign w:val="center"/>
          </w:tcPr>
          <w:p w14:paraId="4D71689F" w14:textId="77777777" w:rsidR="00197109" w:rsidRDefault="00D770CC">
            <w:pPr>
              <w:widowControl/>
              <w:jc w:val="left"/>
              <w:rPr>
                <w:rFonts w:ascii="宋体"/>
                <w:kern w:val="0"/>
                <w:sz w:val="20"/>
                <w:szCs w:val="20"/>
              </w:rPr>
            </w:pPr>
            <w:r>
              <w:rPr>
                <w:rFonts w:ascii="宋体" w:hAnsi="宋体" w:cs="宋体" w:hint="eastAsia"/>
                <w:kern w:val="0"/>
                <w:sz w:val="20"/>
                <w:szCs w:val="20"/>
              </w:rPr>
              <w:t>三、本年高新技术产品（服务）收入占企业总收入的比例（</w:t>
            </w:r>
            <w:r>
              <w:rPr>
                <w:rFonts w:ascii="宋体" w:hAnsi="宋体" w:cs="宋体"/>
                <w:kern w:val="0"/>
                <w:sz w:val="20"/>
                <w:szCs w:val="20"/>
              </w:rPr>
              <w:t>4</w:t>
            </w:r>
            <w:r>
              <w:rPr>
                <w:rFonts w:ascii="宋体" w:hAnsi="宋体" w:cs="宋体" w:hint="eastAsia"/>
                <w:kern w:val="0"/>
                <w:sz w:val="20"/>
                <w:szCs w:val="20"/>
              </w:rPr>
              <w:t>÷</w:t>
            </w:r>
            <w:r>
              <w:rPr>
                <w:rFonts w:ascii="宋体" w:hAnsi="宋体" w:cs="宋体"/>
                <w:kern w:val="0"/>
                <w:sz w:val="20"/>
                <w:szCs w:val="20"/>
              </w:rPr>
              <w:t>7</w:t>
            </w:r>
            <w:r>
              <w:rPr>
                <w:rFonts w:ascii="宋体" w:hAnsi="宋体" w:cs="宋体" w:hint="eastAsia"/>
                <w:kern w:val="0"/>
                <w:sz w:val="20"/>
                <w:szCs w:val="20"/>
              </w:rPr>
              <w:t>）</w:t>
            </w:r>
          </w:p>
        </w:tc>
        <w:tc>
          <w:tcPr>
            <w:tcW w:w="1091" w:type="dxa"/>
            <w:vAlign w:val="center"/>
          </w:tcPr>
          <w:p w14:paraId="12C77275" w14:textId="77777777" w:rsidR="00197109" w:rsidRDefault="00D770CC">
            <w:pPr>
              <w:widowControl/>
              <w:jc w:val="center"/>
              <w:rPr>
                <w:rFonts w:ascii="宋体"/>
                <w:kern w:val="0"/>
                <w:sz w:val="20"/>
                <w:szCs w:val="20"/>
              </w:rPr>
            </w:pPr>
            <w:r>
              <w:rPr>
                <w:rFonts w:ascii="宋体" w:hAnsi="宋体" w:cs="宋体" w:hint="eastAsia"/>
                <w:kern w:val="0"/>
                <w:sz w:val="20"/>
                <w:szCs w:val="20"/>
              </w:rPr>
              <w:t xml:space="preserve">　</w:t>
            </w:r>
          </w:p>
        </w:tc>
      </w:tr>
      <w:tr w:rsidR="00197109" w14:paraId="0D01F195" w14:textId="77777777">
        <w:trPr>
          <w:trHeight w:val="302"/>
          <w:jc w:val="center"/>
        </w:trPr>
        <w:tc>
          <w:tcPr>
            <w:tcW w:w="421" w:type="dxa"/>
            <w:vAlign w:val="center"/>
          </w:tcPr>
          <w:p w14:paraId="7E9B3560" w14:textId="77777777" w:rsidR="00197109" w:rsidRDefault="00D770CC">
            <w:pPr>
              <w:widowControl/>
              <w:jc w:val="center"/>
              <w:rPr>
                <w:rFonts w:ascii="宋体"/>
                <w:kern w:val="0"/>
                <w:sz w:val="20"/>
                <w:szCs w:val="20"/>
              </w:rPr>
            </w:pPr>
            <w:r>
              <w:rPr>
                <w:rFonts w:ascii="宋体" w:hAnsi="宋体" w:cs="宋体"/>
                <w:kern w:val="0"/>
                <w:sz w:val="20"/>
                <w:szCs w:val="20"/>
              </w:rPr>
              <w:t>11</w:t>
            </w:r>
          </w:p>
        </w:tc>
        <w:tc>
          <w:tcPr>
            <w:tcW w:w="628" w:type="dxa"/>
            <w:vMerge w:val="restart"/>
            <w:vAlign w:val="center"/>
          </w:tcPr>
          <w:p w14:paraId="235BAF18" w14:textId="77777777" w:rsidR="00197109" w:rsidRDefault="00D770CC">
            <w:pPr>
              <w:widowControl/>
              <w:jc w:val="center"/>
              <w:rPr>
                <w:rFonts w:ascii="宋体"/>
                <w:kern w:val="0"/>
                <w:sz w:val="20"/>
                <w:szCs w:val="20"/>
              </w:rPr>
            </w:pPr>
            <w:r>
              <w:rPr>
                <w:rFonts w:ascii="宋体" w:hAnsi="宋体" w:cs="宋体" w:hint="eastAsia"/>
                <w:kern w:val="0"/>
                <w:sz w:val="20"/>
                <w:szCs w:val="20"/>
              </w:rPr>
              <w:t>人员指标</w:t>
            </w:r>
          </w:p>
        </w:tc>
        <w:tc>
          <w:tcPr>
            <w:tcW w:w="7516" w:type="dxa"/>
            <w:gridSpan w:val="7"/>
            <w:vAlign w:val="center"/>
          </w:tcPr>
          <w:p w14:paraId="0F58F214" w14:textId="77777777" w:rsidR="00197109" w:rsidRDefault="00D770CC">
            <w:pPr>
              <w:widowControl/>
              <w:jc w:val="left"/>
              <w:rPr>
                <w:rFonts w:ascii="宋体"/>
                <w:kern w:val="0"/>
                <w:sz w:val="20"/>
                <w:szCs w:val="20"/>
              </w:rPr>
            </w:pPr>
            <w:r>
              <w:rPr>
                <w:rFonts w:ascii="宋体" w:hAnsi="宋体" w:cs="宋体" w:hint="eastAsia"/>
                <w:kern w:val="0"/>
                <w:sz w:val="20"/>
                <w:szCs w:val="20"/>
              </w:rPr>
              <w:t>四、本年科技人员数</w:t>
            </w:r>
          </w:p>
        </w:tc>
        <w:tc>
          <w:tcPr>
            <w:tcW w:w="1091" w:type="dxa"/>
            <w:vAlign w:val="center"/>
          </w:tcPr>
          <w:p w14:paraId="624BB23E" w14:textId="77777777" w:rsidR="00197109" w:rsidRDefault="00D770CC">
            <w:pPr>
              <w:widowControl/>
              <w:jc w:val="center"/>
              <w:rPr>
                <w:rFonts w:ascii="宋体"/>
                <w:kern w:val="0"/>
                <w:sz w:val="20"/>
                <w:szCs w:val="20"/>
              </w:rPr>
            </w:pPr>
            <w:r>
              <w:rPr>
                <w:rFonts w:ascii="宋体" w:hAnsi="宋体" w:cs="宋体" w:hint="eastAsia"/>
                <w:kern w:val="0"/>
                <w:sz w:val="20"/>
                <w:szCs w:val="20"/>
              </w:rPr>
              <w:t xml:space="preserve">　</w:t>
            </w:r>
          </w:p>
        </w:tc>
      </w:tr>
      <w:tr w:rsidR="00197109" w14:paraId="07892322" w14:textId="77777777">
        <w:trPr>
          <w:trHeight w:val="302"/>
          <w:jc w:val="center"/>
        </w:trPr>
        <w:tc>
          <w:tcPr>
            <w:tcW w:w="421" w:type="dxa"/>
            <w:vAlign w:val="center"/>
          </w:tcPr>
          <w:p w14:paraId="1E9D9AAD" w14:textId="77777777" w:rsidR="00197109" w:rsidRDefault="00D770CC">
            <w:pPr>
              <w:widowControl/>
              <w:jc w:val="center"/>
              <w:rPr>
                <w:rFonts w:ascii="宋体"/>
                <w:kern w:val="0"/>
                <w:sz w:val="20"/>
                <w:szCs w:val="20"/>
              </w:rPr>
            </w:pPr>
            <w:r>
              <w:rPr>
                <w:rFonts w:ascii="宋体" w:hAnsi="宋体" w:cs="宋体"/>
                <w:kern w:val="0"/>
                <w:sz w:val="20"/>
                <w:szCs w:val="20"/>
              </w:rPr>
              <w:t>12</w:t>
            </w:r>
          </w:p>
        </w:tc>
        <w:tc>
          <w:tcPr>
            <w:tcW w:w="628" w:type="dxa"/>
            <w:vMerge/>
            <w:vAlign w:val="center"/>
          </w:tcPr>
          <w:p w14:paraId="1F43A582" w14:textId="77777777" w:rsidR="00197109" w:rsidRDefault="00197109">
            <w:pPr>
              <w:widowControl/>
              <w:jc w:val="left"/>
              <w:rPr>
                <w:rFonts w:ascii="宋体"/>
                <w:kern w:val="0"/>
                <w:sz w:val="20"/>
                <w:szCs w:val="20"/>
              </w:rPr>
            </w:pPr>
          </w:p>
        </w:tc>
        <w:tc>
          <w:tcPr>
            <w:tcW w:w="7516" w:type="dxa"/>
            <w:gridSpan w:val="7"/>
            <w:vAlign w:val="center"/>
          </w:tcPr>
          <w:p w14:paraId="01312AB9" w14:textId="77777777" w:rsidR="00197109" w:rsidRDefault="00D770CC">
            <w:pPr>
              <w:widowControl/>
              <w:jc w:val="left"/>
              <w:rPr>
                <w:rFonts w:ascii="宋体"/>
                <w:kern w:val="0"/>
                <w:sz w:val="20"/>
                <w:szCs w:val="20"/>
              </w:rPr>
            </w:pPr>
            <w:r>
              <w:rPr>
                <w:rFonts w:ascii="宋体" w:hAnsi="宋体" w:cs="宋体" w:hint="eastAsia"/>
                <w:kern w:val="0"/>
                <w:sz w:val="20"/>
                <w:szCs w:val="20"/>
              </w:rPr>
              <w:t>五、本年职工总数</w:t>
            </w:r>
          </w:p>
        </w:tc>
        <w:tc>
          <w:tcPr>
            <w:tcW w:w="1091" w:type="dxa"/>
            <w:vAlign w:val="center"/>
          </w:tcPr>
          <w:p w14:paraId="56409B0D" w14:textId="77777777" w:rsidR="00197109" w:rsidRDefault="00D770CC">
            <w:pPr>
              <w:widowControl/>
              <w:jc w:val="center"/>
              <w:rPr>
                <w:rFonts w:ascii="宋体"/>
                <w:kern w:val="0"/>
                <w:sz w:val="20"/>
                <w:szCs w:val="20"/>
              </w:rPr>
            </w:pPr>
            <w:r>
              <w:rPr>
                <w:rFonts w:ascii="宋体" w:hAnsi="宋体" w:cs="宋体" w:hint="eastAsia"/>
                <w:kern w:val="0"/>
                <w:sz w:val="20"/>
                <w:szCs w:val="20"/>
              </w:rPr>
              <w:t xml:space="preserve">　</w:t>
            </w:r>
          </w:p>
        </w:tc>
      </w:tr>
      <w:tr w:rsidR="00197109" w14:paraId="59E15653" w14:textId="77777777">
        <w:trPr>
          <w:trHeight w:val="302"/>
          <w:jc w:val="center"/>
        </w:trPr>
        <w:tc>
          <w:tcPr>
            <w:tcW w:w="421" w:type="dxa"/>
            <w:vAlign w:val="center"/>
          </w:tcPr>
          <w:p w14:paraId="33159363" w14:textId="77777777" w:rsidR="00197109" w:rsidRDefault="00D770CC">
            <w:pPr>
              <w:widowControl/>
              <w:jc w:val="center"/>
              <w:rPr>
                <w:rFonts w:ascii="宋体"/>
                <w:kern w:val="0"/>
                <w:sz w:val="20"/>
                <w:szCs w:val="20"/>
              </w:rPr>
            </w:pPr>
            <w:r>
              <w:rPr>
                <w:rFonts w:ascii="宋体" w:hAnsi="宋体" w:cs="宋体"/>
                <w:kern w:val="0"/>
                <w:sz w:val="20"/>
                <w:szCs w:val="20"/>
              </w:rPr>
              <w:t>13</w:t>
            </w:r>
          </w:p>
        </w:tc>
        <w:tc>
          <w:tcPr>
            <w:tcW w:w="628" w:type="dxa"/>
            <w:vMerge/>
            <w:vAlign w:val="center"/>
          </w:tcPr>
          <w:p w14:paraId="5DC4141B" w14:textId="77777777" w:rsidR="00197109" w:rsidRDefault="00197109">
            <w:pPr>
              <w:widowControl/>
              <w:jc w:val="left"/>
              <w:rPr>
                <w:rFonts w:ascii="宋体"/>
                <w:kern w:val="0"/>
                <w:sz w:val="20"/>
                <w:szCs w:val="20"/>
              </w:rPr>
            </w:pPr>
          </w:p>
        </w:tc>
        <w:tc>
          <w:tcPr>
            <w:tcW w:w="7516" w:type="dxa"/>
            <w:gridSpan w:val="7"/>
            <w:vAlign w:val="center"/>
          </w:tcPr>
          <w:p w14:paraId="4644332A" w14:textId="77777777" w:rsidR="00197109" w:rsidRDefault="00D770CC">
            <w:pPr>
              <w:widowControl/>
              <w:jc w:val="left"/>
              <w:rPr>
                <w:rFonts w:ascii="宋体"/>
                <w:kern w:val="0"/>
                <w:sz w:val="20"/>
                <w:szCs w:val="20"/>
              </w:rPr>
            </w:pPr>
            <w:r>
              <w:rPr>
                <w:rFonts w:ascii="宋体" w:hAnsi="宋体" w:cs="宋体" w:hint="eastAsia"/>
                <w:kern w:val="0"/>
                <w:sz w:val="20"/>
                <w:szCs w:val="20"/>
              </w:rPr>
              <w:t>六、本年科技人员占企业当年职工总数的比例（</w:t>
            </w:r>
            <w:r>
              <w:rPr>
                <w:rFonts w:ascii="宋体" w:hAnsi="宋体" w:cs="宋体"/>
                <w:kern w:val="0"/>
                <w:sz w:val="20"/>
                <w:szCs w:val="20"/>
              </w:rPr>
              <w:t>11</w:t>
            </w:r>
            <w:r>
              <w:rPr>
                <w:rFonts w:ascii="宋体" w:hAnsi="宋体" w:cs="宋体" w:hint="eastAsia"/>
                <w:kern w:val="0"/>
                <w:sz w:val="20"/>
                <w:szCs w:val="20"/>
              </w:rPr>
              <w:t>÷</w:t>
            </w:r>
            <w:r>
              <w:rPr>
                <w:rFonts w:ascii="宋体" w:hAnsi="宋体" w:cs="宋体"/>
                <w:kern w:val="0"/>
                <w:sz w:val="20"/>
                <w:szCs w:val="20"/>
              </w:rPr>
              <w:t>12</w:t>
            </w:r>
            <w:r>
              <w:rPr>
                <w:rFonts w:ascii="宋体" w:hAnsi="宋体" w:cs="宋体" w:hint="eastAsia"/>
                <w:kern w:val="0"/>
                <w:sz w:val="20"/>
                <w:szCs w:val="20"/>
              </w:rPr>
              <w:t>）</w:t>
            </w:r>
          </w:p>
        </w:tc>
        <w:tc>
          <w:tcPr>
            <w:tcW w:w="1091" w:type="dxa"/>
            <w:vAlign w:val="center"/>
          </w:tcPr>
          <w:p w14:paraId="416BA68D" w14:textId="77777777" w:rsidR="00197109" w:rsidRDefault="00D770CC">
            <w:pPr>
              <w:widowControl/>
              <w:jc w:val="center"/>
              <w:rPr>
                <w:rFonts w:ascii="宋体"/>
                <w:kern w:val="0"/>
                <w:sz w:val="20"/>
                <w:szCs w:val="20"/>
              </w:rPr>
            </w:pPr>
            <w:r>
              <w:rPr>
                <w:rFonts w:ascii="宋体" w:hAnsi="宋体" w:cs="宋体" w:hint="eastAsia"/>
                <w:kern w:val="0"/>
                <w:sz w:val="20"/>
                <w:szCs w:val="20"/>
              </w:rPr>
              <w:t xml:space="preserve">　</w:t>
            </w:r>
          </w:p>
        </w:tc>
      </w:tr>
      <w:tr w:rsidR="00197109" w14:paraId="392A19B4" w14:textId="77777777">
        <w:trPr>
          <w:trHeight w:val="302"/>
          <w:jc w:val="center"/>
        </w:trPr>
        <w:tc>
          <w:tcPr>
            <w:tcW w:w="421" w:type="dxa"/>
            <w:vMerge w:val="restart"/>
            <w:vAlign w:val="center"/>
          </w:tcPr>
          <w:p w14:paraId="34B98598" w14:textId="77777777" w:rsidR="00197109" w:rsidRDefault="00D770CC">
            <w:pPr>
              <w:widowControl/>
              <w:jc w:val="center"/>
              <w:rPr>
                <w:rFonts w:ascii="宋体"/>
                <w:kern w:val="0"/>
                <w:sz w:val="20"/>
                <w:szCs w:val="20"/>
              </w:rPr>
            </w:pPr>
            <w:r>
              <w:rPr>
                <w:rFonts w:ascii="宋体" w:hAnsi="宋体" w:cs="宋体"/>
                <w:kern w:val="0"/>
                <w:sz w:val="20"/>
                <w:szCs w:val="20"/>
              </w:rPr>
              <w:t>14</w:t>
            </w:r>
          </w:p>
        </w:tc>
        <w:tc>
          <w:tcPr>
            <w:tcW w:w="628" w:type="dxa"/>
            <w:vMerge w:val="restart"/>
            <w:vAlign w:val="center"/>
          </w:tcPr>
          <w:p w14:paraId="4C46F115" w14:textId="77777777" w:rsidR="00197109" w:rsidRDefault="00D770CC">
            <w:pPr>
              <w:widowControl/>
              <w:jc w:val="center"/>
              <w:rPr>
                <w:rFonts w:ascii="宋体"/>
                <w:kern w:val="0"/>
                <w:sz w:val="20"/>
                <w:szCs w:val="20"/>
              </w:rPr>
            </w:pPr>
            <w:r>
              <w:rPr>
                <w:rFonts w:ascii="宋体" w:hAnsi="宋体" w:cs="宋体" w:hint="eastAsia"/>
                <w:kern w:val="0"/>
                <w:sz w:val="20"/>
                <w:szCs w:val="20"/>
              </w:rPr>
              <w:t>研发费用指标</w:t>
            </w:r>
          </w:p>
        </w:tc>
        <w:tc>
          <w:tcPr>
            <w:tcW w:w="4271" w:type="dxa"/>
            <w:gridSpan w:val="3"/>
            <w:vMerge w:val="restart"/>
            <w:vAlign w:val="center"/>
          </w:tcPr>
          <w:p w14:paraId="589B9CCD" w14:textId="77777777" w:rsidR="00197109" w:rsidRDefault="00D770CC">
            <w:pPr>
              <w:widowControl/>
              <w:jc w:val="center"/>
              <w:rPr>
                <w:rFonts w:ascii="宋体"/>
                <w:kern w:val="0"/>
                <w:sz w:val="20"/>
                <w:szCs w:val="20"/>
              </w:rPr>
            </w:pPr>
            <w:r>
              <w:rPr>
                <w:rFonts w:ascii="宋体" w:hAnsi="宋体" w:cs="宋体" w:hint="eastAsia"/>
                <w:kern w:val="0"/>
                <w:sz w:val="20"/>
                <w:szCs w:val="20"/>
              </w:rPr>
              <w:t>高新研发费用归集年度</w:t>
            </w:r>
          </w:p>
        </w:tc>
        <w:tc>
          <w:tcPr>
            <w:tcW w:w="1081" w:type="dxa"/>
            <w:gridSpan w:val="2"/>
            <w:vAlign w:val="center"/>
          </w:tcPr>
          <w:p w14:paraId="64DB4D12" w14:textId="77777777" w:rsidR="00197109" w:rsidRDefault="00D770CC">
            <w:pPr>
              <w:widowControl/>
              <w:jc w:val="center"/>
              <w:rPr>
                <w:rFonts w:ascii="宋体"/>
                <w:kern w:val="0"/>
                <w:sz w:val="20"/>
                <w:szCs w:val="20"/>
              </w:rPr>
            </w:pPr>
            <w:r>
              <w:rPr>
                <w:rFonts w:ascii="宋体" w:hAnsi="宋体" w:cs="宋体" w:hint="eastAsia"/>
                <w:kern w:val="0"/>
                <w:sz w:val="20"/>
                <w:szCs w:val="20"/>
              </w:rPr>
              <w:t>本年度</w:t>
            </w:r>
          </w:p>
        </w:tc>
        <w:tc>
          <w:tcPr>
            <w:tcW w:w="1083" w:type="dxa"/>
            <w:vAlign w:val="center"/>
          </w:tcPr>
          <w:p w14:paraId="4C289B42" w14:textId="77777777" w:rsidR="00197109" w:rsidRDefault="00D770CC">
            <w:pPr>
              <w:widowControl/>
              <w:jc w:val="center"/>
              <w:rPr>
                <w:rFonts w:ascii="宋体"/>
                <w:kern w:val="0"/>
                <w:sz w:val="20"/>
                <w:szCs w:val="20"/>
              </w:rPr>
            </w:pPr>
            <w:r>
              <w:rPr>
                <w:rFonts w:ascii="宋体" w:hAnsi="宋体" w:cs="宋体" w:hint="eastAsia"/>
                <w:kern w:val="0"/>
                <w:sz w:val="20"/>
                <w:szCs w:val="20"/>
              </w:rPr>
              <w:t>前一年度</w:t>
            </w:r>
          </w:p>
        </w:tc>
        <w:tc>
          <w:tcPr>
            <w:tcW w:w="1081" w:type="dxa"/>
            <w:vAlign w:val="center"/>
          </w:tcPr>
          <w:p w14:paraId="4CD90626" w14:textId="77777777" w:rsidR="00197109" w:rsidRDefault="00D770CC">
            <w:pPr>
              <w:widowControl/>
              <w:jc w:val="center"/>
              <w:rPr>
                <w:rFonts w:ascii="宋体"/>
                <w:kern w:val="0"/>
                <w:sz w:val="20"/>
                <w:szCs w:val="20"/>
              </w:rPr>
            </w:pPr>
            <w:r>
              <w:rPr>
                <w:rFonts w:ascii="宋体" w:hAnsi="宋体" w:cs="宋体" w:hint="eastAsia"/>
                <w:kern w:val="0"/>
                <w:sz w:val="20"/>
                <w:szCs w:val="20"/>
              </w:rPr>
              <w:t>前二年度</w:t>
            </w:r>
          </w:p>
        </w:tc>
        <w:tc>
          <w:tcPr>
            <w:tcW w:w="1091" w:type="dxa"/>
            <w:vAlign w:val="center"/>
          </w:tcPr>
          <w:p w14:paraId="3CCDAB1C" w14:textId="77777777" w:rsidR="00197109" w:rsidRDefault="00D770CC">
            <w:pPr>
              <w:widowControl/>
              <w:jc w:val="center"/>
              <w:rPr>
                <w:rFonts w:ascii="宋体"/>
                <w:kern w:val="0"/>
                <w:sz w:val="20"/>
                <w:szCs w:val="20"/>
              </w:rPr>
            </w:pPr>
            <w:r>
              <w:rPr>
                <w:rFonts w:ascii="宋体" w:hAnsi="宋体" w:cs="宋体" w:hint="eastAsia"/>
                <w:kern w:val="0"/>
                <w:sz w:val="20"/>
                <w:szCs w:val="20"/>
              </w:rPr>
              <w:t>合计</w:t>
            </w:r>
          </w:p>
        </w:tc>
      </w:tr>
      <w:tr w:rsidR="00197109" w14:paraId="7E6D1B93" w14:textId="77777777">
        <w:trPr>
          <w:trHeight w:val="302"/>
          <w:jc w:val="center"/>
        </w:trPr>
        <w:tc>
          <w:tcPr>
            <w:tcW w:w="421" w:type="dxa"/>
            <w:vMerge/>
            <w:vAlign w:val="center"/>
          </w:tcPr>
          <w:p w14:paraId="1F28E1A3" w14:textId="77777777" w:rsidR="00197109" w:rsidRDefault="00197109">
            <w:pPr>
              <w:widowControl/>
              <w:jc w:val="left"/>
              <w:rPr>
                <w:rFonts w:ascii="宋体"/>
                <w:kern w:val="0"/>
                <w:sz w:val="20"/>
                <w:szCs w:val="20"/>
              </w:rPr>
            </w:pPr>
          </w:p>
        </w:tc>
        <w:tc>
          <w:tcPr>
            <w:tcW w:w="628" w:type="dxa"/>
            <w:vMerge/>
            <w:vAlign w:val="center"/>
          </w:tcPr>
          <w:p w14:paraId="7E64FC7C" w14:textId="77777777" w:rsidR="00197109" w:rsidRDefault="00197109">
            <w:pPr>
              <w:widowControl/>
              <w:jc w:val="left"/>
              <w:rPr>
                <w:rFonts w:ascii="宋体"/>
                <w:kern w:val="0"/>
                <w:sz w:val="20"/>
                <w:szCs w:val="20"/>
              </w:rPr>
            </w:pPr>
          </w:p>
        </w:tc>
        <w:tc>
          <w:tcPr>
            <w:tcW w:w="4271" w:type="dxa"/>
            <w:gridSpan w:val="3"/>
            <w:vMerge/>
            <w:vAlign w:val="center"/>
          </w:tcPr>
          <w:p w14:paraId="03370BD3" w14:textId="77777777" w:rsidR="00197109" w:rsidRDefault="00197109">
            <w:pPr>
              <w:widowControl/>
              <w:jc w:val="left"/>
              <w:rPr>
                <w:rFonts w:ascii="宋体"/>
                <w:kern w:val="0"/>
                <w:sz w:val="20"/>
                <w:szCs w:val="20"/>
              </w:rPr>
            </w:pPr>
          </w:p>
        </w:tc>
        <w:tc>
          <w:tcPr>
            <w:tcW w:w="1081" w:type="dxa"/>
            <w:gridSpan w:val="2"/>
            <w:vAlign w:val="center"/>
          </w:tcPr>
          <w:p w14:paraId="71CD4AFB" w14:textId="77777777" w:rsidR="00197109" w:rsidRDefault="00D770CC">
            <w:pPr>
              <w:widowControl/>
              <w:jc w:val="center"/>
              <w:rPr>
                <w:rFonts w:ascii="宋体"/>
                <w:kern w:val="0"/>
                <w:sz w:val="20"/>
                <w:szCs w:val="20"/>
              </w:rPr>
            </w:pPr>
            <w:r>
              <w:rPr>
                <w:rFonts w:ascii="宋体" w:hAnsi="宋体" w:cs="宋体"/>
                <w:kern w:val="0"/>
                <w:sz w:val="20"/>
                <w:szCs w:val="20"/>
              </w:rPr>
              <w:t>1</w:t>
            </w:r>
          </w:p>
        </w:tc>
        <w:tc>
          <w:tcPr>
            <w:tcW w:w="1083" w:type="dxa"/>
            <w:vAlign w:val="center"/>
          </w:tcPr>
          <w:p w14:paraId="6BC27B44" w14:textId="77777777" w:rsidR="00197109" w:rsidRDefault="00D770CC">
            <w:pPr>
              <w:widowControl/>
              <w:jc w:val="center"/>
              <w:rPr>
                <w:rFonts w:ascii="宋体"/>
                <w:kern w:val="0"/>
                <w:sz w:val="20"/>
                <w:szCs w:val="20"/>
              </w:rPr>
            </w:pPr>
            <w:r>
              <w:rPr>
                <w:rFonts w:ascii="宋体" w:hAnsi="宋体" w:cs="宋体"/>
                <w:kern w:val="0"/>
                <w:sz w:val="20"/>
                <w:szCs w:val="20"/>
              </w:rPr>
              <w:t>2</w:t>
            </w:r>
          </w:p>
        </w:tc>
        <w:tc>
          <w:tcPr>
            <w:tcW w:w="1081" w:type="dxa"/>
            <w:vAlign w:val="center"/>
          </w:tcPr>
          <w:p w14:paraId="1EFFC8D4" w14:textId="77777777" w:rsidR="00197109" w:rsidRDefault="00D770CC">
            <w:pPr>
              <w:widowControl/>
              <w:jc w:val="center"/>
              <w:rPr>
                <w:rFonts w:ascii="宋体"/>
                <w:kern w:val="0"/>
                <w:sz w:val="20"/>
                <w:szCs w:val="20"/>
              </w:rPr>
            </w:pPr>
            <w:r>
              <w:rPr>
                <w:rFonts w:ascii="宋体" w:hAnsi="宋体" w:cs="宋体"/>
                <w:kern w:val="0"/>
                <w:sz w:val="20"/>
                <w:szCs w:val="20"/>
              </w:rPr>
              <w:t>3</w:t>
            </w:r>
          </w:p>
        </w:tc>
        <w:tc>
          <w:tcPr>
            <w:tcW w:w="1091" w:type="dxa"/>
            <w:vAlign w:val="center"/>
          </w:tcPr>
          <w:p w14:paraId="55C840DC" w14:textId="77777777" w:rsidR="00197109" w:rsidRDefault="00D770CC">
            <w:pPr>
              <w:widowControl/>
              <w:jc w:val="center"/>
              <w:rPr>
                <w:rFonts w:ascii="宋体"/>
                <w:kern w:val="0"/>
                <w:sz w:val="20"/>
                <w:szCs w:val="20"/>
              </w:rPr>
            </w:pPr>
            <w:r>
              <w:rPr>
                <w:rFonts w:ascii="宋体" w:hAnsi="宋体" w:cs="宋体"/>
                <w:kern w:val="0"/>
                <w:sz w:val="20"/>
                <w:szCs w:val="20"/>
              </w:rPr>
              <w:t>4</w:t>
            </w:r>
          </w:p>
        </w:tc>
      </w:tr>
      <w:tr w:rsidR="00197109" w14:paraId="259B89D4" w14:textId="77777777">
        <w:trPr>
          <w:trHeight w:val="302"/>
          <w:jc w:val="center"/>
        </w:trPr>
        <w:tc>
          <w:tcPr>
            <w:tcW w:w="421" w:type="dxa"/>
            <w:vAlign w:val="center"/>
          </w:tcPr>
          <w:p w14:paraId="3AC7C692" w14:textId="77777777" w:rsidR="00197109" w:rsidRDefault="00D770CC">
            <w:pPr>
              <w:widowControl/>
              <w:jc w:val="center"/>
              <w:rPr>
                <w:rFonts w:ascii="宋体"/>
                <w:kern w:val="0"/>
                <w:sz w:val="20"/>
                <w:szCs w:val="20"/>
              </w:rPr>
            </w:pPr>
            <w:r>
              <w:rPr>
                <w:rFonts w:ascii="宋体" w:hAnsi="宋体" w:cs="宋体"/>
                <w:kern w:val="0"/>
                <w:sz w:val="20"/>
                <w:szCs w:val="20"/>
              </w:rPr>
              <w:t>15</w:t>
            </w:r>
          </w:p>
        </w:tc>
        <w:tc>
          <w:tcPr>
            <w:tcW w:w="628" w:type="dxa"/>
            <w:vMerge/>
            <w:vAlign w:val="center"/>
          </w:tcPr>
          <w:p w14:paraId="1D19A5BC" w14:textId="77777777" w:rsidR="00197109" w:rsidRDefault="00197109">
            <w:pPr>
              <w:widowControl/>
              <w:jc w:val="left"/>
              <w:rPr>
                <w:rFonts w:ascii="宋体"/>
                <w:kern w:val="0"/>
                <w:sz w:val="20"/>
                <w:szCs w:val="20"/>
              </w:rPr>
            </w:pPr>
          </w:p>
        </w:tc>
        <w:tc>
          <w:tcPr>
            <w:tcW w:w="4271" w:type="dxa"/>
            <w:gridSpan w:val="3"/>
            <w:vAlign w:val="center"/>
          </w:tcPr>
          <w:p w14:paraId="7BF7D6D7" w14:textId="77777777" w:rsidR="00197109" w:rsidRDefault="00D770CC">
            <w:pPr>
              <w:widowControl/>
              <w:jc w:val="left"/>
              <w:rPr>
                <w:rFonts w:ascii="宋体"/>
                <w:kern w:val="0"/>
                <w:sz w:val="20"/>
                <w:szCs w:val="20"/>
              </w:rPr>
            </w:pPr>
            <w:r>
              <w:rPr>
                <w:rFonts w:ascii="宋体" w:hAnsi="宋体" w:cs="宋体" w:hint="eastAsia"/>
                <w:kern w:val="0"/>
                <w:sz w:val="20"/>
                <w:szCs w:val="20"/>
              </w:rPr>
              <w:t>七、归集的高新研发费用金额（</w:t>
            </w:r>
            <w:r>
              <w:rPr>
                <w:rFonts w:ascii="宋体" w:hAnsi="宋体" w:cs="宋体"/>
                <w:kern w:val="0"/>
                <w:sz w:val="20"/>
                <w:szCs w:val="20"/>
              </w:rPr>
              <w:t>16+25</w:t>
            </w:r>
            <w:r>
              <w:rPr>
                <w:rFonts w:ascii="宋体" w:hAnsi="宋体" w:cs="宋体" w:hint="eastAsia"/>
                <w:kern w:val="0"/>
                <w:sz w:val="20"/>
                <w:szCs w:val="20"/>
              </w:rPr>
              <w:t>）</w:t>
            </w:r>
          </w:p>
        </w:tc>
        <w:tc>
          <w:tcPr>
            <w:tcW w:w="1081" w:type="dxa"/>
            <w:gridSpan w:val="2"/>
            <w:vAlign w:val="center"/>
          </w:tcPr>
          <w:p w14:paraId="6DF9E320"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14:paraId="268B278E"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14:paraId="43793FD6"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14:paraId="1D92D900"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14:paraId="3EF4B1A9" w14:textId="77777777">
        <w:trPr>
          <w:trHeight w:val="302"/>
          <w:jc w:val="center"/>
        </w:trPr>
        <w:tc>
          <w:tcPr>
            <w:tcW w:w="421" w:type="dxa"/>
            <w:vAlign w:val="center"/>
          </w:tcPr>
          <w:p w14:paraId="5B033FAA" w14:textId="77777777" w:rsidR="00197109" w:rsidRDefault="00D770CC">
            <w:pPr>
              <w:widowControl/>
              <w:jc w:val="center"/>
              <w:rPr>
                <w:rFonts w:ascii="宋体"/>
                <w:kern w:val="0"/>
                <w:sz w:val="20"/>
                <w:szCs w:val="20"/>
              </w:rPr>
            </w:pPr>
            <w:r>
              <w:rPr>
                <w:rFonts w:ascii="宋体" w:hAnsi="宋体" w:cs="宋体"/>
                <w:kern w:val="0"/>
                <w:sz w:val="20"/>
                <w:szCs w:val="20"/>
              </w:rPr>
              <w:t>16</w:t>
            </w:r>
          </w:p>
        </w:tc>
        <w:tc>
          <w:tcPr>
            <w:tcW w:w="628" w:type="dxa"/>
            <w:vMerge/>
            <w:vAlign w:val="center"/>
          </w:tcPr>
          <w:p w14:paraId="26AE38B2" w14:textId="77777777" w:rsidR="00197109" w:rsidRDefault="00197109">
            <w:pPr>
              <w:widowControl/>
              <w:jc w:val="left"/>
              <w:rPr>
                <w:rFonts w:ascii="宋体"/>
                <w:kern w:val="0"/>
                <w:sz w:val="20"/>
                <w:szCs w:val="20"/>
              </w:rPr>
            </w:pPr>
          </w:p>
        </w:tc>
        <w:tc>
          <w:tcPr>
            <w:tcW w:w="4271" w:type="dxa"/>
            <w:gridSpan w:val="3"/>
            <w:vAlign w:val="center"/>
          </w:tcPr>
          <w:p w14:paraId="04C1D9A3" w14:textId="77777777"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（一）内部研究开发投入</w:t>
            </w:r>
            <w:r>
              <w:rPr>
                <w:rFonts w:ascii="宋体" w:hAnsi="宋体" w:cs="宋体"/>
                <w:kern w:val="0"/>
                <w:sz w:val="20"/>
                <w:szCs w:val="20"/>
              </w:rPr>
              <w:t>(17+</w:t>
            </w:r>
            <w:r>
              <w:rPr>
                <w:rFonts w:ascii="宋体" w:cs="宋体" w:hint="eastAsia"/>
                <w:kern w:val="0"/>
                <w:sz w:val="20"/>
                <w:szCs w:val="20"/>
              </w:rPr>
              <w:t>…</w:t>
            </w:r>
            <w:r>
              <w:rPr>
                <w:rFonts w:ascii="宋体" w:hAnsi="宋体" w:cs="宋体"/>
                <w:kern w:val="0"/>
                <w:sz w:val="20"/>
                <w:szCs w:val="20"/>
              </w:rPr>
              <w:t>+22+24)</w:t>
            </w:r>
          </w:p>
        </w:tc>
        <w:tc>
          <w:tcPr>
            <w:tcW w:w="1081" w:type="dxa"/>
            <w:gridSpan w:val="2"/>
            <w:vAlign w:val="center"/>
          </w:tcPr>
          <w:p w14:paraId="1BC6F4F2"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14:paraId="3AAF9A44"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14:paraId="7DBDFEF0"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14:paraId="7CEA2E07"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14:paraId="7804698F" w14:textId="77777777">
        <w:trPr>
          <w:trHeight w:val="302"/>
          <w:jc w:val="center"/>
        </w:trPr>
        <w:tc>
          <w:tcPr>
            <w:tcW w:w="421" w:type="dxa"/>
            <w:vAlign w:val="center"/>
          </w:tcPr>
          <w:p w14:paraId="4C50889F" w14:textId="77777777" w:rsidR="00197109" w:rsidRDefault="00D770CC">
            <w:pPr>
              <w:widowControl/>
              <w:jc w:val="center"/>
              <w:rPr>
                <w:rFonts w:ascii="宋体"/>
                <w:kern w:val="0"/>
                <w:sz w:val="20"/>
                <w:szCs w:val="20"/>
              </w:rPr>
            </w:pPr>
            <w:r>
              <w:rPr>
                <w:rFonts w:ascii="宋体" w:hAnsi="宋体" w:cs="宋体"/>
                <w:kern w:val="0"/>
                <w:sz w:val="20"/>
                <w:szCs w:val="20"/>
              </w:rPr>
              <w:t>17</w:t>
            </w:r>
          </w:p>
        </w:tc>
        <w:tc>
          <w:tcPr>
            <w:tcW w:w="628" w:type="dxa"/>
            <w:vMerge/>
            <w:vAlign w:val="center"/>
          </w:tcPr>
          <w:p w14:paraId="489608A3" w14:textId="77777777" w:rsidR="00197109" w:rsidRDefault="00197109">
            <w:pPr>
              <w:widowControl/>
              <w:jc w:val="left"/>
              <w:rPr>
                <w:rFonts w:ascii="宋体"/>
                <w:kern w:val="0"/>
                <w:sz w:val="20"/>
                <w:szCs w:val="20"/>
              </w:rPr>
            </w:pPr>
          </w:p>
        </w:tc>
        <w:tc>
          <w:tcPr>
            <w:tcW w:w="4271" w:type="dxa"/>
            <w:gridSpan w:val="3"/>
            <w:vAlign w:val="center"/>
          </w:tcPr>
          <w:p w14:paraId="3ED63CFE"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1.</w:t>
            </w:r>
            <w:r>
              <w:rPr>
                <w:rFonts w:ascii="宋体" w:hAnsi="宋体" w:cs="宋体" w:hint="eastAsia"/>
                <w:kern w:val="0"/>
                <w:sz w:val="20"/>
                <w:szCs w:val="20"/>
              </w:rPr>
              <w:t>人员人工费用</w:t>
            </w:r>
          </w:p>
        </w:tc>
        <w:tc>
          <w:tcPr>
            <w:tcW w:w="1081" w:type="dxa"/>
            <w:gridSpan w:val="2"/>
            <w:vAlign w:val="center"/>
          </w:tcPr>
          <w:p w14:paraId="3BEEA5B4"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14:paraId="4D57C487"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14:paraId="3B1B5C97"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14:paraId="23BBD5C3"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14:paraId="079AA066" w14:textId="77777777">
        <w:trPr>
          <w:trHeight w:val="302"/>
          <w:jc w:val="center"/>
        </w:trPr>
        <w:tc>
          <w:tcPr>
            <w:tcW w:w="421" w:type="dxa"/>
            <w:vAlign w:val="center"/>
          </w:tcPr>
          <w:p w14:paraId="5C529D57" w14:textId="77777777" w:rsidR="00197109" w:rsidRDefault="00D770CC">
            <w:pPr>
              <w:widowControl/>
              <w:jc w:val="center"/>
              <w:rPr>
                <w:rFonts w:ascii="宋体"/>
                <w:kern w:val="0"/>
                <w:sz w:val="20"/>
                <w:szCs w:val="20"/>
              </w:rPr>
            </w:pPr>
            <w:r>
              <w:rPr>
                <w:rFonts w:ascii="宋体" w:hAnsi="宋体" w:cs="宋体"/>
                <w:kern w:val="0"/>
                <w:sz w:val="20"/>
                <w:szCs w:val="20"/>
              </w:rPr>
              <w:t>18</w:t>
            </w:r>
          </w:p>
        </w:tc>
        <w:tc>
          <w:tcPr>
            <w:tcW w:w="628" w:type="dxa"/>
            <w:vMerge/>
            <w:vAlign w:val="center"/>
          </w:tcPr>
          <w:p w14:paraId="686AFF53" w14:textId="77777777" w:rsidR="00197109" w:rsidRDefault="00197109">
            <w:pPr>
              <w:widowControl/>
              <w:jc w:val="left"/>
              <w:rPr>
                <w:rFonts w:ascii="宋体"/>
                <w:kern w:val="0"/>
                <w:sz w:val="20"/>
                <w:szCs w:val="20"/>
              </w:rPr>
            </w:pPr>
          </w:p>
        </w:tc>
        <w:tc>
          <w:tcPr>
            <w:tcW w:w="4271" w:type="dxa"/>
            <w:gridSpan w:val="3"/>
            <w:vAlign w:val="center"/>
          </w:tcPr>
          <w:p w14:paraId="6BD2027E"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2.</w:t>
            </w:r>
            <w:r>
              <w:rPr>
                <w:rFonts w:ascii="宋体" w:hAnsi="宋体" w:cs="宋体" w:hint="eastAsia"/>
                <w:kern w:val="0"/>
                <w:sz w:val="20"/>
                <w:szCs w:val="20"/>
              </w:rPr>
              <w:t>直接投入费用</w:t>
            </w:r>
          </w:p>
        </w:tc>
        <w:tc>
          <w:tcPr>
            <w:tcW w:w="1081" w:type="dxa"/>
            <w:gridSpan w:val="2"/>
            <w:vAlign w:val="center"/>
          </w:tcPr>
          <w:p w14:paraId="72B698D3"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14:paraId="6211DCFF"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14:paraId="625816B3"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14:paraId="686BB8BA"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14:paraId="4A950AAD" w14:textId="77777777">
        <w:trPr>
          <w:trHeight w:val="302"/>
          <w:jc w:val="center"/>
        </w:trPr>
        <w:tc>
          <w:tcPr>
            <w:tcW w:w="421" w:type="dxa"/>
            <w:vAlign w:val="center"/>
          </w:tcPr>
          <w:p w14:paraId="520820F3" w14:textId="77777777" w:rsidR="00197109" w:rsidRDefault="00D770CC">
            <w:pPr>
              <w:widowControl/>
              <w:jc w:val="center"/>
              <w:rPr>
                <w:rFonts w:ascii="宋体"/>
                <w:kern w:val="0"/>
                <w:sz w:val="20"/>
                <w:szCs w:val="20"/>
              </w:rPr>
            </w:pPr>
            <w:r>
              <w:rPr>
                <w:rFonts w:ascii="宋体" w:hAnsi="宋体" w:cs="宋体"/>
                <w:kern w:val="0"/>
                <w:sz w:val="20"/>
                <w:szCs w:val="20"/>
              </w:rPr>
              <w:t>19</w:t>
            </w:r>
          </w:p>
        </w:tc>
        <w:tc>
          <w:tcPr>
            <w:tcW w:w="628" w:type="dxa"/>
            <w:vMerge/>
            <w:vAlign w:val="center"/>
          </w:tcPr>
          <w:p w14:paraId="1CE4F773" w14:textId="77777777" w:rsidR="00197109" w:rsidRDefault="00197109">
            <w:pPr>
              <w:widowControl/>
              <w:jc w:val="left"/>
              <w:rPr>
                <w:rFonts w:ascii="宋体"/>
                <w:kern w:val="0"/>
                <w:sz w:val="20"/>
                <w:szCs w:val="20"/>
              </w:rPr>
            </w:pPr>
          </w:p>
        </w:tc>
        <w:tc>
          <w:tcPr>
            <w:tcW w:w="4271" w:type="dxa"/>
            <w:gridSpan w:val="3"/>
            <w:vAlign w:val="center"/>
          </w:tcPr>
          <w:p w14:paraId="16F5C335"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3.</w:t>
            </w:r>
            <w:r>
              <w:rPr>
                <w:rFonts w:ascii="宋体" w:hAnsi="宋体" w:cs="宋体" w:hint="eastAsia"/>
                <w:kern w:val="0"/>
                <w:sz w:val="20"/>
                <w:szCs w:val="20"/>
              </w:rPr>
              <w:t>折旧费用与长期待摊费用</w:t>
            </w:r>
          </w:p>
        </w:tc>
        <w:tc>
          <w:tcPr>
            <w:tcW w:w="1081" w:type="dxa"/>
            <w:gridSpan w:val="2"/>
            <w:vAlign w:val="center"/>
          </w:tcPr>
          <w:p w14:paraId="6D4E8638"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14:paraId="787FF47F"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14:paraId="5FD3AA8A"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14:paraId="56425A74"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14:paraId="1957A442" w14:textId="77777777">
        <w:trPr>
          <w:trHeight w:val="302"/>
          <w:jc w:val="center"/>
        </w:trPr>
        <w:tc>
          <w:tcPr>
            <w:tcW w:w="421" w:type="dxa"/>
            <w:vAlign w:val="center"/>
          </w:tcPr>
          <w:p w14:paraId="52C77653" w14:textId="77777777" w:rsidR="00197109" w:rsidRDefault="00D770CC">
            <w:pPr>
              <w:widowControl/>
              <w:jc w:val="center"/>
              <w:rPr>
                <w:rFonts w:ascii="宋体"/>
                <w:kern w:val="0"/>
                <w:sz w:val="20"/>
                <w:szCs w:val="20"/>
              </w:rPr>
            </w:pPr>
            <w:r>
              <w:rPr>
                <w:rFonts w:ascii="宋体" w:hAnsi="宋体" w:cs="宋体"/>
                <w:kern w:val="0"/>
                <w:sz w:val="20"/>
                <w:szCs w:val="20"/>
              </w:rPr>
              <w:t>20</w:t>
            </w:r>
          </w:p>
        </w:tc>
        <w:tc>
          <w:tcPr>
            <w:tcW w:w="628" w:type="dxa"/>
            <w:vMerge/>
            <w:vAlign w:val="center"/>
          </w:tcPr>
          <w:p w14:paraId="49132212" w14:textId="77777777" w:rsidR="00197109" w:rsidRDefault="00197109">
            <w:pPr>
              <w:widowControl/>
              <w:jc w:val="left"/>
              <w:rPr>
                <w:rFonts w:ascii="宋体"/>
                <w:kern w:val="0"/>
                <w:sz w:val="20"/>
                <w:szCs w:val="20"/>
              </w:rPr>
            </w:pPr>
          </w:p>
        </w:tc>
        <w:tc>
          <w:tcPr>
            <w:tcW w:w="4271" w:type="dxa"/>
            <w:gridSpan w:val="3"/>
            <w:vAlign w:val="center"/>
          </w:tcPr>
          <w:p w14:paraId="7E0EF729"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4.</w:t>
            </w:r>
            <w:r>
              <w:rPr>
                <w:rFonts w:ascii="宋体" w:hAnsi="宋体" w:cs="宋体" w:hint="eastAsia"/>
                <w:kern w:val="0"/>
                <w:sz w:val="20"/>
                <w:szCs w:val="20"/>
              </w:rPr>
              <w:t>无形资产摊销费用</w:t>
            </w:r>
          </w:p>
        </w:tc>
        <w:tc>
          <w:tcPr>
            <w:tcW w:w="1081" w:type="dxa"/>
            <w:gridSpan w:val="2"/>
            <w:vAlign w:val="center"/>
          </w:tcPr>
          <w:p w14:paraId="1F2CCBF2"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14:paraId="1498B3B2"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14:paraId="413270A8"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14:paraId="4718B153"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14:paraId="5E0FEC61" w14:textId="77777777">
        <w:trPr>
          <w:trHeight w:val="302"/>
          <w:jc w:val="center"/>
        </w:trPr>
        <w:tc>
          <w:tcPr>
            <w:tcW w:w="421" w:type="dxa"/>
            <w:vAlign w:val="center"/>
          </w:tcPr>
          <w:p w14:paraId="5245290E" w14:textId="77777777" w:rsidR="00197109" w:rsidRDefault="00D770CC">
            <w:pPr>
              <w:widowControl/>
              <w:jc w:val="center"/>
              <w:rPr>
                <w:rFonts w:ascii="宋体"/>
                <w:kern w:val="0"/>
                <w:sz w:val="20"/>
                <w:szCs w:val="20"/>
              </w:rPr>
            </w:pPr>
            <w:r>
              <w:rPr>
                <w:rFonts w:ascii="宋体" w:hAnsi="宋体" w:cs="宋体"/>
                <w:kern w:val="0"/>
                <w:sz w:val="20"/>
                <w:szCs w:val="20"/>
              </w:rPr>
              <w:t>21</w:t>
            </w:r>
          </w:p>
        </w:tc>
        <w:tc>
          <w:tcPr>
            <w:tcW w:w="628" w:type="dxa"/>
            <w:vMerge/>
            <w:vAlign w:val="center"/>
          </w:tcPr>
          <w:p w14:paraId="4244D6F3" w14:textId="77777777" w:rsidR="00197109" w:rsidRDefault="00197109">
            <w:pPr>
              <w:widowControl/>
              <w:jc w:val="left"/>
              <w:rPr>
                <w:rFonts w:ascii="宋体"/>
                <w:kern w:val="0"/>
                <w:sz w:val="20"/>
                <w:szCs w:val="20"/>
              </w:rPr>
            </w:pPr>
          </w:p>
        </w:tc>
        <w:tc>
          <w:tcPr>
            <w:tcW w:w="4271" w:type="dxa"/>
            <w:gridSpan w:val="3"/>
            <w:vAlign w:val="center"/>
          </w:tcPr>
          <w:p w14:paraId="65F71273"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5.</w:t>
            </w:r>
            <w:r>
              <w:rPr>
                <w:rFonts w:ascii="宋体" w:hAnsi="宋体" w:cs="宋体" w:hint="eastAsia"/>
                <w:kern w:val="0"/>
                <w:sz w:val="20"/>
                <w:szCs w:val="20"/>
              </w:rPr>
              <w:t>设计费用</w:t>
            </w:r>
          </w:p>
        </w:tc>
        <w:tc>
          <w:tcPr>
            <w:tcW w:w="1081" w:type="dxa"/>
            <w:gridSpan w:val="2"/>
            <w:vAlign w:val="center"/>
          </w:tcPr>
          <w:p w14:paraId="528BAE60"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14:paraId="53AD8898"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14:paraId="435E0264"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14:paraId="088E81A3"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14:paraId="39DC4D71" w14:textId="77777777">
        <w:trPr>
          <w:trHeight w:val="302"/>
          <w:jc w:val="center"/>
        </w:trPr>
        <w:tc>
          <w:tcPr>
            <w:tcW w:w="421" w:type="dxa"/>
            <w:vAlign w:val="center"/>
          </w:tcPr>
          <w:p w14:paraId="23EC3ED9" w14:textId="77777777" w:rsidR="00197109" w:rsidRDefault="00D770CC">
            <w:pPr>
              <w:widowControl/>
              <w:jc w:val="center"/>
              <w:rPr>
                <w:rFonts w:ascii="宋体"/>
                <w:kern w:val="0"/>
                <w:sz w:val="20"/>
                <w:szCs w:val="20"/>
              </w:rPr>
            </w:pPr>
            <w:r>
              <w:rPr>
                <w:rFonts w:ascii="宋体" w:hAnsi="宋体" w:cs="宋体"/>
                <w:kern w:val="0"/>
                <w:sz w:val="20"/>
                <w:szCs w:val="20"/>
              </w:rPr>
              <w:t>22</w:t>
            </w:r>
          </w:p>
        </w:tc>
        <w:tc>
          <w:tcPr>
            <w:tcW w:w="628" w:type="dxa"/>
            <w:vMerge/>
            <w:vAlign w:val="center"/>
          </w:tcPr>
          <w:p w14:paraId="3933DD1B" w14:textId="77777777" w:rsidR="00197109" w:rsidRDefault="00197109">
            <w:pPr>
              <w:widowControl/>
              <w:jc w:val="left"/>
              <w:rPr>
                <w:rFonts w:ascii="宋体"/>
                <w:kern w:val="0"/>
                <w:sz w:val="20"/>
                <w:szCs w:val="20"/>
              </w:rPr>
            </w:pPr>
          </w:p>
        </w:tc>
        <w:tc>
          <w:tcPr>
            <w:tcW w:w="4271" w:type="dxa"/>
            <w:gridSpan w:val="3"/>
            <w:vAlign w:val="center"/>
          </w:tcPr>
          <w:p w14:paraId="15B61939"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6.</w:t>
            </w:r>
            <w:r>
              <w:rPr>
                <w:rFonts w:ascii="宋体" w:hAnsi="宋体" w:cs="宋体" w:hint="eastAsia"/>
                <w:kern w:val="0"/>
                <w:sz w:val="20"/>
                <w:szCs w:val="20"/>
              </w:rPr>
              <w:t>装备调试费与实验费用</w:t>
            </w:r>
          </w:p>
        </w:tc>
        <w:tc>
          <w:tcPr>
            <w:tcW w:w="1081" w:type="dxa"/>
            <w:gridSpan w:val="2"/>
            <w:vAlign w:val="center"/>
          </w:tcPr>
          <w:p w14:paraId="05F24CF8"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14:paraId="3B7F6E7B"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14:paraId="22BE3ADA"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14:paraId="76E492AF"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14:paraId="1AC01880" w14:textId="77777777">
        <w:trPr>
          <w:trHeight w:val="302"/>
          <w:jc w:val="center"/>
        </w:trPr>
        <w:tc>
          <w:tcPr>
            <w:tcW w:w="421" w:type="dxa"/>
            <w:vAlign w:val="center"/>
          </w:tcPr>
          <w:p w14:paraId="5393CA48" w14:textId="77777777" w:rsidR="00197109" w:rsidRDefault="00D770CC">
            <w:pPr>
              <w:widowControl/>
              <w:jc w:val="center"/>
              <w:rPr>
                <w:rFonts w:ascii="宋体"/>
                <w:kern w:val="0"/>
                <w:sz w:val="20"/>
                <w:szCs w:val="20"/>
              </w:rPr>
            </w:pPr>
            <w:r>
              <w:rPr>
                <w:rFonts w:ascii="宋体" w:hAnsi="宋体" w:cs="宋体"/>
                <w:kern w:val="0"/>
                <w:sz w:val="20"/>
                <w:szCs w:val="20"/>
              </w:rPr>
              <w:t>23</w:t>
            </w:r>
          </w:p>
        </w:tc>
        <w:tc>
          <w:tcPr>
            <w:tcW w:w="628" w:type="dxa"/>
            <w:vMerge/>
            <w:vAlign w:val="center"/>
          </w:tcPr>
          <w:p w14:paraId="67C40B03" w14:textId="77777777" w:rsidR="00197109" w:rsidRDefault="00197109">
            <w:pPr>
              <w:widowControl/>
              <w:jc w:val="left"/>
              <w:rPr>
                <w:rFonts w:ascii="宋体"/>
                <w:kern w:val="0"/>
                <w:sz w:val="20"/>
                <w:szCs w:val="20"/>
              </w:rPr>
            </w:pPr>
          </w:p>
        </w:tc>
        <w:tc>
          <w:tcPr>
            <w:tcW w:w="4271" w:type="dxa"/>
            <w:gridSpan w:val="3"/>
            <w:vAlign w:val="center"/>
          </w:tcPr>
          <w:p w14:paraId="66E770A4"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7.</w:t>
            </w:r>
            <w:r>
              <w:rPr>
                <w:rFonts w:ascii="宋体" w:hAnsi="宋体" w:cs="宋体" w:hint="eastAsia"/>
                <w:kern w:val="0"/>
                <w:sz w:val="20"/>
                <w:szCs w:val="20"/>
              </w:rPr>
              <w:t>其他费用</w:t>
            </w:r>
          </w:p>
        </w:tc>
        <w:tc>
          <w:tcPr>
            <w:tcW w:w="1081" w:type="dxa"/>
            <w:gridSpan w:val="2"/>
            <w:vAlign w:val="center"/>
          </w:tcPr>
          <w:p w14:paraId="57D93BC3"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14:paraId="43D68F2B"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14:paraId="193F2A9B"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14:paraId="275248D0"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14:paraId="22679FFB" w14:textId="77777777">
        <w:trPr>
          <w:trHeight w:val="302"/>
          <w:jc w:val="center"/>
        </w:trPr>
        <w:tc>
          <w:tcPr>
            <w:tcW w:w="421" w:type="dxa"/>
            <w:vAlign w:val="center"/>
          </w:tcPr>
          <w:p w14:paraId="56789E2C" w14:textId="77777777" w:rsidR="00197109" w:rsidRDefault="00D770CC">
            <w:pPr>
              <w:widowControl/>
              <w:jc w:val="center"/>
              <w:rPr>
                <w:rFonts w:ascii="宋体"/>
                <w:kern w:val="0"/>
                <w:sz w:val="20"/>
                <w:szCs w:val="20"/>
              </w:rPr>
            </w:pPr>
            <w:r>
              <w:rPr>
                <w:rFonts w:ascii="宋体" w:hAnsi="宋体" w:cs="宋体"/>
                <w:kern w:val="0"/>
                <w:sz w:val="20"/>
                <w:szCs w:val="20"/>
              </w:rPr>
              <w:t>24</w:t>
            </w:r>
          </w:p>
        </w:tc>
        <w:tc>
          <w:tcPr>
            <w:tcW w:w="628" w:type="dxa"/>
            <w:vMerge/>
            <w:vAlign w:val="center"/>
          </w:tcPr>
          <w:p w14:paraId="6C58D63F" w14:textId="77777777" w:rsidR="00197109" w:rsidRDefault="00197109">
            <w:pPr>
              <w:widowControl/>
              <w:jc w:val="left"/>
              <w:rPr>
                <w:rFonts w:ascii="宋体"/>
                <w:kern w:val="0"/>
                <w:sz w:val="20"/>
                <w:szCs w:val="20"/>
              </w:rPr>
            </w:pPr>
          </w:p>
        </w:tc>
        <w:tc>
          <w:tcPr>
            <w:tcW w:w="4271" w:type="dxa"/>
            <w:gridSpan w:val="3"/>
            <w:vAlign w:val="center"/>
          </w:tcPr>
          <w:p w14:paraId="27202E0B" w14:textId="77777777" w:rsidR="00197109" w:rsidRDefault="00D770CC">
            <w:pPr>
              <w:widowControl/>
              <w:ind w:firstLineChars="500" w:firstLine="1000"/>
              <w:jc w:val="left"/>
              <w:rPr>
                <w:rFonts w:ascii="宋体"/>
                <w:kern w:val="0"/>
                <w:sz w:val="20"/>
                <w:szCs w:val="20"/>
              </w:rPr>
            </w:pPr>
            <w:r>
              <w:rPr>
                <w:rFonts w:ascii="宋体" w:hAnsi="宋体" w:cs="宋体" w:hint="eastAsia"/>
                <w:kern w:val="0"/>
                <w:sz w:val="20"/>
                <w:szCs w:val="20"/>
              </w:rPr>
              <w:t>其中：可计入研发费用的其他费用</w:t>
            </w:r>
          </w:p>
        </w:tc>
        <w:tc>
          <w:tcPr>
            <w:tcW w:w="1081" w:type="dxa"/>
            <w:gridSpan w:val="2"/>
            <w:vAlign w:val="center"/>
          </w:tcPr>
          <w:p w14:paraId="189318EA"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14:paraId="5E2F9655"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14:paraId="62A72619"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14:paraId="416D8A83"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14:paraId="7E4AC886" w14:textId="77777777">
        <w:trPr>
          <w:trHeight w:val="302"/>
          <w:jc w:val="center"/>
        </w:trPr>
        <w:tc>
          <w:tcPr>
            <w:tcW w:w="421" w:type="dxa"/>
            <w:vAlign w:val="center"/>
          </w:tcPr>
          <w:p w14:paraId="7C71123B" w14:textId="77777777" w:rsidR="00197109" w:rsidRDefault="00D770CC">
            <w:pPr>
              <w:widowControl/>
              <w:jc w:val="center"/>
              <w:rPr>
                <w:rFonts w:ascii="宋体"/>
                <w:kern w:val="0"/>
                <w:sz w:val="20"/>
                <w:szCs w:val="20"/>
              </w:rPr>
            </w:pPr>
            <w:r>
              <w:rPr>
                <w:rFonts w:ascii="宋体" w:hAnsi="宋体" w:cs="宋体"/>
                <w:kern w:val="0"/>
                <w:sz w:val="20"/>
                <w:szCs w:val="20"/>
              </w:rPr>
              <w:t>25</w:t>
            </w:r>
          </w:p>
        </w:tc>
        <w:tc>
          <w:tcPr>
            <w:tcW w:w="628" w:type="dxa"/>
            <w:vMerge/>
            <w:vAlign w:val="center"/>
          </w:tcPr>
          <w:p w14:paraId="18D56E87" w14:textId="77777777" w:rsidR="00197109" w:rsidRDefault="00197109">
            <w:pPr>
              <w:widowControl/>
              <w:jc w:val="left"/>
              <w:rPr>
                <w:rFonts w:ascii="宋体"/>
                <w:kern w:val="0"/>
                <w:sz w:val="20"/>
                <w:szCs w:val="20"/>
              </w:rPr>
            </w:pPr>
          </w:p>
        </w:tc>
        <w:tc>
          <w:tcPr>
            <w:tcW w:w="4271" w:type="dxa"/>
            <w:gridSpan w:val="3"/>
            <w:vAlign w:val="center"/>
          </w:tcPr>
          <w:p w14:paraId="4EFDE5B8" w14:textId="77777777" w:rsidR="00197109" w:rsidRDefault="00D770CC">
            <w:pPr>
              <w:widowControl/>
              <w:ind w:firstLineChars="200" w:firstLine="400"/>
              <w:jc w:val="left"/>
              <w:rPr>
                <w:rFonts w:ascii="宋体"/>
                <w:kern w:val="0"/>
                <w:sz w:val="20"/>
                <w:szCs w:val="20"/>
              </w:rPr>
            </w:pPr>
            <w:r>
              <w:rPr>
                <w:rFonts w:ascii="宋体" w:hAnsi="宋体" w:cs="宋体" w:hint="eastAsia"/>
                <w:kern w:val="0"/>
                <w:sz w:val="20"/>
                <w:szCs w:val="20"/>
              </w:rPr>
              <w:t>（二）委托外部研发费用</w:t>
            </w:r>
            <w:r>
              <w:rPr>
                <w:rFonts w:ascii="宋体" w:hAnsi="宋体" w:cs="宋体"/>
                <w:kern w:val="0"/>
                <w:sz w:val="20"/>
                <w:szCs w:val="20"/>
              </w:rPr>
              <w:t>[(26+28)</w:t>
            </w:r>
            <w:r>
              <w:rPr>
                <w:rFonts w:ascii="宋体" w:hAnsi="宋体" w:cs="宋体" w:hint="eastAsia"/>
                <w:kern w:val="0"/>
                <w:sz w:val="20"/>
                <w:szCs w:val="20"/>
              </w:rPr>
              <w:t>×</w:t>
            </w:r>
            <w:r>
              <w:rPr>
                <w:rFonts w:ascii="宋体" w:hAnsi="宋体" w:cs="宋体"/>
                <w:kern w:val="0"/>
                <w:sz w:val="20"/>
                <w:szCs w:val="20"/>
              </w:rPr>
              <w:t>80%]</w:t>
            </w:r>
          </w:p>
        </w:tc>
        <w:tc>
          <w:tcPr>
            <w:tcW w:w="1081" w:type="dxa"/>
            <w:gridSpan w:val="2"/>
            <w:vAlign w:val="center"/>
          </w:tcPr>
          <w:p w14:paraId="7D6291EA"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14:paraId="4984C88D"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14:paraId="060E9D85"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14:paraId="79BDB80D"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14:paraId="5A07918A" w14:textId="77777777">
        <w:trPr>
          <w:trHeight w:val="302"/>
          <w:jc w:val="center"/>
        </w:trPr>
        <w:tc>
          <w:tcPr>
            <w:tcW w:w="421" w:type="dxa"/>
            <w:vAlign w:val="center"/>
          </w:tcPr>
          <w:p w14:paraId="15FBBBFC" w14:textId="77777777" w:rsidR="00197109" w:rsidRDefault="00D770CC">
            <w:pPr>
              <w:widowControl/>
              <w:jc w:val="center"/>
              <w:rPr>
                <w:rFonts w:ascii="宋体"/>
                <w:kern w:val="0"/>
                <w:sz w:val="20"/>
                <w:szCs w:val="20"/>
              </w:rPr>
            </w:pPr>
            <w:r>
              <w:rPr>
                <w:rFonts w:ascii="宋体" w:hAnsi="宋体" w:cs="宋体"/>
                <w:kern w:val="0"/>
                <w:sz w:val="20"/>
                <w:szCs w:val="20"/>
              </w:rPr>
              <w:t>26</w:t>
            </w:r>
          </w:p>
        </w:tc>
        <w:tc>
          <w:tcPr>
            <w:tcW w:w="628" w:type="dxa"/>
            <w:vMerge/>
            <w:vAlign w:val="center"/>
          </w:tcPr>
          <w:p w14:paraId="75677D66" w14:textId="77777777" w:rsidR="00197109" w:rsidRDefault="00197109">
            <w:pPr>
              <w:widowControl/>
              <w:jc w:val="left"/>
              <w:rPr>
                <w:rFonts w:ascii="宋体"/>
                <w:kern w:val="0"/>
                <w:sz w:val="20"/>
                <w:szCs w:val="20"/>
              </w:rPr>
            </w:pPr>
          </w:p>
        </w:tc>
        <w:tc>
          <w:tcPr>
            <w:tcW w:w="4271" w:type="dxa"/>
            <w:gridSpan w:val="3"/>
            <w:vAlign w:val="center"/>
          </w:tcPr>
          <w:p w14:paraId="1E429D81"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1.</w:t>
            </w:r>
            <w:r>
              <w:rPr>
                <w:rFonts w:ascii="宋体" w:hAnsi="宋体" w:cs="宋体" w:hint="eastAsia"/>
                <w:kern w:val="0"/>
                <w:sz w:val="20"/>
                <w:szCs w:val="20"/>
              </w:rPr>
              <w:t>境内的外部研发费</w:t>
            </w:r>
          </w:p>
        </w:tc>
        <w:tc>
          <w:tcPr>
            <w:tcW w:w="1081" w:type="dxa"/>
            <w:gridSpan w:val="2"/>
            <w:vAlign w:val="center"/>
          </w:tcPr>
          <w:p w14:paraId="7CA1239E"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14:paraId="4CE068B9"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14:paraId="581E52A7"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14:paraId="1E55BB85"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14:paraId="0B744339" w14:textId="77777777">
        <w:trPr>
          <w:trHeight w:val="302"/>
          <w:jc w:val="center"/>
        </w:trPr>
        <w:tc>
          <w:tcPr>
            <w:tcW w:w="421" w:type="dxa"/>
            <w:vAlign w:val="center"/>
          </w:tcPr>
          <w:p w14:paraId="6F674C1F" w14:textId="77777777" w:rsidR="00197109" w:rsidRDefault="00D770CC">
            <w:pPr>
              <w:widowControl/>
              <w:jc w:val="center"/>
              <w:rPr>
                <w:rFonts w:ascii="宋体"/>
                <w:kern w:val="0"/>
                <w:sz w:val="20"/>
                <w:szCs w:val="20"/>
              </w:rPr>
            </w:pPr>
            <w:r>
              <w:rPr>
                <w:rFonts w:ascii="宋体" w:hAnsi="宋体" w:cs="宋体"/>
                <w:kern w:val="0"/>
                <w:sz w:val="20"/>
                <w:szCs w:val="20"/>
              </w:rPr>
              <w:t>27</w:t>
            </w:r>
          </w:p>
        </w:tc>
        <w:tc>
          <w:tcPr>
            <w:tcW w:w="628" w:type="dxa"/>
            <w:vMerge/>
            <w:vAlign w:val="center"/>
          </w:tcPr>
          <w:p w14:paraId="68E03E2A" w14:textId="77777777" w:rsidR="00197109" w:rsidRDefault="00197109">
            <w:pPr>
              <w:widowControl/>
              <w:jc w:val="left"/>
              <w:rPr>
                <w:rFonts w:ascii="宋体"/>
                <w:kern w:val="0"/>
                <w:sz w:val="20"/>
                <w:szCs w:val="20"/>
              </w:rPr>
            </w:pPr>
          </w:p>
        </w:tc>
        <w:tc>
          <w:tcPr>
            <w:tcW w:w="4271" w:type="dxa"/>
            <w:gridSpan w:val="3"/>
            <w:vAlign w:val="center"/>
          </w:tcPr>
          <w:p w14:paraId="7DBDC9AA" w14:textId="77777777" w:rsidR="00197109" w:rsidRDefault="00D770CC">
            <w:pPr>
              <w:widowControl/>
              <w:ind w:firstLineChars="400" w:firstLine="800"/>
              <w:jc w:val="left"/>
              <w:rPr>
                <w:rFonts w:ascii="宋体"/>
                <w:kern w:val="0"/>
                <w:sz w:val="20"/>
                <w:szCs w:val="20"/>
              </w:rPr>
            </w:pPr>
            <w:r>
              <w:rPr>
                <w:rFonts w:ascii="宋体" w:hAnsi="宋体" w:cs="宋体"/>
                <w:kern w:val="0"/>
                <w:sz w:val="20"/>
                <w:szCs w:val="20"/>
              </w:rPr>
              <w:t>2.</w:t>
            </w:r>
            <w:r>
              <w:rPr>
                <w:rFonts w:ascii="宋体" w:hAnsi="宋体" w:cs="宋体" w:hint="eastAsia"/>
                <w:kern w:val="0"/>
                <w:sz w:val="20"/>
                <w:szCs w:val="20"/>
              </w:rPr>
              <w:t>境外的外部研发费</w:t>
            </w:r>
          </w:p>
        </w:tc>
        <w:tc>
          <w:tcPr>
            <w:tcW w:w="1081" w:type="dxa"/>
            <w:gridSpan w:val="2"/>
            <w:vAlign w:val="center"/>
          </w:tcPr>
          <w:p w14:paraId="74EE7AFC"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14:paraId="7BF11C0A"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14:paraId="6BCDADA2"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14:paraId="4C8AFF62"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14:paraId="14C0C5F7" w14:textId="77777777">
        <w:trPr>
          <w:trHeight w:val="302"/>
          <w:jc w:val="center"/>
        </w:trPr>
        <w:tc>
          <w:tcPr>
            <w:tcW w:w="421" w:type="dxa"/>
            <w:vAlign w:val="center"/>
          </w:tcPr>
          <w:p w14:paraId="06439569" w14:textId="77777777" w:rsidR="00197109" w:rsidRDefault="00D770CC">
            <w:pPr>
              <w:widowControl/>
              <w:jc w:val="center"/>
              <w:rPr>
                <w:rFonts w:ascii="宋体"/>
                <w:kern w:val="0"/>
                <w:sz w:val="20"/>
                <w:szCs w:val="20"/>
              </w:rPr>
            </w:pPr>
            <w:r>
              <w:rPr>
                <w:rFonts w:ascii="宋体" w:hAnsi="宋体" w:cs="宋体"/>
                <w:kern w:val="0"/>
                <w:sz w:val="20"/>
                <w:szCs w:val="20"/>
              </w:rPr>
              <w:t>28</w:t>
            </w:r>
          </w:p>
        </w:tc>
        <w:tc>
          <w:tcPr>
            <w:tcW w:w="628" w:type="dxa"/>
            <w:vMerge/>
            <w:vAlign w:val="center"/>
          </w:tcPr>
          <w:p w14:paraId="69C79D5B" w14:textId="77777777" w:rsidR="00197109" w:rsidRDefault="00197109">
            <w:pPr>
              <w:widowControl/>
              <w:jc w:val="left"/>
              <w:rPr>
                <w:rFonts w:ascii="宋体"/>
                <w:kern w:val="0"/>
                <w:sz w:val="20"/>
                <w:szCs w:val="20"/>
              </w:rPr>
            </w:pPr>
          </w:p>
        </w:tc>
        <w:tc>
          <w:tcPr>
            <w:tcW w:w="4271" w:type="dxa"/>
            <w:gridSpan w:val="3"/>
            <w:vAlign w:val="center"/>
          </w:tcPr>
          <w:p w14:paraId="29EC9F73" w14:textId="77777777" w:rsidR="00197109" w:rsidRDefault="00D770CC">
            <w:pPr>
              <w:widowControl/>
              <w:ind w:leftChars="500" w:left="1050"/>
              <w:jc w:val="left"/>
              <w:rPr>
                <w:rFonts w:ascii="宋体"/>
                <w:kern w:val="0"/>
                <w:sz w:val="20"/>
                <w:szCs w:val="20"/>
              </w:rPr>
            </w:pPr>
            <w:r>
              <w:rPr>
                <w:rFonts w:ascii="宋体" w:hAnsi="宋体" w:cs="宋体" w:hint="eastAsia"/>
                <w:kern w:val="0"/>
                <w:sz w:val="20"/>
                <w:szCs w:val="20"/>
              </w:rPr>
              <w:t>其中：可计入研发费用的境外的外部研发费</w:t>
            </w:r>
          </w:p>
        </w:tc>
        <w:tc>
          <w:tcPr>
            <w:tcW w:w="1081" w:type="dxa"/>
            <w:gridSpan w:val="2"/>
            <w:vAlign w:val="center"/>
          </w:tcPr>
          <w:p w14:paraId="75ADCE20"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14:paraId="27C9892D"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14:paraId="79A05E62"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14:paraId="1851CA0B"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14:paraId="404D6F38" w14:textId="77777777">
        <w:trPr>
          <w:trHeight w:val="302"/>
          <w:jc w:val="center"/>
        </w:trPr>
        <w:tc>
          <w:tcPr>
            <w:tcW w:w="421" w:type="dxa"/>
            <w:vAlign w:val="center"/>
          </w:tcPr>
          <w:p w14:paraId="42775086" w14:textId="77777777" w:rsidR="00197109" w:rsidRDefault="00D770CC">
            <w:pPr>
              <w:widowControl/>
              <w:jc w:val="center"/>
              <w:rPr>
                <w:rFonts w:ascii="宋体"/>
                <w:kern w:val="0"/>
                <w:sz w:val="20"/>
                <w:szCs w:val="20"/>
              </w:rPr>
            </w:pPr>
            <w:r>
              <w:rPr>
                <w:rFonts w:ascii="宋体" w:hAnsi="宋体" w:cs="宋体"/>
                <w:kern w:val="0"/>
                <w:sz w:val="20"/>
                <w:szCs w:val="20"/>
              </w:rPr>
              <w:t>29</w:t>
            </w:r>
          </w:p>
        </w:tc>
        <w:tc>
          <w:tcPr>
            <w:tcW w:w="628" w:type="dxa"/>
            <w:vMerge/>
            <w:vAlign w:val="center"/>
          </w:tcPr>
          <w:p w14:paraId="7658FC91" w14:textId="77777777" w:rsidR="00197109" w:rsidRDefault="00197109">
            <w:pPr>
              <w:widowControl/>
              <w:jc w:val="left"/>
              <w:rPr>
                <w:rFonts w:ascii="宋体"/>
                <w:kern w:val="0"/>
                <w:sz w:val="20"/>
                <w:szCs w:val="20"/>
              </w:rPr>
            </w:pPr>
          </w:p>
        </w:tc>
        <w:tc>
          <w:tcPr>
            <w:tcW w:w="4271" w:type="dxa"/>
            <w:gridSpan w:val="3"/>
            <w:vAlign w:val="center"/>
          </w:tcPr>
          <w:p w14:paraId="4EDE495A" w14:textId="77777777" w:rsidR="00197109" w:rsidRDefault="00D770CC">
            <w:pPr>
              <w:widowControl/>
              <w:jc w:val="left"/>
              <w:rPr>
                <w:rFonts w:ascii="宋体"/>
                <w:kern w:val="0"/>
                <w:sz w:val="20"/>
                <w:szCs w:val="20"/>
              </w:rPr>
            </w:pPr>
            <w:r>
              <w:rPr>
                <w:rFonts w:ascii="宋体" w:hAnsi="宋体" w:cs="宋体" w:hint="eastAsia"/>
                <w:kern w:val="0"/>
                <w:sz w:val="20"/>
                <w:szCs w:val="20"/>
              </w:rPr>
              <w:t>八、销售（营业）收入</w:t>
            </w:r>
          </w:p>
        </w:tc>
        <w:tc>
          <w:tcPr>
            <w:tcW w:w="1081" w:type="dxa"/>
            <w:gridSpan w:val="2"/>
            <w:vAlign w:val="center"/>
          </w:tcPr>
          <w:p w14:paraId="40B0D325"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3" w:type="dxa"/>
            <w:vAlign w:val="center"/>
          </w:tcPr>
          <w:p w14:paraId="5AA0F6ED"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81" w:type="dxa"/>
            <w:vAlign w:val="center"/>
          </w:tcPr>
          <w:p w14:paraId="6C2DBCAF"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c>
          <w:tcPr>
            <w:tcW w:w="1091" w:type="dxa"/>
            <w:vAlign w:val="center"/>
          </w:tcPr>
          <w:p w14:paraId="31AC7691"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14:paraId="1B92D338" w14:textId="77777777">
        <w:trPr>
          <w:trHeight w:val="302"/>
          <w:jc w:val="center"/>
        </w:trPr>
        <w:tc>
          <w:tcPr>
            <w:tcW w:w="421" w:type="dxa"/>
            <w:vAlign w:val="center"/>
          </w:tcPr>
          <w:p w14:paraId="75B08950" w14:textId="77777777" w:rsidR="00197109" w:rsidRDefault="00D770CC">
            <w:pPr>
              <w:widowControl/>
              <w:jc w:val="center"/>
              <w:rPr>
                <w:rFonts w:ascii="宋体"/>
                <w:kern w:val="0"/>
                <w:sz w:val="20"/>
                <w:szCs w:val="20"/>
              </w:rPr>
            </w:pPr>
            <w:r>
              <w:rPr>
                <w:rFonts w:ascii="宋体" w:hAnsi="宋体" w:cs="宋体"/>
                <w:kern w:val="0"/>
                <w:sz w:val="20"/>
                <w:szCs w:val="20"/>
              </w:rPr>
              <w:t>30</w:t>
            </w:r>
          </w:p>
        </w:tc>
        <w:tc>
          <w:tcPr>
            <w:tcW w:w="628" w:type="dxa"/>
            <w:vMerge/>
            <w:vAlign w:val="center"/>
          </w:tcPr>
          <w:p w14:paraId="1090B754" w14:textId="77777777" w:rsidR="00197109" w:rsidRDefault="00197109">
            <w:pPr>
              <w:widowControl/>
              <w:jc w:val="left"/>
              <w:rPr>
                <w:rFonts w:ascii="宋体"/>
                <w:kern w:val="0"/>
                <w:sz w:val="20"/>
                <w:szCs w:val="20"/>
              </w:rPr>
            </w:pPr>
          </w:p>
        </w:tc>
        <w:tc>
          <w:tcPr>
            <w:tcW w:w="7516" w:type="dxa"/>
            <w:gridSpan w:val="7"/>
            <w:vAlign w:val="center"/>
          </w:tcPr>
          <w:p w14:paraId="1AD5CF56" w14:textId="77777777" w:rsidR="00197109" w:rsidRDefault="00D770CC">
            <w:pPr>
              <w:widowControl/>
              <w:jc w:val="left"/>
              <w:rPr>
                <w:rFonts w:ascii="宋体"/>
                <w:kern w:val="0"/>
                <w:sz w:val="20"/>
                <w:szCs w:val="20"/>
              </w:rPr>
            </w:pPr>
            <w:r>
              <w:rPr>
                <w:rFonts w:ascii="宋体" w:hAnsi="宋体" w:cs="宋体" w:hint="eastAsia"/>
                <w:kern w:val="0"/>
                <w:sz w:val="20"/>
                <w:szCs w:val="20"/>
              </w:rPr>
              <w:t>九、三年研发费用占销售（营业）收入的比例（</w:t>
            </w:r>
            <w:r>
              <w:rPr>
                <w:rFonts w:ascii="宋体" w:hAnsi="宋体" w:cs="宋体"/>
                <w:kern w:val="0"/>
                <w:sz w:val="20"/>
                <w:szCs w:val="20"/>
              </w:rPr>
              <w:t>15</w:t>
            </w:r>
            <w:r>
              <w:rPr>
                <w:rFonts w:ascii="宋体" w:hAnsi="宋体" w:cs="宋体" w:hint="eastAsia"/>
                <w:kern w:val="0"/>
                <w:sz w:val="20"/>
                <w:szCs w:val="20"/>
              </w:rPr>
              <w:t>行</w:t>
            </w:r>
            <w:r>
              <w:rPr>
                <w:rFonts w:ascii="宋体" w:hAnsi="宋体" w:cs="宋体"/>
                <w:kern w:val="0"/>
                <w:sz w:val="20"/>
                <w:szCs w:val="20"/>
              </w:rPr>
              <w:t>4</w:t>
            </w:r>
            <w:r>
              <w:rPr>
                <w:rFonts w:ascii="宋体" w:hAnsi="宋体" w:cs="宋体" w:hint="eastAsia"/>
                <w:kern w:val="0"/>
                <w:sz w:val="20"/>
                <w:szCs w:val="20"/>
              </w:rPr>
              <w:t>列÷</w:t>
            </w:r>
            <w:r>
              <w:rPr>
                <w:rFonts w:ascii="宋体" w:hAnsi="宋体" w:cs="宋体"/>
                <w:kern w:val="0"/>
                <w:sz w:val="20"/>
                <w:szCs w:val="20"/>
              </w:rPr>
              <w:t>29</w:t>
            </w:r>
            <w:r>
              <w:rPr>
                <w:rFonts w:ascii="宋体" w:hAnsi="宋体" w:cs="宋体" w:hint="eastAsia"/>
                <w:kern w:val="0"/>
                <w:sz w:val="20"/>
                <w:szCs w:val="20"/>
              </w:rPr>
              <w:t>行</w:t>
            </w:r>
            <w:r>
              <w:rPr>
                <w:rFonts w:ascii="宋体" w:hAnsi="宋体" w:cs="宋体"/>
                <w:kern w:val="0"/>
                <w:sz w:val="20"/>
                <w:szCs w:val="20"/>
              </w:rPr>
              <w:t>4</w:t>
            </w:r>
            <w:r>
              <w:rPr>
                <w:rFonts w:ascii="宋体" w:hAnsi="宋体" w:cs="宋体" w:hint="eastAsia"/>
                <w:kern w:val="0"/>
                <w:sz w:val="20"/>
                <w:szCs w:val="20"/>
              </w:rPr>
              <w:t>列）</w:t>
            </w:r>
          </w:p>
        </w:tc>
        <w:tc>
          <w:tcPr>
            <w:tcW w:w="1091" w:type="dxa"/>
            <w:vAlign w:val="center"/>
          </w:tcPr>
          <w:p w14:paraId="177FC41A"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14:paraId="28B6EFA2" w14:textId="77777777">
        <w:trPr>
          <w:trHeight w:val="302"/>
          <w:jc w:val="center"/>
        </w:trPr>
        <w:tc>
          <w:tcPr>
            <w:tcW w:w="421" w:type="dxa"/>
            <w:vAlign w:val="center"/>
          </w:tcPr>
          <w:p w14:paraId="6ABDC08A" w14:textId="77777777" w:rsidR="00197109" w:rsidRDefault="00D770CC">
            <w:pPr>
              <w:widowControl/>
              <w:jc w:val="center"/>
              <w:rPr>
                <w:rFonts w:ascii="宋体"/>
                <w:kern w:val="0"/>
                <w:sz w:val="20"/>
                <w:szCs w:val="20"/>
              </w:rPr>
            </w:pPr>
            <w:r>
              <w:rPr>
                <w:rFonts w:ascii="宋体" w:hAnsi="宋体" w:cs="宋体"/>
                <w:kern w:val="0"/>
                <w:sz w:val="20"/>
                <w:szCs w:val="20"/>
              </w:rPr>
              <w:t>31</w:t>
            </w:r>
          </w:p>
        </w:tc>
        <w:tc>
          <w:tcPr>
            <w:tcW w:w="628" w:type="dxa"/>
            <w:vMerge w:val="restart"/>
            <w:vAlign w:val="center"/>
          </w:tcPr>
          <w:p w14:paraId="0C906CFD" w14:textId="77777777" w:rsidR="00197109" w:rsidRDefault="00D770CC">
            <w:pPr>
              <w:widowControl/>
              <w:jc w:val="center"/>
              <w:rPr>
                <w:rFonts w:ascii="宋体"/>
                <w:kern w:val="0"/>
                <w:sz w:val="20"/>
                <w:szCs w:val="20"/>
              </w:rPr>
            </w:pPr>
            <w:r>
              <w:rPr>
                <w:rFonts w:ascii="宋体" w:hAnsi="宋体" w:cs="宋体" w:hint="eastAsia"/>
                <w:kern w:val="0"/>
                <w:sz w:val="20"/>
                <w:szCs w:val="20"/>
              </w:rPr>
              <w:t>减免税额</w:t>
            </w:r>
          </w:p>
        </w:tc>
        <w:tc>
          <w:tcPr>
            <w:tcW w:w="7516" w:type="dxa"/>
            <w:gridSpan w:val="7"/>
            <w:vAlign w:val="center"/>
          </w:tcPr>
          <w:p w14:paraId="1BB1ED3F" w14:textId="77777777" w:rsidR="00197109" w:rsidRDefault="00D770CC">
            <w:pPr>
              <w:widowControl/>
              <w:jc w:val="left"/>
              <w:rPr>
                <w:rFonts w:ascii="宋体"/>
                <w:kern w:val="0"/>
                <w:sz w:val="20"/>
                <w:szCs w:val="20"/>
              </w:rPr>
            </w:pPr>
            <w:r>
              <w:rPr>
                <w:rFonts w:ascii="宋体" w:hAnsi="宋体" w:cs="宋体" w:hint="eastAsia"/>
                <w:kern w:val="0"/>
                <w:sz w:val="20"/>
                <w:szCs w:val="20"/>
              </w:rPr>
              <w:t>十、国家需要重点扶持的高新技术企业减征企业所得税</w:t>
            </w:r>
          </w:p>
        </w:tc>
        <w:tc>
          <w:tcPr>
            <w:tcW w:w="1091" w:type="dxa"/>
            <w:vAlign w:val="center"/>
          </w:tcPr>
          <w:p w14:paraId="13E73A5E" w14:textId="77777777" w:rsidR="00197109" w:rsidRDefault="00D770CC">
            <w:pPr>
              <w:widowControl/>
              <w:jc w:val="right"/>
              <w:rPr>
                <w:rFonts w:ascii="宋体"/>
                <w:kern w:val="0"/>
                <w:sz w:val="20"/>
                <w:szCs w:val="20"/>
              </w:rPr>
            </w:pPr>
            <w:r>
              <w:rPr>
                <w:rFonts w:ascii="宋体" w:hAnsi="宋体" w:cs="宋体" w:hint="eastAsia"/>
                <w:kern w:val="0"/>
                <w:sz w:val="20"/>
                <w:szCs w:val="20"/>
              </w:rPr>
              <w:t xml:space="preserve">　</w:t>
            </w:r>
          </w:p>
        </w:tc>
      </w:tr>
      <w:tr w:rsidR="00197109" w14:paraId="4156904D" w14:textId="77777777">
        <w:trPr>
          <w:trHeight w:val="302"/>
          <w:jc w:val="center"/>
        </w:trPr>
        <w:tc>
          <w:tcPr>
            <w:tcW w:w="421" w:type="dxa"/>
            <w:tcBorders>
              <w:bottom w:val="single" w:sz="12" w:space="0" w:color="auto"/>
            </w:tcBorders>
            <w:vAlign w:val="center"/>
          </w:tcPr>
          <w:p w14:paraId="0D13D845" w14:textId="77777777" w:rsidR="00197109" w:rsidRDefault="00D770CC">
            <w:pPr>
              <w:widowControl/>
              <w:jc w:val="center"/>
              <w:rPr>
                <w:rFonts w:ascii="宋体"/>
                <w:kern w:val="0"/>
                <w:sz w:val="20"/>
                <w:szCs w:val="20"/>
              </w:rPr>
            </w:pPr>
            <w:r>
              <w:rPr>
                <w:rFonts w:ascii="宋体" w:hAnsi="宋体" w:cs="宋体"/>
                <w:kern w:val="0"/>
                <w:sz w:val="20"/>
                <w:szCs w:val="20"/>
              </w:rPr>
              <w:t>32</w:t>
            </w:r>
          </w:p>
        </w:tc>
        <w:tc>
          <w:tcPr>
            <w:tcW w:w="628" w:type="dxa"/>
            <w:vMerge/>
            <w:tcBorders>
              <w:bottom w:val="single" w:sz="12" w:space="0" w:color="auto"/>
            </w:tcBorders>
            <w:vAlign w:val="center"/>
          </w:tcPr>
          <w:p w14:paraId="4D5C8E4E" w14:textId="77777777" w:rsidR="00197109" w:rsidRDefault="00197109">
            <w:pPr>
              <w:widowControl/>
              <w:jc w:val="left"/>
              <w:rPr>
                <w:rFonts w:ascii="宋体"/>
                <w:kern w:val="0"/>
                <w:sz w:val="20"/>
                <w:szCs w:val="20"/>
              </w:rPr>
            </w:pPr>
          </w:p>
        </w:tc>
        <w:tc>
          <w:tcPr>
            <w:tcW w:w="7516" w:type="dxa"/>
            <w:gridSpan w:val="7"/>
            <w:tcBorders>
              <w:bottom w:val="single" w:sz="12" w:space="0" w:color="auto"/>
            </w:tcBorders>
            <w:vAlign w:val="center"/>
          </w:tcPr>
          <w:p w14:paraId="72CC2BDC" w14:textId="77777777" w:rsidR="00197109" w:rsidRDefault="00D770CC">
            <w:pPr>
              <w:widowControl/>
              <w:jc w:val="left"/>
              <w:rPr>
                <w:rFonts w:ascii="宋体"/>
                <w:kern w:val="0"/>
                <w:sz w:val="20"/>
                <w:szCs w:val="20"/>
              </w:rPr>
            </w:pPr>
            <w:r>
              <w:rPr>
                <w:rFonts w:ascii="宋体" w:hAnsi="宋体" w:cs="宋体" w:hint="eastAsia"/>
                <w:kern w:val="0"/>
                <w:sz w:val="20"/>
                <w:szCs w:val="20"/>
              </w:rPr>
              <w:t>十一、经济特区和上海浦东新区新设立的高新技术企业定期减免税额</w:t>
            </w:r>
          </w:p>
        </w:tc>
        <w:tc>
          <w:tcPr>
            <w:tcW w:w="1091" w:type="dxa"/>
            <w:tcBorders>
              <w:bottom w:val="single" w:sz="12" w:space="0" w:color="auto"/>
            </w:tcBorders>
            <w:vAlign w:val="center"/>
          </w:tcPr>
          <w:p w14:paraId="1DBB9BD9" w14:textId="77777777" w:rsidR="00197109" w:rsidRDefault="00197109">
            <w:pPr>
              <w:widowControl/>
              <w:jc w:val="right"/>
              <w:rPr>
                <w:rFonts w:ascii="宋体"/>
                <w:kern w:val="0"/>
                <w:sz w:val="20"/>
                <w:szCs w:val="20"/>
              </w:rPr>
            </w:pPr>
          </w:p>
        </w:tc>
      </w:tr>
    </w:tbl>
    <w:p w14:paraId="30EAA3DA" w14:textId="77777777" w:rsidR="00197109" w:rsidRDefault="00197109">
      <w:pPr>
        <w:pStyle w:val="14"/>
        <w:ind w:firstLine="40"/>
        <w:rPr>
          <w:sz w:val="2"/>
        </w:rPr>
      </w:pPr>
    </w:p>
    <w:p w14:paraId="349CBFC8" w14:textId="77777777" w:rsidR="00197109" w:rsidRDefault="00197109">
      <w:pPr>
        <w:tabs>
          <w:tab w:val="left" w:pos="2625"/>
        </w:tabs>
        <w:sectPr w:rsidR="00197109" w:rsidSect="004368E7">
          <w:pgSz w:w="11906" w:h="16838"/>
          <w:pgMar w:top="1418" w:right="1418" w:bottom="1418" w:left="1418" w:header="851" w:footer="992" w:gutter="113"/>
          <w:cols w:space="425"/>
          <w:docGrid w:linePitch="312"/>
        </w:sectPr>
      </w:pPr>
    </w:p>
    <w:p w14:paraId="7C763079" w14:textId="77777777" w:rsidR="00197109" w:rsidRDefault="00D770CC" w:rsidP="002129BD">
      <w:pPr>
        <w:pStyle w:val="110"/>
      </w:pPr>
      <w:bookmarkStart w:id="427" w:name="_Toc14363"/>
      <w:bookmarkStart w:id="428" w:name="_Toc527722757"/>
      <w:bookmarkStart w:id="429" w:name="_Toc21426"/>
      <w:bookmarkStart w:id="430" w:name="_Toc18675"/>
      <w:bookmarkStart w:id="431" w:name="_Toc31847"/>
      <w:bookmarkStart w:id="432" w:name="_Toc21172"/>
      <w:bookmarkStart w:id="433" w:name="_Toc22218"/>
      <w:bookmarkStart w:id="434" w:name="_Toc27657"/>
      <w:bookmarkStart w:id="435" w:name="_Toc164008877"/>
      <w:bookmarkStart w:id="436" w:name="_Toc1891395006"/>
      <w:bookmarkStart w:id="437" w:name="_Toc23003"/>
      <w:bookmarkStart w:id="438" w:name="_Toc466922036_WPSOffice_Level1"/>
      <w:bookmarkStart w:id="439" w:name="_Toc966592132_WPSOffice_Level1"/>
      <w:bookmarkStart w:id="440" w:name="_Toc394434243"/>
      <w:bookmarkStart w:id="441" w:name="_Toc393471154"/>
      <w:bookmarkEnd w:id="424"/>
      <w:bookmarkEnd w:id="425"/>
      <w:r>
        <w:lastRenderedPageBreak/>
        <w:t>A107041</w:t>
      </w:r>
      <w:r>
        <w:tab/>
      </w:r>
      <w:r>
        <w:rPr>
          <w:rFonts w:hint="eastAsia"/>
        </w:rPr>
        <w:t>《高新技术企业优惠情况及明细表》填报说明</w:t>
      </w:r>
      <w:bookmarkEnd w:id="427"/>
      <w:bookmarkEnd w:id="428"/>
      <w:bookmarkEnd w:id="429"/>
    </w:p>
    <w:p w14:paraId="5D2E8379" w14:textId="77777777" w:rsidR="00197109" w:rsidRDefault="00D770CC">
      <w:pPr>
        <w:spacing w:line="360" w:lineRule="auto"/>
        <w:ind w:firstLineChars="218" w:firstLine="523"/>
        <w:rPr>
          <w:rFonts w:ascii="宋体"/>
          <w:sz w:val="24"/>
        </w:rPr>
      </w:pPr>
      <w:r>
        <w:rPr>
          <w:rFonts w:ascii="宋体" w:hAnsi="宋体" w:cs="宋体" w:hint="eastAsia"/>
          <w:sz w:val="24"/>
        </w:rPr>
        <w:t>本表适用于具备高新技术企业资格的纳税人填报。纳税人根据税法、《科技部</w:t>
      </w:r>
      <w:r>
        <w:rPr>
          <w:rFonts w:ascii="宋体" w:hAnsi="宋体" w:cs="宋体"/>
          <w:sz w:val="24"/>
        </w:rPr>
        <w:t xml:space="preserve"> </w:t>
      </w:r>
      <w:r>
        <w:rPr>
          <w:rFonts w:ascii="宋体" w:hAnsi="宋体" w:cs="宋体" w:hint="eastAsia"/>
          <w:sz w:val="24"/>
        </w:rPr>
        <w:t>财政部</w:t>
      </w:r>
      <w:r>
        <w:rPr>
          <w:rFonts w:ascii="宋体" w:hAnsi="宋体" w:cs="宋体"/>
          <w:sz w:val="24"/>
        </w:rPr>
        <w:t xml:space="preserve"> </w:t>
      </w:r>
      <w:r>
        <w:rPr>
          <w:rFonts w:ascii="宋体" w:hAnsi="宋体" w:cs="宋体" w:hint="eastAsia"/>
          <w:sz w:val="24"/>
        </w:rPr>
        <w:t>国家税务总局关于修订印发〈高新技术企业认定管理办法〉的通知》（国科发火〔</w:t>
      </w:r>
      <w:r>
        <w:rPr>
          <w:rFonts w:ascii="宋体" w:hAnsi="宋体" w:cs="宋体"/>
          <w:sz w:val="24"/>
        </w:rPr>
        <w:t>2016</w:t>
      </w:r>
      <w:r>
        <w:rPr>
          <w:rFonts w:ascii="宋体" w:hAnsi="宋体" w:cs="宋体" w:hint="eastAsia"/>
          <w:sz w:val="24"/>
        </w:rPr>
        <w:t>〕</w:t>
      </w:r>
      <w:r>
        <w:rPr>
          <w:rFonts w:ascii="宋体" w:hAnsi="宋体" w:cs="宋体"/>
          <w:sz w:val="24"/>
        </w:rPr>
        <w:t>32</w:t>
      </w:r>
      <w:r>
        <w:rPr>
          <w:rFonts w:ascii="宋体" w:hAnsi="宋体" w:cs="宋体" w:hint="eastAsia"/>
          <w:sz w:val="24"/>
        </w:rPr>
        <w:t>号）、《科学技术部</w:t>
      </w:r>
      <w:r>
        <w:rPr>
          <w:rFonts w:ascii="宋体" w:hAnsi="宋体" w:cs="宋体"/>
          <w:sz w:val="24"/>
        </w:rPr>
        <w:t xml:space="preserve"> </w:t>
      </w:r>
      <w:r>
        <w:rPr>
          <w:rFonts w:ascii="宋体" w:hAnsi="宋体" w:cs="宋体" w:hint="eastAsia"/>
          <w:sz w:val="24"/>
        </w:rPr>
        <w:t>财政部</w:t>
      </w:r>
      <w:r>
        <w:rPr>
          <w:rFonts w:ascii="宋体" w:hAnsi="宋体" w:cs="宋体"/>
          <w:sz w:val="24"/>
        </w:rPr>
        <w:t xml:space="preserve"> </w:t>
      </w:r>
      <w:r>
        <w:rPr>
          <w:rFonts w:ascii="宋体" w:hAnsi="宋体" w:cs="宋体" w:hint="eastAsia"/>
          <w:sz w:val="24"/>
        </w:rPr>
        <w:t>国家税务总局关于修订印发〈高新技术企业认定管理工作指引〉的通知》（国科发火〔</w:t>
      </w:r>
      <w:r>
        <w:rPr>
          <w:rFonts w:ascii="宋体" w:hAnsi="宋体" w:cs="宋体"/>
          <w:sz w:val="24"/>
        </w:rPr>
        <w:t>2016</w:t>
      </w:r>
      <w:r>
        <w:rPr>
          <w:rFonts w:ascii="宋体" w:hAnsi="宋体" w:cs="宋体" w:hint="eastAsia"/>
          <w:sz w:val="24"/>
        </w:rPr>
        <w:t>〕</w:t>
      </w:r>
      <w:r>
        <w:rPr>
          <w:rFonts w:ascii="宋体" w:hAnsi="宋体" w:cs="宋体"/>
          <w:sz w:val="24"/>
        </w:rPr>
        <w:t>195</w:t>
      </w:r>
      <w:r>
        <w:rPr>
          <w:rFonts w:ascii="宋体" w:hAnsi="宋体" w:cs="宋体" w:hint="eastAsia"/>
          <w:sz w:val="24"/>
        </w:rPr>
        <w:t>号）、《国家税务总局关于实施高新技术企业所得税优惠政策有关问题的公告》（国家税务总局公告</w:t>
      </w:r>
      <w:r>
        <w:rPr>
          <w:rFonts w:ascii="宋体" w:hAnsi="宋体" w:cs="宋体"/>
          <w:sz w:val="24"/>
        </w:rPr>
        <w:t>2017</w:t>
      </w:r>
      <w:r>
        <w:rPr>
          <w:rFonts w:ascii="宋体" w:hAnsi="宋体" w:cs="宋体" w:hint="eastAsia"/>
          <w:sz w:val="24"/>
        </w:rPr>
        <w:t>年第</w:t>
      </w:r>
      <w:r>
        <w:rPr>
          <w:rFonts w:ascii="宋体" w:hAnsi="宋体" w:cs="宋体"/>
          <w:sz w:val="24"/>
        </w:rPr>
        <w:t>24</w:t>
      </w:r>
      <w:r>
        <w:rPr>
          <w:rFonts w:ascii="宋体" w:hAnsi="宋体" w:cs="宋体" w:hint="eastAsia"/>
          <w:sz w:val="24"/>
        </w:rPr>
        <w:t>号）等相关税收政策规定，填报高新技术企业基本信息和本年优惠情况。不论是否享受优惠政策，高新技术企业资格在有效期内的纳税人均需填报本表。</w:t>
      </w:r>
    </w:p>
    <w:p w14:paraId="5C7699FD" w14:textId="77777777" w:rsidR="00197109" w:rsidRDefault="00D770CC">
      <w:pPr>
        <w:spacing w:line="360" w:lineRule="auto"/>
        <w:ind w:firstLineChars="200" w:firstLine="482"/>
        <w:jc w:val="left"/>
        <w:outlineLvl w:val="1"/>
        <w:rPr>
          <w:rFonts w:ascii="宋体" w:hAnsi="宋体" w:cs="宋体"/>
          <w:b/>
          <w:bCs/>
          <w:sz w:val="24"/>
        </w:rPr>
      </w:pPr>
      <w:r>
        <w:rPr>
          <w:rFonts w:ascii="宋体" w:hAnsi="宋体" w:cs="宋体" w:hint="eastAsia"/>
          <w:b/>
          <w:bCs/>
          <w:sz w:val="24"/>
        </w:rPr>
        <w:t>一、有关项目填报说明</w:t>
      </w:r>
    </w:p>
    <w:p w14:paraId="4CFE615E" w14:textId="77777777" w:rsidR="00197109" w:rsidRDefault="00D770CC">
      <w:pPr>
        <w:spacing w:line="360" w:lineRule="auto"/>
        <w:ind w:firstLineChars="218" w:firstLine="523"/>
        <w:rPr>
          <w:snapToGrid w:val="0"/>
          <w:kern w:val="0"/>
          <w:sz w:val="24"/>
        </w:rPr>
      </w:pPr>
      <w:r>
        <w:rPr>
          <w:rFonts w:ascii="宋体" w:hAnsi="宋体" w:cs="宋体"/>
          <w:sz w:val="24"/>
        </w:rPr>
        <w:t>1</w:t>
      </w:r>
      <w:r>
        <w:rPr>
          <w:rFonts w:ascii="宋体" w:cs="宋体"/>
          <w:sz w:val="24"/>
        </w:rPr>
        <w:t>.</w:t>
      </w:r>
      <w:r>
        <w:rPr>
          <w:rFonts w:ascii="宋体" w:hAnsi="宋体" w:cs="宋体" w:hint="eastAsia"/>
          <w:sz w:val="24"/>
        </w:rPr>
        <w:t>第</w:t>
      </w:r>
      <w:r>
        <w:rPr>
          <w:rFonts w:ascii="宋体" w:hAnsi="宋体" w:cs="宋体"/>
          <w:sz w:val="24"/>
        </w:rPr>
        <w:t>1</w:t>
      </w:r>
      <w:r>
        <w:rPr>
          <w:rFonts w:ascii="宋体" w:hAnsi="宋体" w:cs="宋体" w:hint="eastAsia"/>
          <w:sz w:val="24"/>
        </w:rPr>
        <w:t>行至第</w:t>
      </w:r>
      <w:r>
        <w:rPr>
          <w:rFonts w:ascii="宋体" w:hAnsi="宋体" w:cs="宋体"/>
          <w:sz w:val="24"/>
        </w:rPr>
        <w:t>3</w:t>
      </w:r>
      <w:r>
        <w:rPr>
          <w:rFonts w:ascii="宋体" w:hAnsi="宋体" w:cs="宋体" w:hint="eastAsia"/>
          <w:sz w:val="24"/>
        </w:rPr>
        <w:t>行：“企业主要产品（服务）发挥核心支持作用的技术所属范围”：填报对企业主要产品（服务）发挥核心支持作用的技术属于《国家重点支持的高新技术领域》规定的具体范围，填报至三级明细领域，如“一、电子信息技术（一）软件</w:t>
      </w:r>
      <w:r>
        <w:rPr>
          <w:rFonts w:ascii="宋体" w:hAnsi="宋体" w:cs="宋体"/>
          <w:sz w:val="24"/>
        </w:rPr>
        <w:t>1</w:t>
      </w:r>
      <w:r>
        <w:rPr>
          <w:rFonts w:ascii="宋体" w:cs="宋体"/>
          <w:sz w:val="24"/>
        </w:rPr>
        <w:t>.</w:t>
      </w:r>
      <w:r>
        <w:rPr>
          <w:rFonts w:ascii="宋体" w:hAnsi="宋体" w:cs="宋体" w:hint="eastAsia"/>
          <w:sz w:val="24"/>
        </w:rPr>
        <w:t>系统软件”。</w:t>
      </w:r>
    </w:p>
    <w:p w14:paraId="55EA208C" w14:textId="77777777" w:rsidR="00197109" w:rsidRDefault="00D770CC">
      <w:pPr>
        <w:spacing w:line="360" w:lineRule="auto"/>
        <w:ind w:firstLineChars="218" w:firstLine="523"/>
        <w:rPr>
          <w:rFonts w:ascii="宋体"/>
          <w:sz w:val="24"/>
        </w:rPr>
      </w:pPr>
      <w:r>
        <w:rPr>
          <w:rFonts w:ascii="宋体" w:hAnsi="宋体" w:cs="宋体"/>
          <w:sz w:val="24"/>
        </w:rPr>
        <w:t>2</w:t>
      </w:r>
      <w:r>
        <w:rPr>
          <w:rFonts w:ascii="宋体" w:cs="宋体"/>
          <w:sz w:val="24"/>
        </w:rPr>
        <w:t>.</w:t>
      </w:r>
      <w:r>
        <w:rPr>
          <w:rFonts w:ascii="宋体" w:hAnsi="宋体" w:cs="宋体" w:hint="eastAsia"/>
          <w:sz w:val="24"/>
        </w:rPr>
        <w:t>第</w:t>
      </w:r>
      <w:r>
        <w:rPr>
          <w:rFonts w:ascii="宋体" w:hAnsi="宋体" w:cs="宋体"/>
          <w:sz w:val="24"/>
        </w:rPr>
        <w:t>4</w:t>
      </w:r>
      <w:r>
        <w:rPr>
          <w:rFonts w:ascii="宋体" w:hAnsi="宋体" w:cs="宋体" w:hint="eastAsia"/>
          <w:sz w:val="24"/>
        </w:rPr>
        <w:t>行“本年高新技术产品（服务）收入”：填报第</w:t>
      </w:r>
      <w:r>
        <w:rPr>
          <w:rFonts w:ascii="宋体" w:hAnsi="宋体" w:cs="宋体"/>
          <w:sz w:val="24"/>
        </w:rPr>
        <w:t>5+6</w:t>
      </w:r>
      <w:r>
        <w:rPr>
          <w:rFonts w:ascii="宋体" w:hAnsi="宋体" w:cs="宋体" w:hint="eastAsia"/>
          <w:sz w:val="24"/>
        </w:rPr>
        <w:t>行金额。</w:t>
      </w:r>
    </w:p>
    <w:p w14:paraId="11EF8D0E" w14:textId="77777777" w:rsidR="00197109" w:rsidRDefault="00D770CC">
      <w:pPr>
        <w:spacing w:line="360" w:lineRule="auto"/>
        <w:ind w:firstLineChars="218" w:firstLine="523"/>
        <w:rPr>
          <w:rFonts w:ascii="宋体"/>
          <w:sz w:val="24"/>
        </w:rPr>
      </w:pPr>
      <w:r>
        <w:rPr>
          <w:rFonts w:ascii="宋体" w:hAnsi="宋体" w:cs="宋体"/>
          <w:sz w:val="24"/>
        </w:rPr>
        <w:t>3</w:t>
      </w:r>
      <w:r>
        <w:rPr>
          <w:rFonts w:ascii="宋体" w:cs="宋体"/>
          <w:sz w:val="24"/>
        </w:rPr>
        <w:t>.</w:t>
      </w:r>
      <w:r>
        <w:rPr>
          <w:rFonts w:ascii="宋体" w:hAnsi="宋体" w:cs="宋体" w:hint="eastAsia"/>
          <w:sz w:val="24"/>
        </w:rPr>
        <w:t>第</w:t>
      </w:r>
      <w:r>
        <w:rPr>
          <w:rFonts w:ascii="宋体" w:hAnsi="宋体" w:cs="宋体"/>
          <w:sz w:val="24"/>
        </w:rPr>
        <w:t>5</w:t>
      </w:r>
      <w:r>
        <w:rPr>
          <w:rFonts w:ascii="宋体" w:hAnsi="宋体" w:cs="宋体" w:hint="eastAsia"/>
          <w:sz w:val="24"/>
        </w:rPr>
        <w:t>行“产品（服务）收入”：填报纳税人本年发挥核心支持作用的技术属于《国家重点支持的高新技术领域》规定范围的产品（服务）收入。</w:t>
      </w:r>
    </w:p>
    <w:p w14:paraId="2E02FEAB" w14:textId="77777777" w:rsidR="00197109" w:rsidRDefault="00D770CC">
      <w:pPr>
        <w:spacing w:line="360" w:lineRule="auto"/>
        <w:ind w:firstLineChars="218" w:firstLine="523"/>
        <w:rPr>
          <w:rFonts w:ascii="宋体"/>
          <w:sz w:val="24"/>
        </w:rPr>
      </w:pPr>
      <w:r>
        <w:rPr>
          <w:rFonts w:ascii="宋体" w:hAnsi="宋体" w:cs="宋体"/>
          <w:sz w:val="24"/>
        </w:rPr>
        <w:t>4</w:t>
      </w:r>
      <w:r>
        <w:rPr>
          <w:rFonts w:ascii="宋体" w:cs="宋体"/>
          <w:sz w:val="24"/>
        </w:rPr>
        <w:t>.</w:t>
      </w:r>
      <w:r>
        <w:rPr>
          <w:rFonts w:ascii="宋体" w:hAnsi="宋体" w:cs="宋体" w:hint="eastAsia"/>
          <w:sz w:val="24"/>
        </w:rPr>
        <w:t>第</w:t>
      </w:r>
      <w:r>
        <w:rPr>
          <w:rFonts w:ascii="宋体" w:hAnsi="宋体" w:cs="宋体"/>
          <w:sz w:val="24"/>
        </w:rPr>
        <w:t>6</w:t>
      </w:r>
      <w:r>
        <w:rPr>
          <w:rFonts w:ascii="宋体" w:hAnsi="宋体" w:cs="宋体" w:hint="eastAsia"/>
          <w:sz w:val="24"/>
        </w:rPr>
        <w:t>行“技术性收入”：包括技术转让收入、技术服务收入和接受委托研究开发收入。</w:t>
      </w:r>
    </w:p>
    <w:p w14:paraId="43F0C2E2" w14:textId="77777777" w:rsidR="00197109" w:rsidRDefault="00D770CC">
      <w:pPr>
        <w:spacing w:line="360" w:lineRule="auto"/>
        <w:ind w:firstLineChars="218" w:firstLine="523"/>
        <w:rPr>
          <w:rFonts w:ascii="宋体"/>
          <w:sz w:val="24"/>
        </w:rPr>
      </w:pPr>
      <w:r>
        <w:rPr>
          <w:rFonts w:ascii="宋体" w:hAnsi="宋体" w:cs="宋体"/>
          <w:sz w:val="24"/>
        </w:rPr>
        <w:t>5</w:t>
      </w:r>
      <w:r>
        <w:rPr>
          <w:rFonts w:ascii="宋体" w:cs="宋体"/>
          <w:sz w:val="24"/>
        </w:rPr>
        <w:t>.</w:t>
      </w:r>
      <w:r>
        <w:rPr>
          <w:rFonts w:ascii="宋体" w:hAnsi="宋体" w:cs="宋体" w:hint="eastAsia"/>
          <w:sz w:val="24"/>
        </w:rPr>
        <w:t>第</w:t>
      </w:r>
      <w:r>
        <w:rPr>
          <w:rFonts w:ascii="宋体" w:hAnsi="宋体" w:cs="宋体"/>
          <w:sz w:val="24"/>
        </w:rPr>
        <w:t>7</w:t>
      </w:r>
      <w:r>
        <w:rPr>
          <w:rFonts w:ascii="宋体" w:hAnsi="宋体" w:cs="宋体" w:hint="eastAsia"/>
          <w:sz w:val="24"/>
        </w:rPr>
        <w:t>行“本年企业总收入”：填报第</w:t>
      </w:r>
      <w:r>
        <w:rPr>
          <w:rFonts w:ascii="宋体" w:hAnsi="宋体" w:cs="宋体"/>
          <w:sz w:val="24"/>
        </w:rPr>
        <w:t>8-9</w:t>
      </w:r>
      <w:r>
        <w:rPr>
          <w:rFonts w:ascii="宋体" w:hAnsi="宋体" w:cs="宋体" w:hint="eastAsia"/>
          <w:sz w:val="24"/>
        </w:rPr>
        <w:t>行金额。</w:t>
      </w:r>
    </w:p>
    <w:p w14:paraId="06712D00" w14:textId="77777777" w:rsidR="00197109" w:rsidRDefault="00D770CC">
      <w:pPr>
        <w:spacing w:line="360" w:lineRule="auto"/>
        <w:ind w:firstLineChars="218" w:firstLine="523"/>
        <w:rPr>
          <w:rFonts w:ascii="宋体"/>
          <w:sz w:val="24"/>
        </w:rPr>
      </w:pPr>
      <w:r>
        <w:rPr>
          <w:rFonts w:ascii="宋体" w:hAnsi="宋体" w:cs="宋体"/>
          <w:sz w:val="24"/>
        </w:rPr>
        <w:t>6</w:t>
      </w:r>
      <w:r>
        <w:rPr>
          <w:rFonts w:ascii="宋体" w:cs="宋体"/>
          <w:sz w:val="24"/>
        </w:rPr>
        <w:t>.</w:t>
      </w:r>
      <w:r>
        <w:rPr>
          <w:rFonts w:ascii="宋体" w:hAnsi="宋体" w:cs="宋体" w:hint="eastAsia"/>
          <w:sz w:val="24"/>
        </w:rPr>
        <w:t>第</w:t>
      </w:r>
      <w:r>
        <w:rPr>
          <w:rFonts w:ascii="宋体" w:hAnsi="宋体" w:cs="宋体"/>
          <w:sz w:val="24"/>
        </w:rPr>
        <w:t>8</w:t>
      </w:r>
      <w:r>
        <w:rPr>
          <w:rFonts w:ascii="宋体" w:hAnsi="宋体" w:cs="宋体" w:hint="eastAsia"/>
          <w:sz w:val="24"/>
        </w:rPr>
        <w:t>行“收入总额”：填报纳税人本年以货币形式和非货币形式从各种来源取得的收入总额。包括：销售货物收入，提供劳务收入，转让财产收入，股息、红利等权益性投资收益，利息收入，租金收入，特许权使用费收入，接受捐赠收入，其他收入。</w:t>
      </w:r>
    </w:p>
    <w:p w14:paraId="3ED804C2" w14:textId="77777777" w:rsidR="00197109" w:rsidRDefault="00D770CC">
      <w:pPr>
        <w:spacing w:line="360" w:lineRule="auto"/>
        <w:ind w:firstLineChars="218" w:firstLine="523"/>
        <w:rPr>
          <w:rFonts w:ascii="宋体"/>
          <w:sz w:val="24"/>
        </w:rPr>
      </w:pPr>
      <w:r>
        <w:rPr>
          <w:rFonts w:ascii="宋体" w:hAnsi="宋体" w:cs="宋体"/>
          <w:sz w:val="24"/>
        </w:rPr>
        <w:t>7</w:t>
      </w:r>
      <w:r>
        <w:rPr>
          <w:rFonts w:ascii="宋体" w:cs="宋体"/>
          <w:sz w:val="24"/>
        </w:rPr>
        <w:t>.</w:t>
      </w:r>
      <w:r>
        <w:rPr>
          <w:rFonts w:ascii="宋体" w:hAnsi="宋体" w:cs="宋体" w:hint="eastAsia"/>
          <w:sz w:val="24"/>
        </w:rPr>
        <w:t>第</w:t>
      </w:r>
      <w:r>
        <w:rPr>
          <w:rFonts w:ascii="宋体" w:hAnsi="宋体" w:cs="宋体"/>
          <w:sz w:val="24"/>
        </w:rPr>
        <w:t>9</w:t>
      </w:r>
      <w:r>
        <w:rPr>
          <w:rFonts w:ascii="宋体" w:hAnsi="宋体" w:cs="宋体" w:hint="eastAsia"/>
          <w:sz w:val="24"/>
        </w:rPr>
        <w:t>行“不征税收入”：填报纳税人本年符合相关政策规定的不征税收入。</w:t>
      </w:r>
    </w:p>
    <w:p w14:paraId="003B6351" w14:textId="77777777" w:rsidR="00197109" w:rsidRDefault="00D770CC">
      <w:pPr>
        <w:spacing w:line="360" w:lineRule="auto"/>
        <w:ind w:firstLineChars="218" w:firstLine="523"/>
        <w:rPr>
          <w:rFonts w:ascii="宋体"/>
          <w:sz w:val="24"/>
        </w:rPr>
      </w:pPr>
      <w:r>
        <w:rPr>
          <w:rFonts w:ascii="宋体" w:hAnsi="宋体" w:cs="宋体"/>
          <w:sz w:val="24"/>
        </w:rPr>
        <w:t>8</w:t>
      </w:r>
      <w:r>
        <w:rPr>
          <w:rFonts w:ascii="宋体" w:cs="宋体"/>
          <w:sz w:val="24"/>
        </w:rPr>
        <w:t>.</w:t>
      </w:r>
      <w:r>
        <w:rPr>
          <w:rFonts w:ascii="宋体" w:hAnsi="宋体" w:cs="宋体" w:hint="eastAsia"/>
          <w:sz w:val="24"/>
        </w:rPr>
        <w:t>第</w:t>
      </w:r>
      <w:r>
        <w:rPr>
          <w:rFonts w:ascii="宋体" w:hAnsi="宋体" w:cs="宋体"/>
          <w:sz w:val="24"/>
        </w:rPr>
        <w:t>10</w:t>
      </w:r>
      <w:r>
        <w:rPr>
          <w:rFonts w:ascii="宋体" w:hAnsi="宋体" w:cs="宋体" w:hint="eastAsia"/>
          <w:sz w:val="24"/>
        </w:rPr>
        <w:t>行“本年高新技术产品（服务）收入占企业总收入的比例”：填报第</w:t>
      </w:r>
      <w:r>
        <w:rPr>
          <w:rFonts w:ascii="宋体" w:hAnsi="宋体" w:cs="宋体"/>
          <w:sz w:val="24"/>
        </w:rPr>
        <w:t>4</w:t>
      </w:r>
      <w:r>
        <w:rPr>
          <w:rFonts w:ascii="宋体" w:hAnsi="宋体" w:cs="宋体" w:hint="eastAsia"/>
          <w:sz w:val="24"/>
        </w:rPr>
        <w:t>÷</w:t>
      </w:r>
      <w:r>
        <w:rPr>
          <w:rFonts w:ascii="宋体" w:hAnsi="宋体" w:cs="宋体"/>
          <w:sz w:val="24"/>
        </w:rPr>
        <w:t>7</w:t>
      </w:r>
      <w:r>
        <w:rPr>
          <w:rFonts w:ascii="宋体" w:hAnsi="宋体" w:cs="宋体" w:hint="eastAsia"/>
          <w:sz w:val="24"/>
        </w:rPr>
        <w:t>行计算后的比例。</w:t>
      </w:r>
    </w:p>
    <w:p w14:paraId="015DCFEE" w14:textId="77777777" w:rsidR="00197109" w:rsidRDefault="00D770CC">
      <w:pPr>
        <w:spacing w:line="360" w:lineRule="auto"/>
        <w:ind w:firstLineChars="218" w:firstLine="523"/>
        <w:jc w:val="left"/>
        <w:rPr>
          <w:rFonts w:ascii="宋体"/>
          <w:sz w:val="24"/>
        </w:rPr>
      </w:pPr>
      <w:r>
        <w:rPr>
          <w:rFonts w:ascii="宋体" w:hAnsi="宋体" w:cs="宋体"/>
          <w:sz w:val="24"/>
        </w:rPr>
        <w:t>9</w:t>
      </w:r>
      <w:r>
        <w:rPr>
          <w:rFonts w:ascii="宋体" w:cs="宋体"/>
          <w:sz w:val="24"/>
        </w:rPr>
        <w:t>.</w:t>
      </w:r>
      <w:r>
        <w:rPr>
          <w:rFonts w:ascii="宋体" w:hAnsi="宋体" w:cs="宋体" w:hint="eastAsia"/>
          <w:sz w:val="24"/>
        </w:rPr>
        <w:t>第</w:t>
      </w:r>
      <w:r>
        <w:rPr>
          <w:rFonts w:ascii="宋体" w:hAnsi="宋体" w:cs="宋体"/>
          <w:sz w:val="24"/>
        </w:rPr>
        <w:t>11</w:t>
      </w:r>
      <w:r>
        <w:rPr>
          <w:rFonts w:ascii="宋体" w:hAnsi="宋体" w:cs="宋体" w:hint="eastAsia"/>
          <w:sz w:val="24"/>
        </w:rPr>
        <w:t>行“本年科技人员数”：填报纳税人直接从事研发和相关技术创新活动，以及专门从事上述活动的管理和提供直接技术服务的，累计实际工作时间在</w:t>
      </w:r>
      <w:r>
        <w:rPr>
          <w:rFonts w:ascii="宋体" w:hAnsi="宋体" w:cs="宋体"/>
          <w:sz w:val="24"/>
        </w:rPr>
        <w:t>183</w:t>
      </w:r>
      <w:r>
        <w:rPr>
          <w:rFonts w:ascii="宋体" w:hAnsi="宋体" w:cs="宋体" w:hint="eastAsia"/>
          <w:sz w:val="24"/>
        </w:rPr>
        <w:t>天以上的人员，包括在职、兼职和临时聘用人员。</w:t>
      </w:r>
    </w:p>
    <w:p w14:paraId="06FE851A" w14:textId="77777777" w:rsidR="00197109" w:rsidRDefault="00D770CC">
      <w:pPr>
        <w:spacing w:line="360" w:lineRule="auto"/>
        <w:ind w:firstLineChars="218" w:firstLine="523"/>
        <w:rPr>
          <w:rFonts w:ascii="宋体"/>
          <w:sz w:val="24"/>
        </w:rPr>
      </w:pPr>
      <w:r>
        <w:rPr>
          <w:rFonts w:ascii="宋体" w:hAnsi="宋体" w:cs="宋体"/>
          <w:sz w:val="24"/>
        </w:rPr>
        <w:t>1</w:t>
      </w:r>
      <w:r>
        <w:rPr>
          <w:rFonts w:ascii="宋体" w:cs="宋体"/>
          <w:sz w:val="24"/>
        </w:rPr>
        <w:t>0.</w:t>
      </w:r>
      <w:r>
        <w:rPr>
          <w:rFonts w:ascii="宋体" w:hAnsi="宋体" w:cs="宋体" w:hint="eastAsia"/>
          <w:sz w:val="24"/>
        </w:rPr>
        <w:t>第</w:t>
      </w:r>
      <w:r>
        <w:rPr>
          <w:rFonts w:ascii="宋体" w:hAnsi="宋体" w:cs="宋体"/>
          <w:sz w:val="24"/>
        </w:rPr>
        <w:t>12</w:t>
      </w:r>
      <w:r>
        <w:rPr>
          <w:rFonts w:ascii="宋体" w:hAnsi="宋体" w:cs="宋体" w:hint="eastAsia"/>
          <w:sz w:val="24"/>
        </w:rPr>
        <w:t>行“本年职工总数”：填报纳税人本年在职、兼职和临时聘用人员。在职</w:t>
      </w:r>
      <w:r>
        <w:rPr>
          <w:rFonts w:ascii="宋体" w:hAnsi="宋体" w:cs="宋体" w:hint="eastAsia"/>
          <w:sz w:val="24"/>
        </w:rPr>
        <w:lastRenderedPageBreak/>
        <w:t>人员可以通过企业是否签订劳动合同或缴纳社会保险费来判断。兼职、临时聘用人员全年须在企业累计工作</w:t>
      </w:r>
      <w:r>
        <w:rPr>
          <w:rFonts w:ascii="宋体" w:hAnsi="宋体" w:cs="宋体"/>
          <w:sz w:val="24"/>
        </w:rPr>
        <w:t>183</w:t>
      </w:r>
      <w:r>
        <w:rPr>
          <w:rFonts w:ascii="宋体" w:hAnsi="宋体" w:cs="宋体" w:hint="eastAsia"/>
          <w:sz w:val="24"/>
        </w:rPr>
        <w:t>天以上。</w:t>
      </w:r>
    </w:p>
    <w:p w14:paraId="6D44FBAA" w14:textId="77777777" w:rsidR="00197109" w:rsidRDefault="00D770CC">
      <w:pPr>
        <w:spacing w:line="360" w:lineRule="auto"/>
        <w:ind w:firstLineChars="218" w:firstLine="523"/>
        <w:jc w:val="left"/>
        <w:rPr>
          <w:rFonts w:ascii="宋体"/>
          <w:sz w:val="24"/>
        </w:rPr>
      </w:pPr>
      <w:r>
        <w:rPr>
          <w:rFonts w:ascii="宋体" w:hAnsi="宋体" w:cs="宋体"/>
          <w:sz w:val="24"/>
        </w:rPr>
        <w:t>11</w:t>
      </w:r>
      <w:r>
        <w:rPr>
          <w:rFonts w:ascii="宋体" w:cs="宋体"/>
          <w:sz w:val="24"/>
        </w:rPr>
        <w:t>.</w:t>
      </w:r>
      <w:r>
        <w:rPr>
          <w:rFonts w:ascii="宋体" w:hAnsi="宋体" w:cs="宋体" w:hint="eastAsia"/>
          <w:sz w:val="24"/>
        </w:rPr>
        <w:t>第</w:t>
      </w:r>
      <w:r>
        <w:rPr>
          <w:rFonts w:ascii="宋体" w:hAnsi="宋体" w:cs="宋体"/>
          <w:sz w:val="24"/>
        </w:rPr>
        <w:t>13</w:t>
      </w:r>
      <w:r>
        <w:rPr>
          <w:rFonts w:ascii="宋体" w:hAnsi="宋体" w:cs="宋体" w:hint="eastAsia"/>
          <w:sz w:val="24"/>
        </w:rPr>
        <w:t>行“本年科技人员占企业当年职工总数的比例”：填报第</w:t>
      </w:r>
      <w:r>
        <w:rPr>
          <w:rFonts w:ascii="宋体" w:hAnsi="宋体" w:cs="宋体"/>
          <w:sz w:val="24"/>
        </w:rPr>
        <w:t>11</w:t>
      </w:r>
      <w:r>
        <w:rPr>
          <w:rFonts w:ascii="宋体" w:hAnsi="宋体" w:cs="宋体" w:hint="eastAsia"/>
          <w:sz w:val="24"/>
        </w:rPr>
        <w:t>÷</w:t>
      </w:r>
      <w:r>
        <w:rPr>
          <w:rFonts w:ascii="宋体" w:hAnsi="宋体" w:cs="宋体"/>
          <w:sz w:val="24"/>
        </w:rPr>
        <w:t>12</w:t>
      </w:r>
      <w:r>
        <w:rPr>
          <w:rFonts w:ascii="宋体" w:hAnsi="宋体" w:cs="宋体" w:hint="eastAsia"/>
          <w:sz w:val="24"/>
        </w:rPr>
        <w:t>行的比例。</w:t>
      </w:r>
    </w:p>
    <w:p w14:paraId="0A779748" w14:textId="77777777" w:rsidR="00197109" w:rsidRDefault="00D770CC">
      <w:pPr>
        <w:spacing w:line="360" w:lineRule="auto"/>
        <w:ind w:firstLineChars="218" w:firstLine="523"/>
        <w:jc w:val="left"/>
        <w:rPr>
          <w:rFonts w:ascii="宋体" w:hAnsi="宋体" w:cs="宋体"/>
          <w:sz w:val="24"/>
        </w:rPr>
      </w:pPr>
      <w:r>
        <w:rPr>
          <w:rFonts w:ascii="宋体" w:hAnsi="宋体" w:cs="宋体"/>
          <w:sz w:val="24"/>
        </w:rPr>
        <w:t>12</w:t>
      </w:r>
      <w:r>
        <w:rPr>
          <w:rFonts w:ascii="宋体" w:cs="宋体"/>
          <w:sz w:val="24"/>
        </w:rPr>
        <w:t>.</w:t>
      </w:r>
      <w:r>
        <w:rPr>
          <w:rFonts w:ascii="宋体" w:hAnsi="宋体" w:cs="宋体" w:hint="eastAsia"/>
          <w:sz w:val="24"/>
        </w:rPr>
        <w:t>第</w:t>
      </w:r>
      <w:r>
        <w:rPr>
          <w:rFonts w:ascii="宋体" w:hAnsi="宋体" w:cs="宋体"/>
          <w:sz w:val="24"/>
        </w:rPr>
        <w:t>14</w:t>
      </w:r>
      <w:r>
        <w:rPr>
          <w:rFonts w:ascii="宋体" w:hAnsi="宋体" w:cs="宋体" w:hint="eastAsia"/>
          <w:sz w:val="24"/>
        </w:rPr>
        <w:t>行“高新研发费用归集年度”：本行无填报事项。</w:t>
      </w:r>
    </w:p>
    <w:p w14:paraId="28F355A3" w14:textId="77777777" w:rsidR="00197109" w:rsidRDefault="00D770CC">
      <w:pPr>
        <w:spacing w:line="360" w:lineRule="auto"/>
        <w:ind w:firstLineChars="218" w:firstLine="523"/>
        <w:jc w:val="left"/>
        <w:rPr>
          <w:rFonts w:ascii="宋体"/>
          <w:sz w:val="24"/>
        </w:rPr>
      </w:pPr>
      <w:r>
        <w:rPr>
          <w:rFonts w:ascii="宋体" w:hAnsi="宋体" w:cs="宋体" w:hint="eastAsia"/>
          <w:sz w:val="24"/>
        </w:rPr>
        <w:t>与计算研发费比例相关的第</w:t>
      </w:r>
      <w:r>
        <w:rPr>
          <w:rFonts w:ascii="宋体" w:hAnsi="宋体" w:cs="宋体"/>
          <w:sz w:val="24"/>
        </w:rPr>
        <w:t>15</w:t>
      </w:r>
      <w:r>
        <w:rPr>
          <w:rFonts w:ascii="宋体" w:hAnsi="宋体" w:cs="宋体" w:hint="eastAsia"/>
          <w:sz w:val="24"/>
        </w:rPr>
        <w:t>行至第</w:t>
      </w:r>
      <w:r>
        <w:rPr>
          <w:rFonts w:ascii="宋体" w:hAnsi="宋体" w:cs="宋体"/>
          <w:sz w:val="24"/>
        </w:rPr>
        <w:t>29</w:t>
      </w:r>
      <w:r>
        <w:rPr>
          <w:rFonts w:ascii="宋体" w:hAnsi="宋体" w:cs="宋体" w:hint="eastAsia"/>
          <w:sz w:val="24"/>
        </w:rPr>
        <w:t>行需填报三年数据，实际经营不满三年的按实际经营时间填报。</w:t>
      </w:r>
    </w:p>
    <w:p w14:paraId="1A2915B3" w14:textId="77777777" w:rsidR="00197109" w:rsidRDefault="00D770CC">
      <w:pPr>
        <w:spacing w:line="360" w:lineRule="auto"/>
        <w:ind w:firstLineChars="218" w:firstLine="523"/>
        <w:rPr>
          <w:rFonts w:ascii="宋体"/>
          <w:sz w:val="24"/>
        </w:rPr>
      </w:pPr>
      <w:r>
        <w:rPr>
          <w:rFonts w:ascii="宋体" w:hAnsi="宋体" w:cs="宋体"/>
          <w:sz w:val="24"/>
        </w:rPr>
        <w:t>13</w:t>
      </w:r>
      <w:r>
        <w:rPr>
          <w:rFonts w:ascii="宋体" w:cs="宋体"/>
          <w:sz w:val="24"/>
        </w:rPr>
        <w:t>.</w:t>
      </w:r>
      <w:r>
        <w:rPr>
          <w:rFonts w:ascii="宋体" w:hAnsi="宋体" w:cs="宋体" w:hint="eastAsia"/>
          <w:sz w:val="24"/>
        </w:rPr>
        <w:t>第</w:t>
      </w:r>
      <w:r>
        <w:rPr>
          <w:rFonts w:ascii="宋体" w:hAnsi="宋体" w:cs="宋体"/>
          <w:sz w:val="24"/>
        </w:rPr>
        <w:t>15</w:t>
      </w:r>
      <w:r>
        <w:rPr>
          <w:rFonts w:ascii="宋体" w:hAnsi="宋体" w:cs="宋体" w:hint="eastAsia"/>
          <w:sz w:val="24"/>
        </w:rPr>
        <w:t>行“本年归集的高新研发费用金额”：填报第</w:t>
      </w:r>
      <w:r>
        <w:rPr>
          <w:rFonts w:ascii="宋体" w:hAnsi="宋体" w:cs="宋体"/>
          <w:sz w:val="24"/>
        </w:rPr>
        <w:t>16+25</w:t>
      </w:r>
      <w:r>
        <w:rPr>
          <w:rFonts w:ascii="宋体" w:hAnsi="宋体" w:cs="宋体" w:hint="eastAsia"/>
          <w:sz w:val="24"/>
        </w:rPr>
        <w:t>行金额。</w:t>
      </w:r>
    </w:p>
    <w:p w14:paraId="35323272" w14:textId="77777777" w:rsidR="00197109" w:rsidRDefault="00D770CC">
      <w:pPr>
        <w:spacing w:line="360" w:lineRule="auto"/>
        <w:ind w:firstLineChars="218" w:firstLine="523"/>
        <w:rPr>
          <w:rFonts w:ascii="宋体"/>
          <w:sz w:val="24"/>
        </w:rPr>
      </w:pPr>
      <w:r>
        <w:rPr>
          <w:rFonts w:ascii="宋体" w:hAnsi="宋体" w:cs="宋体"/>
          <w:sz w:val="24"/>
        </w:rPr>
        <w:t>14</w:t>
      </w:r>
      <w:r>
        <w:rPr>
          <w:rFonts w:ascii="宋体" w:cs="宋体"/>
          <w:sz w:val="24"/>
        </w:rPr>
        <w:t>.</w:t>
      </w:r>
      <w:r>
        <w:rPr>
          <w:rFonts w:ascii="宋体" w:hAnsi="宋体" w:cs="宋体" w:hint="eastAsia"/>
          <w:sz w:val="24"/>
        </w:rPr>
        <w:t>第</w:t>
      </w:r>
      <w:r>
        <w:rPr>
          <w:rFonts w:ascii="宋体" w:hAnsi="宋体" w:cs="宋体"/>
          <w:sz w:val="24"/>
        </w:rPr>
        <w:t>16</w:t>
      </w:r>
      <w:r>
        <w:rPr>
          <w:rFonts w:ascii="宋体" w:hAnsi="宋体" w:cs="宋体" w:hint="eastAsia"/>
          <w:sz w:val="24"/>
        </w:rPr>
        <w:t>行“内部研究开发投入”：填报第</w:t>
      </w:r>
      <w:r>
        <w:rPr>
          <w:rFonts w:ascii="宋体" w:hAnsi="宋体" w:cs="宋体"/>
          <w:sz w:val="24"/>
        </w:rPr>
        <w:t>17+18+19+20+21+22+24</w:t>
      </w:r>
      <w:r>
        <w:rPr>
          <w:rFonts w:ascii="宋体" w:hAnsi="宋体" w:cs="宋体" w:hint="eastAsia"/>
          <w:sz w:val="24"/>
        </w:rPr>
        <w:t>行金额。</w:t>
      </w:r>
    </w:p>
    <w:p w14:paraId="61C5FEA7" w14:textId="77777777" w:rsidR="00197109" w:rsidRDefault="00D770CC">
      <w:pPr>
        <w:spacing w:line="360" w:lineRule="auto"/>
        <w:ind w:firstLineChars="218" w:firstLine="523"/>
        <w:rPr>
          <w:rFonts w:ascii="宋体"/>
          <w:sz w:val="24"/>
        </w:rPr>
      </w:pPr>
      <w:r>
        <w:rPr>
          <w:rFonts w:ascii="宋体" w:hAnsi="宋体" w:cs="宋体"/>
          <w:sz w:val="24"/>
        </w:rPr>
        <w:t>15</w:t>
      </w:r>
      <w:r>
        <w:rPr>
          <w:rFonts w:ascii="宋体" w:cs="宋体"/>
          <w:sz w:val="24"/>
        </w:rPr>
        <w:t>.</w:t>
      </w:r>
      <w:r>
        <w:rPr>
          <w:rFonts w:ascii="宋体" w:hAnsi="宋体" w:cs="宋体" w:hint="eastAsia"/>
          <w:sz w:val="24"/>
        </w:rPr>
        <w:t>第</w:t>
      </w:r>
      <w:r>
        <w:rPr>
          <w:rFonts w:ascii="宋体" w:hAnsi="宋体" w:cs="宋体"/>
          <w:sz w:val="24"/>
        </w:rPr>
        <w:t>17</w:t>
      </w:r>
      <w:r>
        <w:rPr>
          <w:rFonts w:ascii="宋体" w:hAnsi="宋体" w:cs="宋体" w:hint="eastAsia"/>
          <w:sz w:val="24"/>
        </w:rPr>
        <w:t>行“人员人工费用”：填报纳税人科技人员的工资薪金、基本养老保险费、基本医疗保险费、失业保险费、工伤保险费、生育保险费和住房公积金，以及外聘科技人员的劳务费用。</w:t>
      </w:r>
    </w:p>
    <w:p w14:paraId="03C73233" w14:textId="77777777" w:rsidR="00197109" w:rsidRDefault="00D770CC">
      <w:pPr>
        <w:spacing w:line="360" w:lineRule="auto"/>
        <w:ind w:firstLineChars="218" w:firstLine="523"/>
        <w:rPr>
          <w:rFonts w:ascii="宋体"/>
          <w:sz w:val="24"/>
        </w:rPr>
      </w:pPr>
      <w:r>
        <w:rPr>
          <w:rFonts w:ascii="宋体" w:hAnsi="宋体" w:cs="宋体"/>
          <w:sz w:val="24"/>
        </w:rPr>
        <w:t>16</w:t>
      </w:r>
      <w:r>
        <w:rPr>
          <w:rFonts w:ascii="宋体" w:cs="宋体"/>
          <w:sz w:val="24"/>
        </w:rPr>
        <w:t>.</w:t>
      </w:r>
      <w:r>
        <w:rPr>
          <w:rFonts w:ascii="宋体" w:hAnsi="宋体" w:cs="宋体" w:hint="eastAsia"/>
          <w:sz w:val="24"/>
        </w:rPr>
        <w:t>第</w:t>
      </w:r>
      <w:r>
        <w:rPr>
          <w:rFonts w:ascii="宋体" w:hAnsi="宋体" w:cs="宋体"/>
          <w:sz w:val="24"/>
        </w:rPr>
        <w:t>18</w:t>
      </w:r>
      <w:r>
        <w:rPr>
          <w:rFonts w:ascii="宋体" w:hAnsi="宋体" w:cs="宋体" w:hint="eastAsia"/>
          <w:sz w:val="24"/>
        </w:rPr>
        <w:t>行“直接投入费用”：填报纳税人为实施研究开发活动而实际发生的相关支出。包括：直接消耗的材料、燃料和动力费用；用于中间试验和产品试制的模具、工艺装备开发及制造费，不构成固定资产的样品、样机及一般测试手段购置费，试制产品的检验费；用于研究开发活动的仪器、设备的运行维护、调整、检验、检测、维修等费用，以及通过经营租赁方式租入的用于研发活动的固定资产租赁费。</w:t>
      </w:r>
    </w:p>
    <w:p w14:paraId="0BDD86BA" w14:textId="77777777" w:rsidR="00197109" w:rsidRDefault="00D770CC">
      <w:pPr>
        <w:spacing w:line="360" w:lineRule="auto"/>
        <w:ind w:firstLineChars="218" w:firstLine="523"/>
        <w:rPr>
          <w:rFonts w:ascii="宋体"/>
          <w:sz w:val="24"/>
        </w:rPr>
      </w:pPr>
      <w:r>
        <w:rPr>
          <w:rFonts w:ascii="宋体" w:hAnsi="宋体" w:cs="宋体"/>
          <w:sz w:val="24"/>
        </w:rPr>
        <w:t>17</w:t>
      </w:r>
      <w:r>
        <w:rPr>
          <w:rFonts w:ascii="宋体" w:cs="宋体"/>
          <w:sz w:val="24"/>
        </w:rPr>
        <w:t>.</w:t>
      </w:r>
      <w:r>
        <w:rPr>
          <w:rFonts w:ascii="宋体" w:hAnsi="宋体" w:cs="宋体" w:hint="eastAsia"/>
          <w:sz w:val="24"/>
        </w:rPr>
        <w:t>第</w:t>
      </w:r>
      <w:r>
        <w:rPr>
          <w:rFonts w:ascii="宋体" w:hAnsi="宋体" w:cs="宋体"/>
          <w:sz w:val="24"/>
        </w:rPr>
        <w:t>19</w:t>
      </w:r>
      <w:r>
        <w:rPr>
          <w:rFonts w:ascii="宋体" w:hAnsi="宋体" w:cs="宋体" w:hint="eastAsia"/>
          <w:sz w:val="24"/>
        </w:rPr>
        <w:t>行“折旧费用与长期待摊费用”：填报纳税人用于研究开发活动的仪器、设备和在用建筑物的折旧费；研发设施的改建、改装、装修和修理过程中发生的长期待摊费用。</w:t>
      </w:r>
    </w:p>
    <w:p w14:paraId="4C8649E3" w14:textId="77777777" w:rsidR="00197109" w:rsidRDefault="00D770CC">
      <w:pPr>
        <w:spacing w:line="360" w:lineRule="auto"/>
        <w:ind w:firstLineChars="218" w:firstLine="523"/>
        <w:rPr>
          <w:rFonts w:ascii="宋体"/>
          <w:sz w:val="24"/>
        </w:rPr>
      </w:pPr>
      <w:r>
        <w:rPr>
          <w:rFonts w:ascii="宋体" w:hAnsi="宋体" w:cs="宋体"/>
          <w:sz w:val="24"/>
        </w:rPr>
        <w:t>18</w:t>
      </w:r>
      <w:r>
        <w:rPr>
          <w:rFonts w:ascii="宋体" w:cs="宋体"/>
          <w:sz w:val="24"/>
        </w:rPr>
        <w:t>.</w:t>
      </w:r>
      <w:r>
        <w:rPr>
          <w:rFonts w:ascii="宋体" w:hAnsi="宋体" w:cs="宋体" w:hint="eastAsia"/>
          <w:sz w:val="24"/>
        </w:rPr>
        <w:t>第</w:t>
      </w:r>
      <w:r>
        <w:rPr>
          <w:rFonts w:ascii="宋体" w:hAnsi="宋体" w:cs="宋体"/>
          <w:sz w:val="24"/>
        </w:rPr>
        <w:t>20</w:t>
      </w:r>
      <w:r>
        <w:rPr>
          <w:rFonts w:ascii="宋体" w:hAnsi="宋体" w:cs="宋体" w:hint="eastAsia"/>
          <w:sz w:val="24"/>
        </w:rPr>
        <w:t>行“无形资产摊销费用”：填报纳税人用于研究开发活动的软件、知识产权、非专利技术（专有技术、许可证、设计和计算方法等）的摊销费用。</w:t>
      </w:r>
    </w:p>
    <w:p w14:paraId="56CD6BC5" w14:textId="77777777" w:rsidR="00197109" w:rsidRDefault="00D770CC">
      <w:pPr>
        <w:spacing w:line="360" w:lineRule="auto"/>
        <w:ind w:firstLineChars="218" w:firstLine="523"/>
        <w:rPr>
          <w:rFonts w:ascii="宋体"/>
          <w:sz w:val="24"/>
        </w:rPr>
      </w:pPr>
      <w:r>
        <w:rPr>
          <w:rFonts w:ascii="宋体" w:hAnsi="宋体" w:cs="宋体"/>
          <w:sz w:val="24"/>
        </w:rPr>
        <w:t>19</w:t>
      </w:r>
      <w:r>
        <w:rPr>
          <w:rFonts w:ascii="宋体" w:cs="宋体"/>
          <w:sz w:val="24"/>
        </w:rPr>
        <w:t>.</w:t>
      </w:r>
      <w:r>
        <w:rPr>
          <w:rFonts w:ascii="宋体" w:hAnsi="宋体" w:cs="宋体" w:hint="eastAsia"/>
          <w:sz w:val="24"/>
        </w:rPr>
        <w:t>第</w:t>
      </w:r>
      <w:r>
        <w:rPr>
          <w:rFonts w:ascii="宋体" w:hAnsi="宋体" w:cs="宋体"/>
          <w:sz w:val="24"/>
        </w:rPr>
        <w:t>21</w:t>
      </w:r>
      <w:r>
        <w:rPr>
          <w:rFonts w:ascii="宋体" w:hAnsi="宋体" w:cs="宋体" w:hint="eastAsia"/>
          <w:sz w:val="24"/>
        </w:rPr>
        <w:t>行“设计费用”：填报纳税人为新产品和新工艺进行构思、开发和制造，进行工序、技术规范、规程制定、操作特性方面的设计等发生的费用，包括为获得创新性、创意性、突破性产品进行的创意设计活动发生的相关费用。</w:t>
      </w:r>
    </w:p>
    <w:p w14:paraId="21AC4A65" w14:textId="77777777" w:rsidR="00197109" w:rsidRDefault="00D770CC">
      <w:pPr>
        <w:spacing w:line="360" w:lineRule="auto"/>
        <w:ind w:firstLineChars="218" w:firstLine="523"/>
        <w:rPr>
          <w:rFonts w:ascii="宋体"/>
          <w:sz w:val="24"/>
        </w:rPr>
      </w:pPr>
      <w:r>
        <w:rPr>
          <w:rFonts w:ascii="宋体" w:hAnsi="宋体" w:cs="宋体"/>
          <w:sz w:val="24"/>
        </w:rPr>
        <w:t>2</w:t>
      </w:r>
      <w:r>
        <w:rPr>
          <w:rFonts w:ascii="宋体" w:cs="宋体"/>
          <w:sz w:val="24"/>
        </w:rPr>
        <w:t>0.</w:t>
      </w:r>
      <w:r>
        <w:rPr>
          <w:rFonts w:ascii="宋体" w:hAnsi="宋体" w:cs="宋体" w:hint="eastAsia"/>
          <w:sz w:val="24"/>
        </w:rPr>
        <w:t>第</w:t>
      </w:r>
      <w:r>
        <w:rPr>
          <w:rFonts w:ascii="宋体" w:hAnsi="宋体" w:cs="宋体"/>
          <w:sz w:val="24"/>
        </w:rPr>
        <w:t>22</w:t>
      </w:r>
      <w:r>
        <w:rPr>
          <w:rFonts w:ascii="宋体" w:hAnsi="宋体" w:cs="宋体" w:hint="eastAsia"/>
          <w:sz w:val="24"/>
        </w:rPr>
        <w:t>行“装备调试费与实验费用”：填报纳税人工装准备过程中研究开发活动所发生的费用，包括研制特殊、专用的生产机器，改变生产和质量控制程序，或制定新方法及标准等活动所发生的费用。</w:t>
      </w:r>
    </w:p>
    <w:p w14:paraId="69AED8C2" w14:textId="77777777" w:rsidR="00197109" w:rsidRDefault="00D770CC">
      <w:pPr>
        <w:spacing w:line="360" w:lineRule="auto"/>
        <w:ind w:firstLineChars="218" w:firstLine="523"/>
        <w:rPr>
          <w:rFonts w:ascii="宋体"/>
          <w:sz w:val="24"/>
        </w:rPr>
      </w:pPr>
      <w:r>
        <w:rPr>
          <w:rFonts w:ascii="宋体" w:hAnsi="宋体" w:cs="宋体"/>
          <w:sz w:val="24"/>
        </w:rPr>
        <w:t>21</w:t>
      </w:r>
      <w:r>
        <w:rPr>
          <w:rFonts w:ascii="宋体" w:cs="宋体"/>
          <w:sz w:val="24"/>
        </w:rPr>
        <w:t>.</w:t>
      </w:r>
      <w:r>
        <w:rPr>
          <w:rFonts w:ascii="宋体" w:hAnsi="宋体" w:cs="宋体" w:hint="eastAsia"/>
          <w:sz w:val="24"/>
        </w:rPr>
        <w:t>第</w:t>
      </w:r>
      <w:r>
        <w:rPr>
          <w:rFonts w:ascii="宋体" w:hAnsi="宋体" w:cs="宋体"/>
          <w:sz w:val="24"/>
        </w:rPr>
        <w:t>23</w:t>
      </w:r>
      <w:r>
        <w:rPr>
          <w:rFonts w:ascii="宋体" w:hAnsi="宋体" w:cs="宋体" w:hint="eastAsia"/>
          <w:sz w:val="24"/>
        </w:rPr>
        <w:t>行“其他费用”：填报纳税人与研究开发活动直接相关的其他费用，包括技术图书资料费、资料翻译费、专家咨询费、高新科技研发保险费，研发成果的检索、</w:t>
      </w:r>
      <w:r>
        <w:rPr>
          <w:rFonts w:ascii="宋体" w:hAnsi="宋体" w:cs="宋体" w:hint="eastAsia"/>
          <w:sz w:val="24"/>
        </w:rPr>
        <w:lastRenderedPageBreak/>
        <w:t>论证、评审、鉴定、验收费用，知识产权的申请费、注册费、代理费，会议费、差旅费、通讯费等。</w:t>
      </w:r>
    </w:p>
    <w:p w14:paraId="73BE8309" w14:textId="77777777" w:rsidR="00197109" w:rsidRDefault="00D770CC">
      <w:pPr>
        <w:spacing w:line="360" w:lineRule="auto"/>
        <w:ind w:firstLineChars="218" w:firstLine="523"/>
        <w:rPr>
          <w:rFonts w:ascii="宋体"/>
          <w:sz w:val="24"/>
        </w:rPr>
      </w:pPr>
      <w:r>
        <w:rPr>
          <w:rFonts w:ascii="宋体" w:hAnsi="宋体" w:cs="宋体"/>
          <w:sz w:val="24"/>
        </w:rPr>
        <w:t>22</w:t>
      </w:r>
      <w:r>
        <w:rPr>
          <w:rFonts w:ascii="宋体" w:cs="宋体"/>
          <w:sz w:val="24"/>
        </w:rPr>
        <w:t>.</w:t>
      </w:r>
      <w:r>
        <w:rPr>
          <w:rFonts w:ascii="宋体" w:hAnsi="宋体" w:cs="宋体" w:hint="eastAsia"/>
          <w:sz w:val="24"/>
        </w:rPr>
        <w:t>第</w:t>
      </w:r>
      <w:r>
        <w:rPr>
          <w:rFonts w:ascii="宋体" w:hAnsi="宋体" w:cs="宋体"/>
          <w:sz w:val="24"/>
        </w:rPr>
        <w:t>24</w:t>
      </w:r>
      <w:r>
        <w:rPr>
          <w:rFonts w:ascii="宋体" w:hAnsi="宋体" w:cs="宋体" w:hint="eastAsia"/>
          <w:sz w:val="24"/>
        </w:rPr>
        <w:t>行“可计入研发费用的其他费用”：填报</w:t>
      </w:r>
      <w:r>
        <w:rPr>
          <w:rFonts w:cs="宋体" w:hint="eastAsia"/>
          <w:sz w:val="24"/>
        </w:rPr>
        <w:t>纳税人为研究开发活动所发生的</w:t>
      </w:r>
      <w:r>
        <w:rPr>
          <w:rFonts w:ascii="宋体" w:hAnsi="宋体" w:cs="宋体" w:hint="eastAsia"/>
          <w:sz w:val="24"/>
        </w:rPr>
        <w:t>其他费用中不超过研究开发总费用的</w:t>
      </w:r>
      <w:r>
        <w:rPr>
          <w:rFonts w:ascii="宋体" w:hAnsi="宋体" w:cs="宋体"/>
          <w:sz w:val="24"/>
        </w:rPr>
        <w:t>20%</w:t>
      </w:r>
      <w:r>
        <w:rPr>
          <w:rFonts w:ascii="宋体" w:hAnsi="宋体" w:cs="宋体" w:hint="eastAsia"/>
          <w:sz w:val="24"/>
        </w:rPr>
        <w:t>的金额，按第</w:t>
      </w:r>
      <w:r>
        <w:rPr>
          <w:rFonts w:ascii="宋体" w:hAnsi="宋体" w:cs="宋体"/>
          <w:sz w:val="24"/>
        </w:rPr>
        <w:t>17</w:t>
      </w:r>
      <w:r>
        <w:rPr>
          <w:rFonts w:ascii="宋体" w:hAnsi="宋体" w:cs="宋体" w:hint="eastAsia"/>
          <w:sz w:val="24"/>
        </w:rPr>
        <w:t>行至第</w:t>
      </w:r>
      <w:r>
        <w:rPr>
          <w:rFonts w:ascii="宋体" w:hAnsi="宋体" w:cs="宋体"/>
          <w:sz w:val="24"/>
        </w:rPr>
        <w:t>22</w:t>
      </w:r>
      <w:r>
        <w:rPr>
          <w:rFonts w:ascii="宋体" w:hAnsi="宋体" w:cs="宋体" w:hint="eastAsia"/>
          <w:sz w:val="24"/>
        </w:rPr>
        <w:t>行之和×</w:t>
      </w:r>
      <w:r>
        <w:rPr>
          <w:rFonts w:ascii="宋体" w:hAnsi="宋体" w:cs="宋体"/>
          <w:sz w:val="24"/>
        </w:rPr>
        <w:t>20%</w:t>
      </w:r>
      <w:r>
        <w:rPr>
          <w:rFonts w:ascii="宋体" w:hAnsi="宋体" w:cs="宋体" w:hint="eastAsia"/>
          <w:sz w:val="24"/>
        </w:rPr>
        <w:t>÷</w:t>
      </w:r>
      <w:r>
        <w:rPr>
          <w:rFonts w:ascii="宋体" w:hAnsi="宋体" w:cs="宋体"/>
          <w:sz w:val="24"/>
        </w:rPr>
        <w:t>(1-20%)</w:t>
      </w:r>
      <w:r>
        <w:rPr>
          <w:rFonts w:ascii="宋体" w:hAnsi="宋体" w:cs="宋体" w:hint="eastAsia"/>
          <w:sz w:val="24"/>
        </w:rPr>
        <w:t>与第</w:t>
      </w:r>
      <w:r>
        <w:rPr>
          <w:rFonts w:ascii="宋体" w:hAnsi="宋体" w:cs="宋体"/>
          <w:sz w:val="24"/>
        </w:rPr>
        <w:t>23</w:t>
      </w:r>
      <w:r>
        <w:rPr>
          <w:rFonts w:ascii="宋体" w:hAnsi="宋体" w:cs="宋体" w:hint="eastAsia"/>
          <w:sz w:val="24"/>
        </w:rPr>
        <w:t>行的孰小值填报。</w:t>
      </w:r>
    </w:p>
    <w:p w14:paraId="6EB5D412" w14:textId="77777777" w:rsidR="00197109" w:rsidRDefault="00D770CC">
      <w:pPr>
        <w:spacing w:line="360" w:lineRule="auto"/>
        <w:ind w:firstLineChars="218" w:firstLine="523"/>
        <w:rPr>
          <w:rFonts w:ascii="宋体"/>
          <w:sz w:val="24"/>
        </w:rPr>
      </w:pPr>
      <w:r>
        <w:rPr>
          <w:rFonts w:ascii="宋体" w:hAnsi="宋体" w:cs="宋体"/>
          <w:sz w:val="24"/>
        </w:rPr>
        <w:t>23</w:t>
      </w:r>
      <w:r>
        <w:rPr>
          <w:rFonts w:ascii="宋体" w:cs="宋体"/>
          <w:sz w:val="24"/>
        </w:rPr>
        <w:t>.</w:t>
      </w:r>
      <w:r>
        <w:rPr>
          <w:rFonts w:ascii="宋体" w:hAnsi="宋体" w:cs="宋体" w:hint="eastAsia"/>
          <w:sz w:val="24"/>
        </w:rPr>
        <w:t>第</w:t>
      </w:r>
      <w:r>
        <w:rPr>
          <w:rFonts w:ascii="宋体" w:hAnsi="宋体" w:cs="宋体"/>
          <w:sz w:val="24"/>
        </w:rPr>
        <w:t>25</w:t>
      </w:r>
      <w:r>
        <w:rPr>
          <w:rFonts w:ascii="宋体" w:hAnsi="宋体" w:cs="宋体" w:hint="eastAsia"/>
          <w:sz w:val="24"/>
        </w:rPr>
        <w:t>行“委托外部研发费用”：填报纳税人委托境内外其他机构或个人进行研究开发活动所发生的费用（研究开发活动成果为委托方企业拥有，且与该企业的主要经营业务紧密相关）。委托外部研发费用的实际发生额应按照独立交易原则确定，实际发生额的</w:t>
      </w:r>
      <w:r>
        <w:rPr>
          <w:rFonts w:ascii="宋体" w:hAnsi="宋体" w:cs="宋体"/>
          <w:sz w:val="24"/>
        </w:rPr>
        <w:t>80%</w:t>
      </w:r>
      <w:r>
        <w:rPr>
          <w:rFonts w:ascii="宋体" w:hAnsi="宋体" w:cs="宋体" w:hint="eastAsia"/>
          <w:sz w:val="24"/>
        </w:rPr>
        <w:t>可计入委托方研发费用总额。本行填报（第</w:t>
      </w:r>
      <w:r>
        <w:rPr>
          <w:rFonts w:ascii="宋体" w:hAnsi="宋体" w:cs="宋体"/>
          <w:sz w:val="24"/>
        </w:rPr>
        <w:t>26+28</w:t>
      </w:r>
      <w:r>
        <w:rPr>
          <w:rFonts w:ascii="宋体" w:hAnsi="宋体" w:cs="宋体" w:hint="eastAsia"/>
          <w:sz w:val="24"/>
        </w:rPr>
        <w:t>行）×</w:t>
      </w:r>
      <w:r>
        <w:rPr>
          <w:rFonts w:ascii="宋体" w:hAnsi="宋体" w:cs="宋体"/>
          <w:sz w:val="24"/>
        </w:rPr>
        <w:t>80%</w:t>
      </w:r>
      <w:r>
        <w:rPr>
          <w:rFonts w:ascii="宋体" w:hAnsi="宋体" w:cs="宋体" w:hint="eastAsia"/>
          <w:sz w:val="24"/>
        </w:rPr>
        <w:t>的金额。</w:t>
      </w:r>
    </w:p>
    <w:p w14:paraId="5095B4A5" w14:textId="77777777" w:rsidR="00197109" w:rsidRDefault="00D770CC">
      <w:pPr>
        <w:spacing w:line="360" w:lineRule="auto"/>
        <w:ind w:firstLineChars="218" w:firstLine="523"/>
        <w:rPr>
          <w:rFonts w:ascii="宋体"/>
          <w:sz w:val="24"/>
        </w:rPr>
      </w:pPr>
      <w:r>
        <w:rPr>
          <w:rFonts w:ascii="宋体" w:hAnsi="宋体" w:cs="宋体"/>
          <w:sz w:val="24"/>
        </w:rPr>
        <w:t>24</w:t>
      </w:r>
      <w:r>
        <w:rPr>
          <w:rFonts w:ascii="宋体" w:cs="宋体"/>
          <w:sz w:val="24"/>
        </w:rPr>
        <w:t>.</w:t>
      </w:r>
      <w:r>
        <w:rPr>
          <w:rFonts w:ascii="宋体" w:hAnsi="宋体" w:cs="宋体" w:hint="eastAsia"/>
          <w:sz w:val="24"/>
        </w:rPr>
        <w:t>第</w:t>
      </w:r>
      <w:r>
        <w:rPr>
          <w:rFonts w:ascii="宋体" w:hAnsi="宋体" w:cs="宋体"/>
          <w:sz w:val="24"/>
        </w:rPr>
        <w:t>26</w:t>
      </w:r>
      <w:r>
        <w:rPr>
          <w:rFonts w:ascii="宋体" w:hAnsi="宋体" w:cs="宋体" w:hint="eastAsia"/>
          <w:sz w:val="24"/>
        </w:rPr>
        <w:t>行“境内的外部研发费用”：填报纳税人委托境内其他机构或个人进行的研究开发活动所支出的费用。本行填报实际发生境内的外部研发费用。</w:t>
      </w:r>
    </w:p>
    <w:p w14:paraId="1A3FEC65" w14:textId="77777777" w:rsidR="00197109" w:rsidRDefault="00D770CC">
      <w:pPr>
        <w:spacing w:line="360" w:lineRule="auto"/>
        <w:ind w:firstLineChars="218" w:firstLine="523"/>
        <w:rPr>
          <w:rFonts w:ascii="宋体"/>
          <w:sz w:val="24"/>
        </w:rPr>
      </w:pPr>
      <w:r>
        <w:rPr>
          <w:rFonts w:ascii="宋体" w:hAnsi="宋体" w:cs="宋体"/>
          <w:sz w:val="24"/>
        </w:rPr>
        <w:t>25</w:t>
      </w:r>
      <w:r>
        <w:rPr>
          <w:rFonts w:ascii="宋体" w:cs="宋体"/>
          <w:sz w:val="24"/>
        </w:rPr>
        <w:t>.</w:t>
      </w:r>
      <w:r>
        <w:rPr>
          <w:rFonts w:ascii="宋体" w:hAnsi="宋体" w:cs="宋体" w:hint="eastAsia"/>
          <w:sz w:val="24"/>
        </w:rPr>
        <w:t>第</w:t>
      </w:r>
      <w:r>
        <w:rPr>
          <w:rFonts w:ascii="宋体" w:hAnsi="宋体" w:cs="宋体"/>
          <w:sz w:val="24"/>
        </w:rPr>
        <w:t>27</w:t>
      </w:r>
      <w:r>
        <w:rPr>
          <w:rFonts w:ascii="宋体" w:hAnsi="宋体" w:cs="宋体" w:hint="eastAsia"/>
          <w:sz w:val="24"/>
        </w:rPr>
        <w:t>行“境外的外部研发费用”：填报纳税人委托境外机构或个人完成的研究开发活动所发生的费用。受托研发的境外机构是指依照外国</w:t>
      </w:r>
      <w:r>
        <w:rPr>
          <w:rFonts w:ascii="宋体" w:hAnsi="宋体" w:cs="宋体"/>
          <w:sz w:val="24"/>
        </w:rPr>
        <w:t>(</w:t>
      </w:r>
      <w:r>
        <w:rPr>
          <w:rFonts w:ascii="宋体" w:hAnsi="宋体" w:cs="宋体" w:hint="eastAsia"/>
          <w:sz w:val="24"/>
        </w:rPr>
        <w:t>地区</w:t>
      </w:r>
      <w:r>
        <w:rPr>
          <w:rFonts w:ascii="宋体" w:hAnsi="宋体" w:cs="宋体"/>
          <w:sz w:val="24"/>
        </w:rPr>
        <w:t>)</w:t>
      </w:r>
      <w:r>
        <w:rPr>
          <w:rFonts w:ascii="宋体" w:hAnsi="宋体" w:cs="宋体" w:hint="eastAsia"/>
          <w:sz w:val="24"/>
        </w:rPr>
        <w:t>及港澳台法律成立的企业和其他取得收入的组织；受托研发的境外个人是指外籍及港澳台个人。本行填报实际发生境外的外部研发费用。</w:t>
      </w:r>
    </w:p>
    <w:p w14:paraId="215C98FD" w14:textId="77777777" w:rsidR="00197109" w:rsidRDefault="00D770CC">
      <w:pPr>
        <w:spacing w:line="360" w:lineRule="auto"/>
        <w:ind w:firstLineChars="218" w:firstLine="523"/>
        <w:rPr>
          <w:rFonts w:ascii="宋体"/>
          <w:sz w:val="24"/>
        </w:rPr>
      </w:pPr>
      <w:r>
        <w:rPr>
          <w:rFonts w:ascii="宋体" w:hAnsi="宋体" w:cs="宋体"/>
          <w:sz w:val="24"/>
        </w:rPr>
        <w:t>26</w:t>
      </w:r>
      <w:r>
        <w:rPr>
          <w:rFonts w:ascii="宋体" w:cs="宋体"/>
          <w:sz w:val="24"/>
        </w:rPr>
        <w:t>.</w:t>
      </w:r>
      <w:r>
        <w:rPr>
          <w:rFonts w:ascii="宋体" w:hAnsi="宋体" w:cs="宋体" w:hint="eastAsia"/>
          <w:sz w:val="24"/>
        </w:rPr>
        <w:t>第</w:t>
      </w:r>
      <w:r>
        <w:rPr>
          <w:rFonts w:ascii="宋体" w:hAnsi="宋体" w:cs="宋体"/>
          <w:sz w:val="24"/>
        </w:rPr>
        <w:t>28</w:t>
      </w:r>
      <w:r>
        <w:rPr>
          <w:rFonts w:ascii="宋体" w:hAnsi="宋体" w:cs="宋体" w:hint="eastAsia"/>
          <w:sz w:val="24"/>
        </w:rPr>
        <w:t>行“可计入研发费用的境外的外部研发费用”：根据《高新技术企业认定管理办法》等规定，纳税人在中国境内发生的研发费用总额占全部研发费用总额的比例不低于</w:t>
      </w:r>
      <w:r>
        <w:rPr>
          <w:rFonts w:ascii="宋体" w:hAnsi="宋体" w:cs="宋体"/>
          <w:sz w:val="24"/>
        </w:rPr>
        <w:t>60%</w:t>
      </w:r>
      <w:r>
        <w:rPr>
          <w:rFonts w:ascii="宋体" w:hAnsi="宋体" w:cs="宋体" w:hint="eastAsia"/>
          <w:sz w:val="24"/>
        </w:rPr>
        <w:t>，即境外发生的研发费用总额占全部研发费用总额的比例不超过</w:t>
      </w:r>
      <w:r>
        <w:rPr>
          <w:rFonts w:ascii="宋体" w:hAnsi="宋体" w:cs="宋体"/>
          <w:sz w:val="24"/>
        </w:rPr>
        <w:t>40%</w:t>
      </w:r>
      <w:r>
        <w:rPr>
          <w:rFonts w:ascii="宋体" w:hAnsi="宋体" w:cs="宋体" w:hint="eastAsia"/>
          <w:sz w:val="24"/>
        </w:rPr>
        <w:t>。本行填报（第</w:t>
      </w:r>
      <w:r>
        <w:rPr>
          <w:rFonts w:ascii="宋体" w:hAnsi="宋体" w:cs="宋体"/>
          <w:sz w:val="24"/>
        </w:rPr>
        <w:t>17+18+</w:t>
      </w:r>
      <w:r>
        <w:rPr>
          <w:rFonts w:ascii="宋体" w:hAnsi="宋体" w:cs="宋体" w:hint="eastAsia"/>
          <w:sz w:val="24"/>
        </w:rPr>
        <w:t>…</w:t>
      </w:r>
      <w:r>
        <w:rPr>
          <w:rFonts w:ascii="宋体" w:hAnsi="宋体" w:cs="宋体"/>
          <w:sz w:val="24"/>
        </w:rPr>
        <w:t>+22+23+26</w:t>
      </w:r>
      <w:r>
        <w:rPr>
          <w:rFonts w:ascii="宋体" w:hAnsi="宋体" w:cs="宋体" w:hint="eastAsia"/>
          <w:sz w:val="24"/>
        </w:rPr>
        <w:t>行）×</w:t>
      </w:r>
      <w:r>
        <w:rPr>
          <w:rFonts w:ascii="宋体" w:hAnsi="宋体" w:cs="宋体"/>
          <w:sz w:val="24"/>
        </w:rPr>
        <w:t>40%</w:t>
      </w:r>
      <w:r>
        <w:rPr>
          <w:rFonts w:ascii="宋体" w:hAnsi="宋体" w:cs="宋体" w:hint="eastAsia"/>
          <w:sz w:val="24"/>
        </w:rPr>
        <w:t>÷</w:t>
      </w:r>
      <w:r>
        <w:rPr>
          <w:rFonts w:ascii="宋体" w:hAnsi="宋体" w:cs="宋体"/>
          <w:sz w:val="24"/>
        </w:rPr>
        <w:t>(1-40%)</w:t>
      </w:r>
      <w:r>
        <w:rPr>
          <w:rFonts w:ascii="宋体" w:hAnsi="宋体" w:cs="宋体" w:hint="eastAsia"/>
          <w:sz w:val="24"/>
        </w:rPr>
        <w:t>与第</w:t>
      </w:r>
      <w:r>
        <w:rPr>
          <w:rFonts w:ascii="宋体" w:hAnsi="宋体" w:cs="宋体"/>
          <w:sz w:val="24"/>
        </w:rPr>
        <w:t>27</w:t>
      </w:r>
      <w:r>
        <w:rPr>
          <w:rFonts w:ascii="宋体" w:hAnsi="宋体" w:cs="宋体" w:hint="eastAsia"/>
          <w:sz w:val="24"/>
        </w:rPr>
        <w:t>行的孰小值。</w:t>
      </w:r>
    </w:p>
    <w:p w14:paraId="7865E185" w14:textId="77777777" w:rsidR="00197109" w:rsidRDefault="00D770CC">
      <w:pPr>
        <w:spacing w:line="360" w:lineRule="auto"/>
        <w:ind w:firstLineChars="218" w:firstLine="523"/>
        <w:rPr>
          <w:rFonts w:ascii="宋体"/>
          <w:sz w:val="24"/>
        </w:rPr>
      </w:pPr>
      <w:r>
        <w:rPr>
          <w:rFonts w:ascii="宋体" w:hAnsi="宋体" w:cs="宋体"/>
          <w:sz w:val="24"/>
        </w:rPr>
        <w:t>27</w:t>
      </w:r>
      <w:r>
        <w:rPr>
          <w:rFonts w:ascii="宋体" w:cs="宋体"/>
          <w:sz w:val="24"/>
        </w:rPr>
        <w:t>.</w:t>
      </w:r>
      <w:r>
        <w:rPr>
          <w:rFonts w:ascii="宋体" w:hAnsi="宋体" w:cs="宋体" w:hint="eastAsia"/>
          <w:sz w:val="24"/>
        </w:rPr>
        <w:t>第</w:t>
      </w:r>
      <w:r>
        <w:rPr>
          <w:rFonts w:ascii="宋体" w:hAnsi="宋体" w:cs="宋体"/>
          <w:sz w:val="24"/>
        </w:rPr>
        <w:t>29</w:t>
      </w:r>
      <w:r>
        <w:rPr>
          <w:rFonts w:ascii="宋体" w:hAnsi="宋体" w:cs="宋体" w:hint="eastAsia"/>
          <w:sz w:val="24"/>
        </w:rPr>
        <w:t>行“销售（营业）收入”：填报纳税人主营业务收入与其他业务收入之和。</w:t>
      </w:r>
    </w:p>
    <w:p w14:paraId="7789B3AF" w14:textId="77777777" w:rsidR="00197109" w:rsidRDefault="00D770CC">
      <w:pPr>
        <w:spacing w:line="360" w:lineRule="auto"/>
        <w:ind w:firstLineChars="218" w:firstLine="523"/>
        <w:rPr>
          <w:rFonts w:ascii="宋体"/>
          <w:sz w:val="24"/>
        </w:rPr>
      </w:pPr>
      <w:r>
        <w:rPr>
          <w:rFonts w:ascii="宋体" w:hAnsi="宋体" w:cs="宋体"/>
          <w:sz w:val="24"/>
        </w:rPr>
        <w:t>28</w:t>
      </w:r>
      <w:r>
        <w:rPr>
          <w:rFonts w:ascii="宋体" w:cs="宋体"/>
          <w:sz w:val="24"/>
        </w:rPr>
        <w:t>.</w:t>
      </w:r>
      <w:r>
        <w:rPr>
          <w:rFonts w:ascii="宋体" w:hAnsi="宋体" w:cs="宋体" w:hint="eastAsia"/>
          <w:sz w:val="24"/>
        </w:rPr>
        <w:t>第</w:t>
      </w:r>
      <w:r>
        <w:rPr>
          <w:rFonts w:ascii="宋体" w:hAnsi="宋体" w:cs="宋体"/>
          <w:sz w:val="24"/>
        </w:rPr>
        <w:t>30</w:t>
      </w:r>
      <w:r>
        <w:rPr>
          <w:rFonts w:ascii="宋体" w:hAnsi="宋体" w:cs="宋体" w:hint="eastAsia"/>
          <w:sz w:val="24"/>
        </w:rPr>
        <w:t>行“三年研发费用占销售（营业）收入的比例”：填报第</w:t>
      </w:r>
      <w:r>
        <w:rPr>
          <w:rFonts w:ascii="宋体" w:hAnsi="宋体" w:cs="宋体"/>
          <w:sz w:val="24"/>
        </w:rPr>
        <w:t>15</w:t>
      </w:r>
      <w:r>
        <w:rPr>
          <w:rFonts w:ascii="宋体" w:hAnsi="宋体" w:cs="宋体" w:hint="eastAsia"/>
          <w:sz w:val="24"/>
        </w:rPr>
        <w:t>行</w:t>
      </w:r>
      <w:r>
        <w:rPr>
          <w:rFonts w:ascii="宋体" w:hAnsi="宋体" w:cs="宋体"/>
          <w:sz w:val="24"/>
        </w:rPr>
        <w:t>4</w:t>
      </w:r>
      <w:r>
        <w:rPr>
          <w:rFonts w:ascii="宋体" w:hAnsi="宋体" w:cs="宋体" w:hint="eastAsia"/>
          <w:sz w:val="24"/>
        </w:rPr>
        <w:t>列</w:t>
      </w:r>
      <w:r>
        <w:rPr>
          <w:rFonts w:cs="宋体" w:hint="eastAsia"/>
          <w:szCs w:val="21"/>
        </w:rPr>
        <w:t>÷</w:t>
      </w:r>
      <w:r>
        <w:rPr>
          <w:rFonts w:ascii="宋体" w:hAnsi="宋体" w:cs="宋体" w:hint="eastAsia"/>
          <w:sz w:val="24"/>
        </w:rPr>
        <w:t>第</w:t>
      </w:r>
      <w:r>
        <w:rPr>
          <w:rFonts w:ascii="宋体" w:hAnsi="宋体" w:cs="宋体"/>
          <w:sz w:val="24"/>
        </w:rPr>
        <w:t>29</w:t>
      </w:r>
      <w:r>
        <w:rPr>
          <w:rFonts w:ascii="宋体" w:hAnsi="宋体" w:cs="宋体" w:hint="eastAsia"/>
          <w:sz w:val="24"/>
        </w:rPr>
        <w:t>行</w:t>
      </w:r>
      <w:r>
        <w:rPr>
          <w:rFonts w:ascii="宋体" w:hAnsi="宋体" w:cs="宋体"/>
          <w:sz w:val="24"/>
        </w:rPr>
        <w:t>4</w:t>
      </w:r>
      <w:r>
        <w:rPr>
          <w:rFonts w:ascii="宋体" w:hAnsi="宋体" w:cs="宋体" w:hint="eastAsia"/>
          <w:sz w:val="24"/>
        </w:rPr>
        <w:t>列的比例。</w:t>
      </w:r>
    </w:p>
    <w:p w14:paraId="78BF30E3" w14:textId="77777777" w:rsidR="00197109" w:rsidRDefault="00D770CC">
      <w:pPr>
        <w:spacing w:line="360" w:lineRule="auto"/>
        <w:ind w:firstLineChars="218" w:firstLine="523"/>
        <w:rPr>
          <w:rFonts w:ascii="宋体"/>
          <w:sz w:val="24"/>
        </w:rPr>
      </w:pPr>
      <w:r>
        <w:rPr>
          <w:rFonts w:ascii="宋体" w:hAnsi="宋体" w:cs="宋体"/>
          <w:sz w:val="24"/>
        </w:rPr>
        <w:t>29</w:t>
      </w:r>
      <w:r>
        <w:rPr>
          <w:rFonts w:ascii="宋体" w:cs="宋体"/>
          <w:sz w:val="24"/>
        </w:rPr>
        <w:t>.</w:t>
      </w:r>
      <w:r>
        <w:rPr>
          <w:rFonts w:ascii="宋体" w:hAnsi="宋体" w:cs="宋体" w:hint="eastAsia"/>
          <w:sz w:val="24"/>
        </w:rPr>
        <w:t>第</w:t>
      </w:r>
      <w:r>
        <w:rPr>
          <w:rFonts w:ascii="宋体" w:hAnsi="宋体" w:cs="宋体"/>
          <w:sz w:val="24"/>
        </w:rPr>
        <w:t>31</w:t>
      </w:r>
      <w:r>
        <w:rPr>
          <w:rFonts w:ascii="宋体" w:hAnsi="宋体" w:cs="宋体" w:hint="eastAsia"/>
          <w:sz w:val="24"/>
        </w:rPr>
        <w:t>行“国家需要重点扶持的高新技术企业减征企业所得税”：本行填报经济特区和上海浦东新区外的高新技术企业或虽是经济特区和上海浦东新区新设的高新技术企业但取得区外所得的减免税金额。经济特区和上海浦东新区新设的高新技术企业定期减免政策期满后，只享受</w:t>
      </w:r>
      <w:r>
        <w:rPr>
          <w:rFonts w:ascii="宋体" w:hAnsi="宋体" w:cs="宋体"/>
          <w:sz w:val="24"/>
        </w:rPr>
        <w:t>15%</w:t>
      </w:r>
      <w:r>
        <w:rPr>
          <w:rFonts w:ascii="宋体" w:hAnsi="宋体" w:cs="宋体" w:hint="eastAsia"/>
          <w:sz w:val="24"/>
        </w:rPr>
        <w:t>税率优惠政策的，减免税金额也在本行填报。</w:t>
      </w:r>
    </w:p>
    <w:p w14:paraId="59C37F75" w14:textId="77777777" w:rsidR="00197109" w:rsidRDefault="00D770CC">
      <w:pPr>
        <w:spacing w:line="360" w:lineRule="auto"/>
        <w:ind w:firstLineChars="218" w:firstLine="523"/>
        <w:rPr>
          <w:rFonts w:ascii="宋体"/>
          <w:sz w:val="24"/>
        </w:rPr>
      </w:pPr>
      <w:r>
        <w:rPr>
          <w:rFonts w:ascii="宋体" w:hAnsi="宋体" w:cs="宋体"/>
          <w:sz w:val="24"/>
        </w:rPr>
        <w:t>3</w:t>
      </w:r>
      <w:r>
        <w:rPr>
          <w:rFonts w:ascii="宋体" w:cs="宋体"/>
          <w:sz w:val="24"/>
        </w:rPr>
        <w:t>0.</w:t>
      </w:r>
      <w:r>
        <w:rPr>
          <w:rFonts w:ascii="宋体" w:hAnsi="宋体" w:cs="宋体" w:hint="eastAsia"/>
          <w:sz w:val="24"/>
        </w:rPr>
        <w:t>第</w:t>
      </w:r>
      <w:r>
        <w:rPr>
          <w:rFonts w:ascii="宋体" w:hAnsi="宋体" w:cs="宋体"/>
          <w:sz w:val="24"/>
        </w:rPr>
        <w:t>32</w:t>
      </w:r>
      <w:r>
        <w:rPr>
          <w:rFonts w:ascii="宋体" w:hAnsi="宋体" w:cs="宋体" w:hint="eastAsia"/>
          <w:sz w:val="24"/>
        </w:rPr>
        <w:t>行“经济特区和上海浦东新区新设立的高新技术企业定期减免”：本行填报在经济特区和上海浦东新区新设的高新技术企业区内所得的减免税金额。</w:t>
      </w:r>
    </w:p>
    <w:p w14:paraId="3BFD833F" w14:textId="77777777" w:rsidR="00197109" w:rsidRDefault="00D770CC">
      <w:pPr>
        <w:spacing w:line="360" w:lineRule="auto"/>
        <w:ind w:firstLineChars="200" w:firstLine="482"/>
        <w:jc w:val="left"/>
        <w:outlineLvl w:val="1"/>
        <w:rPr>
          <w:rFonts w:ascii="宋体" w:hAnsi="宋体" w:cs="宋体"/>
          <w:b/>
          <w:bCs/>
          <w:sz w:val="24"/>
        </w:rPr>
      </w:pPr>
      <w:r>
        <w:rPr>
          <w:rFonts w:ascii="宋体" w:hAnsi="宋体" w:cs="宋体" w:hint="eastAsia"/>
          <w:b/>
          <w:bCs/>
          <w:sz w:val="24"/>
        </w:rPr>
        <w:t>二、表内、表间关系</w:t>
      </w:r>
    </w:p>
    <w:p w14:paraId="07A0D644" w14:textId="77777777" w:rsidR="00197109" w:rsidRDefault="00D770CC">
      <w:pPr>
        <w:spacing w:line="360" w:lineRule="auto"/>
        <w:ind w:firstLineChars="200" w:firstLine="480"/>
        <w:outlineLvl w:val="2"/>
        <w:rPr>
          <w:rFonts w:ascii="黑体" w:eastAsia="黑体" w:hAnsi="黑体" w:cs="黑体"/>
          <w:sz w:val="24"/>
        </w:rPr>
      </w:pPr>
      <w:r>
        <w:rPr>
          <w:rFonts w:ascii="黑体" w:eastAsia="黑体" w:hAnsi="黑体" w:cs="黑体" w:hint="eastAsia"/>
          <w:sz w:val="24"/>
        </w:rPr>
        <w:t>（一）表内关系</w:t>
      </w:r>
    </w:p>
    <w:p w14:paraId="4048A208" w14:textId="77777777" w:rsidR="00197109" w:rsidRDefault="00D770CC">
      <w:pPr>
        <w:spacing w:line="360" w:lineRule="auto"/>
        <w:ind w:firstLineChars="218" w:firstLine="523"/>
        <w:rPr>
          <w:rFonts w:ascii="宋体"/>
          <w:sz w:val="24"/>
        </w:rPr>
      </w:pPr>
      <w:r>
        <w:rPr>
          <w:rFonts w:ascii="宋体" w:hAnsi="宋体" w:cs="宋体"/>
          <w:sz w:val="24"/>
        </w:rPr>
        <w:lastRenderedPageBreak/>
        <w:t>1</w:t>
      </w:r>
      <w:r>
        <w:rPr>
          <w:rFonts w:ascii="宋体" w:cs="宋体"/>
          <w:sz w:val="24"/>
        </w:rPr>
        <w:t>.</w:t>
      </w:r>
      <w:r>
        <w:rPr>
          <w:rFonts w:ascii="宋体" w:hAnsi="宋体" w:cs="宋体" w:hint="eastAsia"/>
          <w:sz w:val="24"/>
        </w:rPr>
        <w:t>第</w:t>
      </w:r>
      <w:r>
        <w:rPr>
          <w:rFonts w:ascii="宋体" w:hAnsi="宋体" w:cs="宋体"/>
          <w:sz w:val="24"/>
        </w:rPr>
        <w:t>4</w:t>
      </w:r>
      <w:r>
        <w:rPr>
          <w:rFonts w:ascii="宋体" w:hAnsi="宋体" w:cs="宋体" w:hint="eastAsia"/>
          <w:sz w:val="24"/>
        </w:rPr>
        <w:t>行＝第</w:t>
      </w:r>
      <w:r>
        <w:rPr>
          <w:rFonts w:ascii="宋体" w:hAnsi="宋体" w:cs="宋体"/>
          <w:sz w:val="24"/>
        </w:rPr>
        <w:t>5+6</w:t>
      </w:r>
      <w:r>
        <w:rPr>
          <w:rFonts w:ascii="宋体" w:hAnsi="宋体" w:cs="宋体" w:hint="eastAsia"/>
          <w:sz w:val="24"/>
        </w:rPr>
        <w:t>行。</w:t>
      </w:r>
    </w:p>
    <w:p w14:paraId="3D7CD0A4" w14:textId="77777777" w:rsidR="00197109" w:rsidRDefault="00D770CC">
      <w:pPr>
        <w:spacing w:line="360" w:lineRule="auto"/>
        <w:ind w:firstLineChars="218" w:firstLine="523"/>
        <w:rPr>
          <w:rFonts w:ascii="宋体"/>
          <w:sz w:val="24"/>
        </w:rPr>
      </w:pPr>
      <w:r>
        <w:rPr>
          <w:rFonts w:ascii="宋体" w:hAnsi="宋体" w:cs="宋体"/>
          <w:sz w:val="24"/>
        </w:rPr>
        <w:t>2.</w:t>
      </w:r>
      <w:r>
        <w:rPr>
          <w:rFonts w:ascii="宋体" w:hAnsi="宋体" w:cs="宋体" w:hint="eastAsia"/>
          <w:sz w:val="24"/>
        </w:rPr>
        <w:t>第</w:t>
      </w:r>
      <w:r>
        <w:rPr>
          <w:rFonts w:ascii="宋体" w:hAnsi="宋体" w:cs="宋体"/>
          <w:sz w:val="24"/>
        </w:rPr>
        <w:t>7</w:t>
      </w:r>
      <w:r>
        <w:rPr>
          <w:rFonts w:ascii="宋体" w:hAnsi="宋体" w:cs="宋体" w:hint="eastAsia"/>
          <w:sz w:val="24"/>
        </w:rPr>
        <w:t>行＝第</w:t>
      </w:r>
      <w:r>
        <w:rPr>
          <w:rFonts w:ascii="宋体" w:hAnsi="宋体" w:cs="宋体"/>
          <w:sz w:val="24"/>
        </w:rPr>
        <w:t>8-9</w:t>
      </w:r>
      <w:r>
        <w:rPr>
          <w:rFonts w:ascii="宋体" w:hAnsi="宋体" w:cs="宋体" w:hint="eastAsia"/>
          <w:sz w:val="24"/>
        </w:rPr>
        <w:t>行。</w:t>
      </w:r>
    </w:p>
    <w:p w14:paraId="785D0535" w14:textId="77777777" w:rsidR="00197109" w:rsidRDefault="00D770CC">
      <w:pPr>
        <w:spacing w:line="360" w:lineRule="auto"/>
        <w:ind w:firstLineChars="218" w:firstLine="523"/>
        <w:rPr>
          <w:rFonts w:ascii="宋体"/>
          <w:sz w:val="24"/>
        </w:rPr>
      </w:pPr>
      <w:r>
        <w:rPr>
          <w:rFonts w:ascii="宋体" w:hAnsi="宋体" w:cs="宋体"/>
          <w:sz w:val="24"/>
        </w:rPr>
        <w:t>3</w:t>
      </w:r>
      <w:r>
        <w:rPr>
          <w:rFonts w:ascii="宋体" w:cs="宋体"/>
          <w:sz w:val="24"/>
        </w:rPr>
        <w:t>.</w:t>
      </w:r>
      <w:r>
        <w:rPr>
          <w:rFonts w:ascii="宋体" w:hAnsi="宋体" w:cs="宋体" w:hint="eastAsia"/>
          <w:sz w:val="24"/>
        </w:rPr>
        <w:t>第</w:t>
      </w:r>
      <w:r>
        <w:rPr>
          <w:rFonts w:ascii="宋体" w:hAnsi="宋体" w:cs="宋体"/>
          <w:sz w:val="24"/>
        </w:rPr>
        <w:t>10</w:t>
      </w:r>
      <w:r>
        <w:rPr>
          <w:rFonts w:ascii="宋体" w:hAnsi="宋体" w:cs="宋体" w:hint="eastAsia"/>
          <w:sz w:val="24"/>
        </w:rPr>
        <w:t>行＝第</w:t>
      </w:r>
      <w:r>
        <w:rPr>
          <w:rFonts w:ascii="宋体" w:hAnsi="宋体" w:cs="宋体"/>
          <w:sz w:val="24"/>
        </w:rPr>
        <w:t>4</w:t>
      </w:r>
      <w:r>
        <w:rPr>
          <w:rFonts w:ascii="宋体" w:hAnsi="宋体" w:cs="宋体" w:hint="eastAsia"/>
          <w:sz w:val="24"/>
        </w:rPr>
        <w:t>÷</w:t>
      </w:r>
      <w:r>
        <w:rPr>
          <w:rFonts w:ascii="宋体" w:hAnsi="宋体" w:cs="宋体"/>
          <w:sz w:val="24"/>
        </w:rPr>
        <w:t>7</w:t>
      </w:r>
      <w:r>
        <w:rPr>
          <w:rFonts w:ascii="宋体" w:hAnsi="宋体" w:cs="宋体" w:hint="eastAsia"/>
          <w:sz w:val="24"/>
        </w:rPr>
        <w:t>行。</w:t>
      </w:r>
    </w:p>
    <w:p w14:paraId="239DB618" w14:textId="77777777" w:rsidR="00197109" w:rsidRDefault="00D770CC">
      <w:pPr>
        <w:spacing w:line="360" w:lineRule="auto"/>
        <w:ind w:firstLineChars="218" w:firstLine="523"/>
        <w:rPr>
          <w:rFonts w:ascii="宋体"/>
          <w:sz w:val="24"/>
        </w:rPr>
      </w:pPr>
      <w:r>
        <w:rPr>
          <w:rFonts w:ascii="宋体" w:hAnsi="宋体" w:cs="宋体"/>
          <w:sz w:val="24"/>
        </w:rPr>
        <w:t>4</w:t>
      </w:r>
      <w:r>
        <w:rPr>
          <w:rFonts w:ascii="宋体" w:cs="宋体"/>
          <w:sz w:val="24"/>
        </w:rPr>
        <w:t>.</w:t>
      </w:r>
      <w:r>
        <w:rPr>
          <w:rFonts w:ascii="宋体" w:hAnsi="宋体" w:cs="宋体" w:hint="eastAsia"/>
          <w:sz w:val="24"/>
        </w:rPr>
        <w:t>第</w:t>
      </w:r>
      <w:r>
        <w:rPr>
          <w:rFonts w:ascii="宋体" w:hAnsi="宋体" w:cs="宋体"/>
          <w:sz w:val="24"/>
        </w:rPr>
        <w:t>13</w:t>
      </w:r>
      <w:r>
        <w:rPr>
          <w:rFonts w:ascii="宋体" w:hAnsi="宋体" w:cs="宋体" w:hint="eastAsia"/>
          <w:sz w:val="24"/>
        </w:rPr>
        <w:t>行＝第</w:t>
      </w:r>
      <w:r>
        <w:rPr>
          <w:rFonts w:ascii="宋体" w:hAnsi="宋体" w:cs="宋体"/>
          <w:sz w:val="24"/>
        </w:rPr>
        <w:t>11</w:t>
      </w:r>
      <w:r>
        <w:rPr>
          <w:rFonts w:ascii="宋体" w:hAnsi="宋体" w:cs="宋体" w:hint="eastAsia"/>
          <w:sz w:val="24"/>
        </w:rPr>
        <w:t>÷</w:t>
      </w:r>
      <w:r>
        <w:rPr>
          <w:rFonts w:ascii="宋体" w:hAnsi="宋体" w:cs="宋体"/>
          <w:sz w:val="24"/>
        </w:rPr>
        <w:t>12</w:t>
      </w:r>
      <w:r>
        <w:rPr>
          <w:rFonts w:ascii="宋体" w:hAnsi="宋体" w:cs="宋体" w:hint="eastAsia"/>
          <w:sz w:val="24"/>
        </w:rPr>
        <w:t>行。</w:t>
      </w:r>
    </w:p>
    <w:p w14:paraId="745F89A9" w14:textId="77777777" w:rsidR="00197109" w:rsidRDefault="00D770CC">
      <w:pPr>
        <w:spacing w:line="360" w:lineRule="auto"/>
        <w:ind w:firstLineChars="218" w:firstLine="523"/>
        <w:rPr>
          <w:rFonts w:ascii="宋体"/>
          <w:sz w:val="24"/>
        </w:rPr>
      </w:pPr>
      <w:r>
        <w:rPr>
          <w:rFonts w:ascii="宋体" w:hAnsi="宋体" w:cs="宋体"/>
          <w:sz w:val="24"/>
        </w:rPr>
        <w:t>5</w:t>
      </w:r>
      <w:r>
        <w:rPr>
          <w:rFonts w:ascii="宋体" w:cs="宋体"/>
          <w:sz w:val="24"/>
        </w:rPr>
        <w:t>.</w:t>
      </w:r>
      <w:r>
        <w:rPr>
          <w:rFonts w:ascii="宋体" w:hAnsi="宋体" w:cs="宋体" w:hint="eastAsia"/>
          <w:sz w:val="24"/>
        </w:rPr>
        <w:t>第</w:t>
      </w:r>
      <w:r>
        <w:rPr>
          <w:rFonts w:ascii="宋体" w:hAnsi="宋体" w:cs="宋体"/>
          <w:sz w:val="24"/>
        </w:rPr>
        <w:t>15</w:t>
      </w:r>
      <w:r>
        <w:rPr>
          <w:rFonts w:ascii="宋体" w:hAnsi="宋体" w:cs="宋体" w:hint="eastAsia"/>
          <w:sz w:val="24"/>
        </w:rPr>
        <w:t>行＝第</w:t>
      </w:r>
      <w:r>
        <w:rPr>
          <w:rFonts w:ascii="宋体" w:hAnsi="宋体" w:cs="宋体"/>
          <w:sz w:val="24"/>
        </w:rPr>
        <w:t>16+25</w:t>
      </w:r>
      <w:r>
        <w:rPr>
          <w:rFonts w:ascii="宋体" w:hAnsi="宋体" w:cs="宋体" w:hint="eastAsia"/>
          <w:sz w:val="24"/>
        </w:rPr>
        <w:t>行。</w:t>
      </w:r>
    </w:p>
    <w:p w14:paraId="10311B86" w14:textId="77777777" w:rsidR="00197109" w:rsidRDefault="00D770CC">
      <w:pPr>
        <w:spacing w:line="360" w:lineRule="auto"/>
        <w:ind w:firstLineChars="218" w:firstLine="523"/>
        <w:rPr>
          <w:rFonts w:ascii="宋体"/>
          <w:sz w:val="24"/>
        </w:rPr>
      </w:pPr>
      <w:r>
        <w:rPr>
          <w:rFonts w:ascii="宋体" w:hAnsi="宋体" w:cs="宋体"/>
          <w:sz w:val="24"/>
        </w:rPr>
        <w:t>6</w:t>
      </w:r>
      <w:r>
        <w:rPr>
          <w:rFonts w:ascii="宋体" w:cs="宋体"/>
          <w:sz w:val="24"/>
        </w:rPr>
        <w:t>.</w:t>
      </w:r>
      <w:r>
        <w:rPr>
          <w:rFonts w:ascii="宋体" w:hAnsi="宋体" w:cs="宋体" w:hint="eastAsia"/>
          <w:sz w:val="24"/>
        </w:rPr>
        <w:t>第</w:t>
      </w:r>
      <w:r>
        <w:rPr>
          <w:rFonts w:ascii="宋体" w:hAnsi="宋体" w:cs="宋体"/>
          <w:sz w:val="24"/>
        </w:rPr>
        <w:t>16</w:t>
      </w:r>
      <w:r>
        <w:rPr>
          <w:rFonts w:ascii="宋体" w:hAnsi="宋体" w:cs="宋体" w:hint="eastAsia"/>
          <w:sz w:val="24"/>
        </w:rPr>
        <w:t>行＝第</w:t>
      </w:r>
      <w:r>
        <w:rPr>
          <w:rFonts w:ascii="宋体" w:hAnsi="宋体" w:cs="宋体"/>
          <w:sz w:val="24"/>
        </w:rPr>
        <w:t>17+18+19+20+21+22+24</w:t>
      </w:r>
      <w:r>
        <w:rPr>
          <w:rFonts w:ascii="宋体" w:hAnsi="宋体" w:cs="宋体" w:hint="eastAsia"/>
          <w:sz w:val="24"/>
        </w:rPr>
        <w:t>行。</w:t>
      </w:r>
    </w:p>
    <w:p w14:paraId="46F9925C" w14:textId="77777777" w:rsidR="00197109" w:rsidRDefault="00D770CC">
      <w:pPr>
        <w:spacing w:line="360" w:lineRule="auto"/>
        <w:ind w:firstLineChars="218" w:firstLine="523"/>
        <w:rPr>
          <w:rFonts w:ascii="宋体"/>
          <w:sz w:val="24"/>
        </w:rPr>
      </w:pPr>
      <w:r>
        <w:rPr>
          <w:rFonts w:ascii="宋体" w:hAnsi="宋体" w:cs="宋体"/>
          <w:sz w:val="24"/>
        </w:rPr>
        <w:t>7</w:t>
      </w:r>
      <w:r>
        <w:rPr>
          <w:rFonts w:ascii="宋体" w:cs="宋体"/>
          <w:sz w:val="24"/>
        </w:rPr>
        <w:t>.</w:t>
      </w:r>
      <w:r>
        <w:rPr>
          <w:rFonts w:ascii="宋体" w:hAnsi="宋体" w:cs="宋体" w:hint="eastAsia"/>
          <w:sz w:val="24"/>
        </w:rPr>
        <w:t>第</w:t>
      </w:r>
      <w:r>
        <w:rPr>
          <w:rFonts w:ascii="宋体" w:hAnsi="宋体" w:cs="宋体"/>
          <w:sz w:val="24"/>
        </w:rPr>
        <w:t>25</w:t>
      </w:r>
      <w:r>
        <w:rPr>
          <w:rFonts w:ascii="宋体" w:hAnsi="宋体" w:cs="宋体" w:hint="eastAsia"/>
          <w:sz w:val="24"/>
        </w:rPr>
        <w:t>行＝（第</w:t>
      </w:r>
      <w:r>
        <w:rPr>
          <w:rFonts w:ascii="宋体" w:hAnsi="宋体" w:cs="宋体"/>
          <w:sz w:val="24"/>
        </w:rPr>
        <w:t>26+28</w:t>
      </w:r>
      <w:r>
        <w:rPr>
          <w:rFonts w:ascii="宋体" w:hAnsi="宋体" w:cs="宋体" w:hint="eastAsia"/>
          <w:sz w:val="24"/>
        </w:rPr>
        <w:t>行）×</w:t>
      </w:r>
      <w:r>
        <w:rPr>
          <w:rFonts w:ascii="宋体" w:hAnsi="宋体" w:cs="宋体"/>
          <w:sz w:val="24"/>
        </w:rPr>
        <w:t>80%</w:t>
      </w:r>
      <w:r>
        <w:rPr>
          <w:rFonts w:ascii="宋体" w:hAnsi="宋体" w:cs="宋体" w:hint="eastAsia"/>
          <w:sz w:val="24"/>
        </w:rPr>
        <w:t>。</w:t>
      </w:r>
    </w:p>
    <w:p w14:paraId="6F70B37A" w14:textId="77777777" w:rsidR="00197109" w:rsidRDefault="00D770CC">
      <w:pPr>
        <w:spacing w:line="360" w:lineRule="auto"/>
        <w:ind w:firstLineChars="218" w:firstLine="523"/>
        <w:rPr>
          <w:rFonts w:ascii="宋体"/>
          <w:sz w:val="24"/>
        </w:rPr>
      </w:pPr>
      <w:r>
        <w:rPr>
          <w:rFonts w:ascii="宋体" w:hAnsi="宋体" w:cs="宋体"/>
          <w:sz w:val="24"/>
        </w:rPr>
        <w:t>8</w:t>
      </w:r>
      <w:r>
        <w:rPr>
          <w:rFonts w:ascii="宋体" w:cs="宋体"/>
          <w:sz w:val="24"/>
        </w:rPr>
        <w:t>.</w:t>
      </w:r>
      <w:r>
        <w:rPr>
          <w:rFonts w:ascii="宋体" w:hAnsi="宋体" w:cs="宋体" w:hint="eastAsia"/>
          <w:sz w:val="24"/>
        </w:rPr>
        <w:t>第</w:t>
      </w:r>
      <w:r>
        <w:rPr>
          <w:rFonts w:ascii="宋体" w:hAnsi="宋体" w:cs="宋体"/>
          <w:sz w:val="24"/>
        </w:rPr>
        <w:t>30</w:t>
      </w:r>
      <w:r>
        <w:rPr>
          <w:rFonts w:ascii="宋体" w:hAnsi="宋体" w:cs="宋体" w:hint="eastAsia"/>
          <w:sz w:val="24"/>
        </w:rPr>
        <w:t>行＝第</w:t>
      </w:r>
      <w:r>
        <w:rPr>
          <w:rFonts w:ascii="宋体" w:hAnsi="宋体" w:cs="宋体"/>
          <w:sz w:val="24"/>
        </w:rPr>
        <w:t>15</w:t>
      </w:r>
      <w:r>
        <w:rPr>
          <w:rFonts w:ascii="宋体" w:hAnsi="宋体" w:cs="宋体" w:hint="eastAsia"/>
          <w:sz w:val="24"/>
        </w:rPr>
        <w:t>行第</w:t>
      </w:r>
      <w:r>
        <w:rPr>
          <w:rFonts w:ascii="宋体" w:hAnsi="宋体" w:cs="宋体"/>
          <w:sz w:val="24"/>
        </w:rPr>
        <w:t>4</w:t>
      </w:r>
      <w:r>
        <w:rPr>
          <w:rFonts w:ascii="宋体" w:hAnsi="宋体" w:cs="宋体" w:hint="eastAsia"/>
          <w:sz w:val="24"/>
        </w:rPr>
        <w:t>列÷第</w:t>
      </w:r>
      <w:r>
        <w:rPr>
          <w:rFonts w:ascii="宋体" w:hAnsi="宋体" w:cs="宋体"/>
          <w:sz w:val="24"/>
        </w:rPr>
        <w:t>29</w:t>
      </w:r>
      <w:r>
        <w:rPr>
          <w:rFonts w:ascii="宋体" w:hAnsi="宋体" w:cs="宋体" w:hint="eastAsia"/>
          <w:sz w:val="24"/>
        </w:rPr>
        <w:t>行第</w:t>
      </w:r>
      <w:r>
        <w:rPr>
          <w:rFonts w:ascii="宋体" w:hAnsi="宋体" w:cs="宋体"/>
          <w:sz w:val="24"/>
        </w:rPr>
        <w:t>4</w:t>
      </w:r>
      <w:r>
        <w:rPr>
          <w:rFonts w:ascii="宋体" w:hAnsi="宋体" w:cs="宋体" w:hint="eastAsia"/>
          <w:sz w:val="24"/>
        </w:rPr>
        <w:t>列。</w:t>
      </w:r>
    </w:p>
    <w:p w14:paraId="51A24A47" w14:textId="77777777" w:rsidR="00197109" w:rsidRDefault="00D770CC">
      <w:pPr>
        <w:spacing w:line="360" w:lineRule="auto"/>
        <w:ind w:firstLineChars="200" w:firstLine="480"/>
        <w:outlineLvl w:val="2"/>
        <w:rPr>
          <w:rFonts w:ascii="黑体" w:eastAsia="黑体" w:hAnsi="黑体" w:cs="黑体"/>
          <w:sz w:val="24"/>
        </w:rPr>
      </w:pPr>
      <w:r>
        <w:rPr>
          <w:rFonts w:ascii="黑体" w:eastAsia="黑体" w:hAnsi="黑体" w:cs="黑体" w:hint="eastAsia"/>
          <w:sz w:val="24"/>
        </w:rPr>
        <w:t>（二）表间关系</w:t>
      </w:r>
    </w:p>
    <w:bookmarkEnd w:id="430"/>
    <w:bookmarkEnd w:id="431"/>
    <w:bookmarkEnd w:id="432"/>
    <w:bookmarkEnd w:id="433"/>
    <w:bookmarkEnd w:id="434"/>
    <w:bookmarkEnd w:id="435"/>
    <w:bookmarkEnd w:id="436"/>
    <w:bookmarkEnd w:id="437"/>
    <w:p w14:paraId="5A08627A" w14:textId="77777777" w:rsidR="00197109" w:rsidRDefault="00D770CC">
      <w:pPr>
        <w:pStyle w:val="14"/>
      </w:pPr>
      <w:r>
        <w:rPr>
          <w:rFonts w:hint="eastAsia"/>
        </w:rPr>
        <w:t>第31行至第32行＝表</w:t>
      </w:r>
      <w:r>
        <w:t>A100000</w:t>
      </w:r>
      <w:r>
        <w:rPr>
          <w:rFonts w:hint="eastAsia"/>
        </w:rPr>
        <w:t>第</w:t>
      </w:r>
      <w:r>
        <w:t>31</w:t>
      </w:r>
      <w:r>
        <w:rPr>
          <w:rFonts w:hint="eastAsia"/>
        </w:rPr>
        <w:t>行下对应的</w:t>
      </w:r>
      <w:r>
        <w:t>项目金额。</w:t>
      </w:r>
    </w:p>
    <w:p w14:paraId="0EB6D69D" w14:textId="367CDCE2" w:rsidR="00197109" w:rsidRDefault="00D770CC" w:rsidP="002129BD">
      <w:pPr>
        <w:pStyle w:val="120"/>
      </w:pPr>
      <w:r>
        <w:rPr>
          <w:rFonts w:ascii="方正小标宋_GBK" w:eastAsia="方正小标宋_GBK" w:hAnsi="方正小标宋_GBK" w:cs="方正小标宋_GBK" w:hint="eastAsia"/>
          <w:bCs/>
          <w:kern w:val="0"/>
          <w:szCs w:val="28"/>
        </w:rPr>
        <w:br w:type="page"/>
      </w:r>
      <w:r>
        <w:rPr>
          <w:rFonts w:hint="eastAsia"/>
        </w:rPr>
        <w:lastRenderedPageBreak/>
        <w:t>A107042</w:t>
      </w:r>
      <w:r>
        <w:rPr>
          <w:rFonts w:hint="eastAsia"/>
        </w:rPr>
        <w:tab/>
      </w:r>
      <w:r w:rsidR="004C3DB1">
        <w:t xml:space="preserve"> </w:t>
      </w:r>
      <w:r>
        <w:rPr>
          <w:rFonts w:hint="eastAsia"/>
        </w:rPr>
        <w:t>软件、集成电路企业优惠情况及明细表</w:t>
      </w:r>
      <w:bookmarkEnd w:id="438"/>
      <w:bookmarkEnd w:id="439"/>
    </w:p>
    <w:tbl>
      <w:tblPr>
        <w:tblW w:w="9407" w:type="dxa"/>
        <w:tblInd w:w="93" w:type="dxa"/>
        <w:tblLayout w:type="fixed"/>
        <w:tblLook w:val="04A0" w:firstRow="1" w:lastRow="0" w:firstColumn="1" w:lastColumn="0" w:noHBand="0" w:noVBand="1"/>
      </w:tblPr>
      <w:tblGrid>
        <w:gridCol w:w="724"/>
        <w:gridCol w:w="1763"/>
        <w:gridCol w:w="1333"/>
        <w:gridCol w:w="3447"/>
        <w:gridCol w:w="2140"/>
      </w:tblGrid>
      <w:tr w:rsidR="00197109" w14:paraId="0AE79179" w14:textId="77777777">
        <w:trPr>
          <w:trHeight w:val="519"/>
        </w:trPr>
        <w:tc>
          <w:tcPr>
            <w:tcW w:w="9407" w:type="dxa"/>
            <w:gridSpan w:val="5"/>
            <w:tcBorders>
              <w:top w:val="single" w:sz="12" w:space="0" w:color="auto"/>
              <w:left w:val="single" w:sz="12" w:space="0" w:color="auto"/>
              <w:bottom w:val="single" w:sz="4" w:space="0" w:color="auto"/>
              <w:right w:val="single" w:sz="12" w:space="0" w:color="auto"/>
            </w:tcBorders>
            <w:vAlign w:val="center"/>
          </w:tcPr>
          <w:p w14:paraId="1753F4EB" w14:textId="77777777" w:rsidR="00197109" w:rsidRDefault="00D770CC">
            <w:pPr>
              <w:widowControl/>
              <w:jc w:val="center"/>
              <w:rPr>
                <w:rFonts w:ascii="宋体" w:hAnsi="宋体" w:cs="宋体"/>
                <w:b/>
                <w:bCs/>
                <w:kern w:val="0"/>
                <w:sz w:val="22"/>
                <w:szCs w:val="22"/>
              </w:rPr>
            </w:pPr>
            <w:r>
              <w:rPr>
                <w:rFonts w:ascii="宋体" w:hAnsi="宋体" w:cs="宋体" w:hint="eastAsia"/>
                <w:b/>
                <w:bCs/>
                <w:kern w:val="0"/>
                <w:sz w:val="22"/>
                <w:szCs w:val="22"/>
              </w:rPr>
              <w:t>税收优惠基本信息</w:t>
            </w:r>
          </w:p>
        </w:tc>
      </w:tr>
      <w:tr w:rsidR="00197109" w14:paraId="509684EF" w14:textId="77777777">
        <w:trPr>
          <w:trHeight w:val="519"/>
        </w:trPr>
        <w:tc>
          <w:tcPr>
            <w:tcW w:w="2487" w:type="dxa"/>
            <w:gridSpan w:val="2"/>
            <w:tcBorders>
              <w:top w:val="single" w:sz="4" w:space="0" w:color="auto"/>
              <w:left w:val="single" w:sz="12" w:space="0" w:color="auto"/>
              <w:bottom w:val="single" w:sz="4" w:space="0" w:color="auto"/>
              <w:right w:val="single" w:sz="4" w:space="0" w:color="auto"/>
            </w:tcBorders>
            <w:vAlign w:val="center"/>
          </w:tcPr>
          <w:p w14:paraId="70C487FA" w14:textId="77777777" w:rsidR="00197109" w:rsidRDefault="00D770CC">
            <w:pPr>
              <w:widowControl/>
              <w:jc w:val="left"/>
              <w:rPr>
                <w:rFonts w:ascii="宋体" w:hAnsi="宋体" w:cs="宋体"/>
                <w:b/>
                <w:bCs/>
                <w:kern w:val="0"/>
                <w:sz w:val="22"/>
                <w:szCs w:val="22"/>
              </w:rPr>
            </w:pPr>
            <w:r>
              <w:rPr>
                <w:rFonts w:ascii="宋体" w:hAnsi="宋体" w:cs="宋体" w:hint="eastAsia"/>
                <w:b/>
                <w:bCs/>
                <w:kern w:val="0"/>
                <w:sz w:val="22"/>
                <w:szCs w:val="22"/>
              </w:rPr>
              <w:t>选择适用优惠政策</w:t>
            </w:r>
          </w:p>
        </w:tc>
        <w:tc>
          <w:tcPr>
            <w:tcW w:w="6920" w:type="dxa"/>
            <w:gridSpan w:val="3"/>
            <w:tcBorders>
              <w:top w:val="single" w:sz="4" w:space="0" w:color="auto"/>
              <w:left w:val="single" w:sz="4" w:space="0" w:color="auto"/>
              <w:bottom w:val="single" w:sz="4" w:space="0" w:color="auto"/>
              <w:right w:val="single" w:sz="12" w:space="0" w:color="auto"/>
            </w:tcBorders>
            <w:vAlign w:val="center"/>
          </w:tcPr>
          <w:p w14:paraId="3EA1646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b/>
                <w:bCs/>
                <w:kern w:val="0"/>
                <w:sz w:val="22"/>
                <w:szCs w:val="22"/>
              </w:rPr>
              <w:t xml:space="preserve">延续适用原有优惠政策       </w:t>
            </w:r>
            <w:r>
              <w:rPr>
                <w:rFonts w:ascii="宋体" w:hAnsi="宋体" w:cs="宋体" w:hint="eastAsia"/>
                <w:kern w:val="0"/>
                <w:sz w:val="20"/>
                <w:szCs w:val="20"/>
              </w:rPr>
              <w:t>□</w:t>
            </w:r>
            <w:r>
              <w:rPr>
                <w:rFonts w:ascii="宋体" w:hAnsi="宋体" w:cs="宋体" w:hint="eastAsia"/>
                <w:b/>
                <w:bCs/>
                <w:kern w:val="0"/>
                <w:sz w:val="22"/>
                <w:szCs w:val="22"/>
              </w:rPr>
              <w:t>适用新出台优惠政策</w:t>
            </w:r>
          </w:p>
        </w:tc>
      </w:tr>
      <w:tr w:rsidR="00197109" w14:paraId="6F571DD2" w14:textId="77777777">
        <w:trPr>
          <w:trHeight w:val="519"/>
        </w:trPr>
        <w:tc>
          <w:tcPr>
            <w:tcW w:w="2487" w:type="dxa"/>
            <w:gridSpan w:val="2"/>
            <w:tcBorders>
              <w:top w:val="single" w:sz="4" w:space="0" w:color="auto"/>
              <w:left w:val="single" w:sz="12" w:space="0" w:color="auto"/>
              <w:bottom w:val="single" w:sz="4" w:space="0" w:color="auto"/>
              <w:right w:val="single" w:sz="4" w:space="0" w:color="auto"/>
            </w:tcBorders>
            <w:vAlign w:val="center"/>
          </w:tcPr>
          <w:p w14:paraId="3976AEC6"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减免方式1</w:t>
            </w:r>
          </w:p>
        </w:tc>
        <w:tc>
          <w:tcPr>
            <w:tcW w:w="1333" w:type="dxa"/>
            <w:tcBorders>
              <w:top w:val="single" w:sz="4" w:space="0" w:color="auto"/>
              <w:left w:val="single" w:sz="4" w:space="0" w:color="auto"/>
              <w:bottom w:val="single" w:sz="4" w:space="0" w:color="auto"/>
              <w:right w:val="single" w:sz="4" w:space="0" w:color="auto"/>
            </w:tcBorders>
            <w:vAlign w:val="center"/>
          </w:tcPr>
          <w:p w14:paraId="191BB5A1" w14:textId="77777777" w:rsidR="00197109" w:rsidRDefault="00197109">
            <w:pPr>
              <w:widowControl/>
              <w:jc w:val="left"/>
              <w:rPr>
                <w:rFonts w:ascii="宋体" w:hAnsi="宋体" w:cs="宋体"/>
                <w:kern w:val="0"/>
                <w:sz w:val="20"/>
                <w:szCs w:val="20"/>
              </w:rPr>
            </w:pPr>
          </w:p>
        </w:tc>
        <w:tc>
          <w:tcPr>
            <w:tcW w:w="3447" w:type="dxa"/>
            <w:tcBorders>
              <w:top w:val="single" w:sz="4" w:space="0" w:color="auto"/>
              <w:left w:val="single" w:sz="4" w:space="0" w:color="auto"/>
              <w:bottom w:val="single" w:sz="4" w:space="0" w:color="auto"/>
              <w:right w:val="single" w:sz="4" w:space="0" w:color="auto"/>
            </w:tcBorders>
            <w:vAlign w:val="center"/>
          </w:tcPr>
          <w:p w14:paraId="571390D8"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获利年度\开始计算优惠期年度1</w:t>
            </w:r>
          </w:p>
        </w:tc>
        <w:tc>
          <w:tcPr>
            <w:tcW w:w="2140" w:type="dxa"/>
            <w:tcBorders>
              <w:top w:val="single" w:sz="4" w:space="0" w:color="auto"/>
              <w:left w:val="single" w:sz="4" w:space="0" w:color="auto"/>
              <w:bottom w:val="single" w:sz="4" w:space="0" w:color="auto"/>
              <w:right w:val="single" w:sz="12" w:space="0" w:color="auto"/>
            </w:tcBorders>
            <w:vAlign w:val="center"/>
          </w:tcPr>
          <w:p w14:paraId="24A88084" w14:textId="77777777" w:rsidR="00197109" w:rsidRDefault="00197109">
            <w:pPr>
              <w:widowControl/>
              <w:jc w:val="left"/>
              <w:rPr>
                <w:rFonts w:ascii="宋体" w:hAnsi="宋体" w:cs="宋体"/>
                <w:kern w:val="0"/>
                <w:sz w:val="20"/>
                <w:szCs w:val="20"/>
              </w:rPr>
            </w:pPr>
          </w:p>
        </w:tc>
      </w:tr>
      <w:tr w:rsidR="00197109" w14:paraId="653B11DC" w14:textId="77777777">
        <w:trPr>
          <w:trHeight w:val="519"/>
        </w:trPr>
        <w:tc>
          <w:tcPr>
            <w:tcW w:w="2487" w:type="dxa"/>
            <w:gridSpan w:val="2"/>
            <w:tcBorders>
              <w:top w:val="single" w:sz="4" w:space="0" w:color="auto"/>
              <w:left w:val="single" w:sz="12" w:space="0" w:color="auto"/>
              <w:bottom w:val="single" w:sz="12" w:space="0" w:color="auto"/>
              <w:right w:val="single" w:sz="4" w:space="0" w:color="auto"/>
            </w:tcBorders>
            <w:vAlign w:val="center"/>
          </w:tcPr>
          <w:p w14:paraId="7C1FE145"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减免方式2</w:t>
            </w:r>
          </w:p>
        </w:tc>
        <w:tc>
          <w:tcPr>
            <w:tcW w:w="1333" w:type="dxa"/>
            <w:tcBorders>
              <w:top w:val="single" w:sz="4" w:space="0" w:color="auto"/>
              <w:left w:val="single" w:sz="4" w:space="0" w:color="auto"/>
              <w:bottom w:val="single" w:sz="12" w:space="0" w:color="auto"/>
              <w:right w:val="single" w:sz="4" w:space="0" w:color="auto"/>
            </w:tcBorders>
            <w:vAlign w:val="center"/>
          </w:tcPr>
          <w:p w14:paraId="6E120821" w14:textId="77777777" w:rsidR="00197109" w:rsidRDefault="00197109">
            <w:pPr>
              <w:widowControl/>
              <w:jc w:val="left"/>
              <w:rPr>
                <w:rFonts w:ascii="宋体" w:hAnsi="宋体" w:cs="宋体"/>
                <w:kern w:val="0"/>
                <w:sz w:val="20"/>
                <w:szCs w:val="20"/>
              </w:rPr>
            </w:pPr>
          </w:p>
        </w:tc>
        <w:tc>
          <w:tcPr>
            <w:tcW w:w="3447" w:type="dxa"/>
            <w:tcBorders>
              <w:top w:val="single" w:sz="4" w:space="0" w:color="auto"/>
              <w:left w:val="single" w:sz="4" w:space="0" w:color="auto"/>
              <w:bottom w:val="single" w:sz="12" w:space="0" w:color="auto"/>
              <w:right w:val="single" w:sz="4" w:space="0" w:color="auto"/>
            </w:tcBorders>
            <w:vAlign w:val="center"/>
          </w:tcPr>
          <w:p w14:paraId="44CEC1C4"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获利年度\开始计算优惠期年度2</w:t>
            </w:r>
          </w:p>
        </w:tc>
        <w:tc>
          <w:tcPr>
            <w:tcW w:w="2140" w:type="dxa"/>
            <w:tcBorders>
              <w:top w:val="single" w:sz="4" w:space="0" w:color="auto"/>
              <w:left w:val="single" w:sz="4" w:space="0" w:color="auto"/>
              <w:bottom w:val="single" w:sz="12" w:space="0" w:color="auto"/>
              <w:right w:val="single" w:sz="12" w:space="0" w:color="auto"/>
            </w:tcBorders>
            <w:vAlign w:val="center"/>
          </w:tcPr>
          <w:p w14:paraId="4AEC45B5" w14:textId="77777777" w:rsidR="00197109" w:rsidRDefault="00197109">
            <w:pPr>
              <w:widowControl/>
              <w:jc w:val="left"/>
              <w:rPr>
                <w:rFonts w:ascii="宋体" w:hAnsi="宋体" w:cs="宋体"/>
                <w:kern w:val="0"/>
                <w:sz w:val="20"/>
                <w:szCs w:val="20"/>
              </w:rPr>
            </w:pPr>
          </w:p>
        </w:tc>
      </w:tr>
      <w:tr w:rsidR="00197109" w14:paraId="1018359D" w14:textId="77777777">
        <w:trPr>
          <w:trHeight w:val="519"/>
        </w:trPr>
        <w:tc>
          <w:tcPr>
            <w:tcW w:w="9407" w:type="dxa"/>
            <w:gridSpan w:val="5"/>
            <w:tcBorders>
              <w:top w:val="single" w:sz="12" w:space="0" w:color="auto"/>
              <w:left w:val="single" w:sz="12" w:space="0" w:color="auto"/>
              <w:bottom w:val="single" w:sz="8" w:space="0" w:color="auto"/>
              <w:right w:val="single" w:sz="12" w:space="0" w:color="000000"/>
            </w:tcBorders>
            <w:vAlign w:val="center"/>
          </w:tcPr>
          <w:p w14:paraId="26290E59" w14:textId="77777777" w:rsidR="00197109" w:rsidRDefault="00D770CC">
            <w:pPr>
              <w:widowControl/>
              <w:jc w:val="center"/>
              <w:rPr>
                <w:rFonts w:ascii="宋体" w:hAnsi="宋体" w:cs="宋体"/>
                <w:b/>
                <w:bCs/>
                <w:kern w:val="0"/>
                <w:sz w:val="22"/>
                <w:szCs w:val="22"/>
              </w:rPr>
            </w:pPr>
            <w:r>
              <w:rPr>
                <w:rFonts w:ascii="宋体" w:hAnsi="宋体" w:cs="宋体" w:hint="eastAsia"/>
                <w:b/>
                <w:bCs/>
                <w:kern w:val="0"/>
                <w:sz w:val="22"/>
                <w:szCs w:val="22"/>
              </w:rPr>
              <w:t>税收优惠有关情况</w:t>
            </w:r>
          </w:p>
        </w:tc>
      </w:tr>
      <w:tr w:rsidR="00197109" w14:paraId="4B076012" w14:textId="77777777">
        <w:trPr>
          <w:trHeight w:val="519"/>
        </w:trPr>
        <w:tc>
          <w:tcPr>
            <w:tcW w:w="724" w:type="dxa"/>
            <w:tcBorders>
              <w:top w:val="nil"/>
              <w:left w:val="single" w:sz="12" w:space="0" w:color="auto"/>
              <w:bottom w:val="single" w:sz="8" w:space="0" w:color="auto"/>
              <w:right w:val="single" w:sz="8" w:space="0" w:color="auto"/>
            </w:tcBorders>
            <w:vAlign w:val="center"/>
          </w:tcPr>
          <w:p w14:paraId="0BCD943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行次</w:t>
            </w:r>
          </w:p>
        </w:tc>
        <w:tc>
          <w:tcPr>
            <w:tcW w:w="6543" w:type="dxa"/>
            <w:gridSpan w:val="3"/>
            <w:tcBorders>
              <w:top w:val="single" w:sz="8" w:space="0" w:color="auto"/>
              <w:left w:val="nil"/>
              <w:bottom w:val="single" w:sz="8" w:space="0" w:color="auto"/>
              <w:right w:val="single" w:sz="8" w:space="0" w:color="000000"/>
            </w:tcBorders>
            <w:vAlign w:val="center"/>
          </w:tcPr>
          <w:p w14:paraId="68BCB79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项        目</w:t>
            </w:r>
          </w:p>
        </w:tc>
        <w:tc>
          <w:tcPr>
            <w:tcW w:w="2140" w:type="dxa"/>
            <w:tcBorders>
              <w:top w:val="nil"/>
              <w:left w:val="nil"/>
              <w:bottom w:val="single" w:sz="8" w:space="0" w:color="auto"/>
              <w:right w:val="single" w:sz="12" w:space="0" w:color="auto"/>
            </w:tcBorders>
            <w:vAlign w:val="center"/>
          </w:tcPr>
          <w:p w14:paraId="2ADBBDA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数量\金额</w:t>
            </w:r>
          </w:p>
        </w:tc>
      </w:tr>
      <w:tr w:rsidR="00197109" w14:paraId="6FC7333E" w14:textId="77777777">
        <w:trPr>
          <w:trHeight w:val="519"/>
        </w:trPr>
        <w:tc>
          <w:tcPr>
            <w:tcW w:w="724" w:type="dxa"/>
            <w:tcBorders>
              <w:top w:val="nil"/>
              <w:left w:val="single" w:sz="12" w:space="0" w:color="auto"/>
              <w:bottom w:val="single" w:sz="8" w:space="0" w:color="auto"/>
              <w:right w:val="single" w:sz="8" w:space="0" w:color="auto"/>
            </w:tcBorders>
            <w:vAlign w:val="center"/>
          </w:tcPr>
          <w:p w14:paraId="74FD796A"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p>
        </w:tc>
        <w:tc>
          <w:tcPr>
            <w:tcW w:w="1763" w:type="dxa"/>
            <w:vMerge w:val="restart"/>
            <w:tcBorders>
              <w:top w:val="nil"/>
              <w:left w:val="single" w:sz="8" w:space="0" w:color="auto"/>
              <w:bottom w:val="single" w:sz="8" w:space="0" w:color="000000"/>
              <w:right w:val="single" w:sz="8" w:space="0" w:color="auto"/>
            </w:tcBorders>
            <w:vAlign w:val="center"/>
          </w:tcPr>
          <w:p w14:paraId="3B27C06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人员指标</w:t>
            </w:r>
          </w:p>
        </w:tc>
        <w:tc>
          <w:tcPr>
            <w:tcW w:w="4780" w:type="dxa"/>
            <w:gridSpan w:val="2"/>
            <w:tcBorders>
              <w:top w:val="single" w:sz="8" w:space="0" w:color="auto"/>
              <w:left w:val="nil"/>
              <w:bottom w:val="single" w:sz="8" w:space="0" w:color="auto"/>
              <w:right w:val="single" w:sz="8" w:space="0" w:color="000000"/>
            </w:tcBorders>
            <w:vAlign w:val="center"/>
          </w:tcPr>
          <w:p w14:paraId="7F0D3B01"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一、企业本年月平均职工总人数</w:t>
            </w:r>
          </w:p>
        </w:tc>
        <w:tc>
          <w:tcPr>
            <w:tcW w:w="2140" w:type="dxa"/>
            <w:tcBorders>
              <w:top w:val="nil"/>
              <w:left w:val="nil"/>
              <w:bottom w:val="single" w:sz="8" w:space="0" w:color="auto"/>
              <w:right w:val="single" w:sz="12" w:space="0" w:color="auto"/>
            </w:tcBorders>
            <w:vAlign w:val="center"/>
          </w:tcPr>
          <w:p w14:paraId="399DA4C7" w14:textId="77777777" w:rsidR="00197109" w:rsidRDefault="00197109">
            <w:pPr>
              <w:widowControl/>
              <w:jc w:val="center"/>
              <w:rPr>
                <w:rFonts w:ascii="宋体" w:hAnsi="宋体" w:cs="宋体"/>
                <w:kern w:val="0"/>
                <w:sz w:val="20"/>
                <w:szCs w:val="20"/>
              </w:rPr>
            </w:pPr>
          </w:p>
        </w:tc>
      </w:tr>
      <w:tr w:rsidR="00197109" w14:paraId="46EAF90E" w14:textId="77777777">
        <w:trPr>
          <w:trHeight w:val="519"/>
        </w:trPr>
        <w:tc>
          <w:tcPr>
            <w:tcW w:w="724" w:type="dxa"/>
            <w:tcBorders>
              <w:top w:val="nil"/>
              <w:left w:val="single" w:sz="12" w:space="0" w:color="auto"/>
              <w:bottom w:val="single" w:sz="8" w:space="0" w:color="auto"/>
              <w:right w:val="single" w:sz="8" w:space="0" w:color="auto"/>
            </w:tcBorders>
            <w:vAlign w:val="center"/>
          </w:tcPr>
          <w:p w14:paraId="4805C04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w:t>
            </w:r>
          </w:p>
        </w:tc>
        <w:tc>
          <w:tcPr>
            <w:tcW w:w="1763" w:type="dxa"/>
            <w:vMerge/>
            <w:tcBorders>
              <w:top w:val="nil"/>
              <w:left w:val="single" w:sz="8" w:space="0" w:color="auto"/>
              <w:bottom w:val="single" w:sz="8" w:space="0" w:color="000000"/>
              <w:right w:val="single" w:sz="8" w:space="0" w:color="auto"/>
            </w:tcBorders>
            <w:vAlign w:val="center"/>
          </w:tcPr>
          <w:p w14:paraId="1FADDC87" w14:textId="77777777" w:rsidR="00197109" w:rsidRDefault="00197109">
            <w:pPr>
              <w:widowControl/>
              <w:jc w:val="center"/>
              <w:rPr>
                <w:rFonts w:ascii="宋体" w:hAnsi="宋体" w:cs="宋体"/>
                <w:kern w:val="0"/>
                <w:sz w:val="20"/>
                <w:szCs w:val="20"/>
              </w:rPr>
            </w:pPr>
          </w:p>
        </w:tc>
        <w:tc>
          <w:tcPr>
            <w:tcW w:w="4780" w:type="dxa"/>
            <w:gridSpan w:val="2"/>
            <w:tcBorders>
              <w:top w:val="single" w:sz="8" w:space="0" w:color="auto"/>
              <w:left w:val="nil"/>
              <w:bottom w:val="single" w:sz="8" w:space="0" w:color="auto"/>
              <w:right w:val="single" w:sz="8" w:space="0" w:color="000000"/>
            </w:tcBorders>
            <w:vAlign w:val="center"/>
          </w:tcPr>
          <w:p w14:paraId="6BF1E921"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 xml:space="preserve">    其中：签订劳动合同关系且具有大学专\本科以上学历的职工人数</w:t>
            </w:r>
          </w:p>
        </w:tc>
        <w:tc>
          <w:tcPr>
            <w:tcW w:w="2140" w:type="dxa"/>
            <w:tcBorders>
              <w:top w:val="nil"/>
              <w:left w:val="nil"/>
              <w:bottom w:val="single" w:sz="8" w:space="0" w:color="auto"/>
              <w:right w:val="single" w:sz="12" w:space="0" w:color="auto"/>
            </w:tcBorders>
            <w:vAlign w:val="center"/>
          </w:tcPr>
          <w:p w14:paraId="3A8978C5" w14:textId="77777777" w:rsidR="00197109" w:rsidRDefault="00197109">
            <w:pPr>
              <w:widowControl/>
              <w:jc w:val="center"/>
              <w:rPr>
                <w:rFonts w:ascii="宋体" w:hAnsi="宋体" w:cs="宋体"/>
                <w:kern w:val="0"/>
                <w:sz w:val="20"/>
                <w:szCs w:val="20"/>
              </w:rPr>
            </w:pPr>
          </w:p>
        </w:tc>
      </w:tr>
      <w:tr w:rsidR="00197109" w14:paraId="5C0D203A" w14:textId="77777777">
        <w:trPr>
          <w:trHeight w:val="519"/>
        </w:trPr>
        <w:tc>
          <w:tcPr>
            <w:tcW w:w="724" w:type="dxa"/>
            <w:tcBorders>
              <w:top w:val="nil"/>
              <w:left w:val="single" w:sz="12" w:space="0" w:color="auto"/>
              <w:bottom w:val="single" w:sz="8" w:space="0" w:color="auto"/>
              <w:right w:val="single" w:sz="8" w:space="0" w:color="auto"/>
            </w:tcBorders>
            <w:vAlign w:val="center"/>
          </w:tcPr>
          <w:p w14:paraId="3F615F9C"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w:t>
            </w:r>
          </w:p>
        </w:tc>
        <w:tc>
          <w:tcPr>
            <w:tcW w:w="1763" w:type="dxa"/>
            <w:vMerge/>
            <w:tcBorders>
              <w:top w:val="nil"/>
              <w:left w:val="single" w:sz="8" w:space="0" w:color="auto"/>
              <w:bottom w:val="single" w:sz="8" w:space="0" w:color="000000"/>
              <w:right w:val="single" w:sz="8" w:space="0" w:color="auto"/>
            </w:tcBorders>
            <w:vAlign w:val="center"/>
          </w:tcPr>
          <w:p w14:paraId="159DAF21" w14:textId="77777777" w:rsidR="00197109" w:rsidRDefault="00197109">
            <w:pPr>
              <w:widowControl/>
              <w:jc w:val="center"/>
              <w:rPr>
                <w:rFonts w:ascii="宋体" w:hAnsi="宋体" w:cs="宋体"/>
                <w:kern w:val="0"/>
                <w:sz w:val="20"/>
                <w:szCs w:val="20"/>
              </w:rPr>
            </w:pPr>
          </w:p>
        </w:tc>
        <w:tc>
          <w:tcPr>
            <w:tcW w:w="4780" w:type="dxa"/>
            <w:gridSpan w:val="2"/>
            <w:tcBorders>
              <w:top w:val="single" w:sz="8" w:space="0" w:color="auto"/>
              <w:left w:val="nil"/>
              <w:bottom w:val="single" w:sz="8" w:space="0" w:color="auto"/>
              <w:right w:val="single" w:sz="8" w:space="0" w:color="000000"/>
            </w:tcBorders>
            <w:vAlign w:val="center"/>
          </w:tcPr>
          <w:p w14:paraId="5D543517"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 xml:space="preserve">          研究开发人员人数</w:t>
            </w:r>
          </w:p>
        </w:tc>
        <w:tc>
          <w:tcPr>
            <w:tcW w:w="2140" w:type="dxa"/>
            <w:tcBorders>
              <w:top w:val="nil"/>
              <w:left w:val="nil"/>
              <w:bottom w:val="single" w:sz="8" w:space="0" w:color="auto"/>
              <w:right w:val="single" w:sz="12" w:space="0" w:color="auto"/>
            </w:tcBorders>
            <w:vAlign w:val="center"/>
          </w:tcPr>
          <w:p w14:paraId="0285A4BA" w14:textId="77777777" w:rsidR="00197109" w:rsidRDefault="00197109">
            <w:pPr>
              <w:widowControl/>
              <w:jc w:val="center"/>
              <w:rPr>
                <w:rFonts w:ascii="宋体" w:hAnsi="宋体" w:cs="宋体"/>
                <w:kern w:val="0"/>
                <w:sz w:val="20"/>
                <w:szCs w:val="20"/>
              </w:rPr>
            </w:pPr>
          </w:p>
        </w:tc>
      </w:tr>
      <w:tr w:rsidR="00197109" w14:paraId="7AD19AB6" w14:textId="77777777">
        <w:trPr>
          <w:trHeight w:val="519"/>
        </w:trPr>
        <w:tc>
          <w:tcPr>
            <w:tcW w:w="724" w:type="dxa"/>
            <w:tcBorders>
              <w:top w:val="nil"/>
              <w:left w:val="single" w:sz="12" w:space="0" w:color="auto"/>
              <w:bottom w:val="single" w:sz="8" w:space="0" w:color="auto"/>
              <w:right w:val="single" w:sz="8" w:space="0" w:color="auto"/>
            </w:tcBorders>
            <w:vAlign w:val="center"/>
          </w:tcPr>
          <w:p w14:paraId="7E9A34CC"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w:t>
            </w:r>
          </w:p>
        </w:tc>
        <w:tc>
          <w:tcPr>
            <w:tcW w:w="1763" w:type="dxa"/>
            <w:vMerge w:val="restart"/>
            <w:tcBorders>
              <w:top w:val="nil"/>
              <w:left w:val="single" w:sz="8" w:space="0" w:color="auto"/>
              <w:bottom w:val="single" w:sz="8" w:space="0" w:color="000000"/>
              <w:right w:val="single" w:sz="8" w:space="0" w:color="auto"/>
            </w:tcBorders>
            <w:vAlign w:val="center"/>
          </w:tcPr>
          <w:p w14:paraId="7CE8843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研发费用指标</w:t>
            </w:r>
          </w:p>
        </w:tc>
        <w:tc>
          <w:tcPr>
            <w:tcW w:w="4780" w:type="dxa"/>
            <w:gridSpan w:val="2"/>
            <w:tcBorders>
              <w:top w:val="single" w:sz="8" w:space="0" w:color="auto"/>
              <w:left w:val="nil"/>
              <w:bottom w:val="single" w:sz="8" w:space="0" w:color="auto"/>
              <w:right w:val="single" w:sz="8" w:space="0" w:color="000000"/>
            </w:tcBorders>
            <w:vAlign w:val="center"/>
          </w:tcPr>
          <w:p w14:paraId="7F2654C0"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二、研发费用总额</w:t>
            </w:r>
          </w:p>
        </w:tc>
        <w:tc>
          <w:tcPr>
            <w:tcW w:w="2140" w:type="dxa"/>
            <w:tcBorders>
              <w:top w:val="nil"/>
              <w:left w:val="nil"/>
              <w:bottom w:val="single" w:sz="8" w:space="0" w:color="auto"/>
              <w:right w:val="single" w:sz="12" w:space="0" w:color="auto"/>
            </w:tcBorders>
            <w:vAlign w:val="center"/>
          </w:tcPr>
          <w:p w14:paraId="7C8E514B" w14:textId="77777777" w:rsidR="00197109" w:rsidRDefault="00197109">
            <w:pPr>
              <w:widowControl/>
              <w:jc w:val="center"/>
              <w:rPr>
                <w:rFonts w:ascii="宋体" w:hAnsi="宋体" w:cs="宋体"/>
                <w:kern w:val="0"/>
                <w:sz w:val="20"/>
                <w:szCs w:val="20"/>
              </w:rPr>
            </w:pPr>
          </w:p>
        </w:tc>
      </w:tr>
      <w:tr w:rsidR="00197109" w14:paraId="3DD77AB0" w14:textId="77777777">
        <w:trPr>
          <w:trHeight w:val="519"/>
        </w:trPr>
        <w:tc>
          <w:tcPr>
            <w:tcW w:w="724" w:type="dxa"/>
            <w:tcBorders>
              <w:top w:val="nil"/>
              <w:left w:val="single" w:sz="12" w:space="0" w:color="auto"/>
              <w:bottom w:val="single" w:sz="8" w:space="0" w:color="auto"/>
              <w:right w:val="single" w:sz="8" w:space="0" w:color="auto"/>
            </w:tcBorders>
            <w:vAlign w:val="center"/>
          </w:tcPr>
          <w:p w14:paraId="56292AA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5</w:t>
            </w:r>
          </w:p>
        </w:tc>
        <w:tc>
          <w:tcPr>
            <w:tcW w:w="1763" w:type="dxa"/>
            <w:vMerge/>
            <w:tcBorders>
              <w:top w:val="nil"/>
              <w:left w:val="single" w:sz="8" w:space="0" w:color="auto"/>
              <w:bottom w:val="single" w:sz="8" w:space="0" w:color="000000"/>
              <w:right w:val="single" w:sz="8" w:space="0" w:color="auto"/>
            </w:tcBorders>
            <w:vAlign w:val="center"/>
          </w:tcPr>
          <w:p w14:paraId="04574B14" w14:textId="77777777" w:rsidR="00197109" w:rsidRDefault="00197109">
            <w:pPr>
              <w:widowControl/>
              <w:jc w:val="center"/>
              <w:rPr>
                <w:rFonts w:ascii="宋体" w:hAnsi="宋体" w:cs="宋体"/>
                <w:kern w:val="0"/>
                <w:sz w:val="20"/>
                <w:szCs w:val="20"/>
              </w:rPr>
            </w:pPr>
          </w:p>
        </w:tc>
        <w:tc>
          <w:tcPr>
            <w:tcW w:w="4780" w:type="dxa"/>
            <w:gridSpan w:val="2"/>
            <w:tcBorders>
              <w:top w:val="single" w:sz="8" w:space="0" w:color="auto"/>
              <w:left w:val="nil"/>
              <w:bottom w:val="single" w:sz="8" w:space="0" w:color="auto"/>
              <w:right w:val="single" w:sz="8" w:space="0" w:color="000000"/>
            </w:tcBorders>
            <w:vAlign w:val="center"/>
          </w:tcPr>
          <w:p w14:paraId="23E7E707"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 xml:space="preserve">    其中：企业在中国境内发生的研发费用金额</w:t>
            </w:r>
          </w:p>
        </w:tc>
        <w:tc>
          <w:tcPr>
            <w:tcW w:w="2140" w:type="dxa"/>
            <w:tcBorders>
              <w:top w:val="nil"/>
              <w:left w:val="nil"/>
              <w:bottom w:val="single" w:sz="8" w:space="0" w:color="auto"/>
              <w:right w:val="single" w:sz="12" w:space="0" w:color="auto"/>
            </w:tcBorders>
            <w:vAlign w:val="center"/>
          </w:tcPr>
          <w:p w14:paraId="1296CA31" w14:textId="77777777" w:rsidR="00197109" w:rsidRDefault="00197109">
            <w:pPr>
              <w:widowControl/>
              <w:jc w:val="center"/>
              <w:rPr>
                <w:rFonts w:ascii="宋体" w:hAnsi="宋体" w:cs="宋体"/>
                <w:kern w:val="0"/>
                <w:sz w:val="20"/>
                <w:szCs w:val="20"/>
              </w:rPr>
            </w:pPr>
          </w:p>
        </w:tc>
      </w:tr>
      <w:tr w:rsidR="00197109" w14:paraId="3ED1EBDC" w14:textId="77777777">
        <w:trPr>
          <w:trHeight w:val="519"/>
        </w:trPr>
        <w:tc>
          <w:tcPr>
            <w:tcW w:w="724" w:type="dxa"/>
            <w:tcBorders>
              <w:top w:val="nil"/>
              <w:left w:val="single" w:sz="12" w:space="0" w:color="auto"/>
              <w:bottom w:val="single" w:sz="8" w:space="0" w:color="auto"/>
              <w:right w:val="single" w:sz="8" w:space="0" w:color="auto"/>
            </w:tcBorders>
            <w:vAlign w:val="center"/>
          </w:tcPr>
          <w:p w14:paraId="0E8A975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6</w:t>
            </w:r>
          </w:p>
        </w:tc>
        <w:tc>
          <w:tcPr>
            <w:tcW w:w="1763" w:type="dxa"/>
            <w:vMerge w:val="restart"/>
            <w:tcBorders>
              <w:top w:val="nil"/>
              <w:left w:val="single" w:sz="8" w:space="0" w:color="auto"/>
              <w:bottom w:val="single" w:sz="8" w:space="0" w:color="000000"/>
              <w:right w:val="single" w:sz="8" w:space="0" w:color="auto"/>
            </w:tcBorders>
            <w:vAlign w:val="center"/>
          </w:tcPr>
          <w:p w14:paraId="75DBCF0C"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收入指标</w:t>
            </w:r>
          </w:p>
        </w:tc>
        <w:tc>
          <w:tcPr>
            <w:tcW w:w="4780" w:type="dxa"/>
            <w:gridSpan w:val="2"/>
            <w:tcBorders>
              <w:top w:val="single" w:sz="8" w:space="0" w:color="auto"/>
              <w:left w:val="nil"/>
              <w:bottom w:val="single" w:sz="8" w:space="0" w:color="auto"/>
              <w:right w:val="single" w:sz="8" w:space="0" w:color="000000"/>
            </w:tcBorders>
            <w:vAlign w:val="center"/>
          </w:tcPr>
          <w:p w14:paraId="0CA2EA49"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三、企业收入总额</w:t>
            </w:r>
          </w:p>
        </w:tc>
        <w:tc>
          <w:tcPr>
            <w:tcW w:w="2140" w:type="dxa"/>
            <w:tcBorders>
              <w:top w:val="nil"/>
              <w:left w:val="nil"/>
              <w:bottom w:val="single" w:sz="8" w:space="0" w:color="auto"/>
              <w:right w:val="single" w:sz="12" w:space="0" w:color="auto"/>
            </w:tcBorders>
            <w:vAlign w:val="center"/>
          </w:tcPr>
          <w:p w14:paraId="6102ADC9" w14:textId="77777777" w:rsidR="00197109" w:rsidRDefault="00197109">
            <w:pPr>
              <w:widowControl/>
              <w:jc w:val="center"/>
              <w:rPr>
                <w:rFonts w:ascii="宋体" w:hAnsi="宋体" w:cs="宋体"/>
                <w:kern w:val="0"/>
                <w:sz w:val="20"/>
                <w:szCs w:val="20"/>
              </w:rPr>
            </w:pPr>
          </w:p>
        </w:tc>
      </w:tr>
      <w:tr w:rsidR="00197109" w14:paraId="3DDD7E36" w14:textId="77777777">
        <w:trPr>
          <w:trHeight w:val="519"/>
        </w:trPr>
        <w:tc>
          <w:tcPr>
            <w:tcW w:w="724" w:type="dxa"/>
            <w:tcBorders>
              <w:top w:val="nil"/>
              <w:left w:val="single" w:sz="12" w:space="0" w:color="auto"/>
              <w:bottom w:val="single" w:sz="8" w:space="0" w:color="auto"/>
              <w:right w:val="single" w:sz="8" w:space="0" w:color="auto"/>
            </w:tcBorders>
            <w:vAlign w:val="center"/>
          </w:tcPr>
          <w:p w14:paraId="165229B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7</w:t>
            </w:r>
          </w:p>
        </w:tc>
        <w:tc>
          <w:tcPr>
            <w:tcW w:w="1763" w:type="dxa"/>
            <w:vMerge/>
            <w:tcBorders>
              <w:top w:val="nil"/>
              <w:left w:val="single" w:sz="8" w:space="0" w:color="auto"/>
              <w:bottom w:val="single" w:sz="8" w:space="0" w:color="000000"/>
              <w:right w:val="single" w:sz="8" w:space="0" w:color="auto"/>
            </w:tcBorders>
            <w:vAlign w:val="center"/>
          </w:tcPr>
          <w:p w14:paraId="691746AB" w14:textId="77777777" w:rsidR="00197109" w:rsidRDefault="00197109">
            <w:pPr>
              <w:widowControl/>
              <w:jc w:val="center"/>
              <w:rPr>
                <w:rFonts w:ascii="宋体" w:hAnsi="宋体" w:cs="宋体"/>
                <w:kern w:val="0"/>
                <w:sz w:val="20"/>
                <w:szCs w:val="20"/>
              </w:rPr>
            </w:pPr>
          </w:p>
        </w:tc>
        <w:tc>
          <w:tcPr>
            <w:tcW w:w="4780" w:type="dxa"/>
            <w:gridSpan w:val="2"/>
            <w:tcBorders>
              <w:top w:val="single" w:sz="8" w:space="0" w:color="auto"/>
              <w:left w:val="nil"/>
              <w:bottom w:val="single" w:sz="8" w:space="0" w:color="auto"/>
              <w:right w:val="single" w:sz="8" w:space="0" w:color="000000"/>
            </w:tcBorders>
            <w:vAlign w:val="center"/>
          </w:tcPr>
          <w:p w14:paraId="3CFEEB42"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四、符合条件的销售（营业）收入</w:t>
            </w:r>
          </w:p>
        </w:tc>
        <w:tc>
          <w:tcPr>
            <w:tcW w:w="2140" w:type="dxa"/>
            <w:tcBorders>
              <w:top w:val="nil"/>
              <w:left w:val="nil"/>
              <w:bottom w:val="single" w:sz="8" w:space="0" w:color="auto"/>
              <w:right w:val="single" w:sz="12" w:space="0" w:color="auto"/>
            </w:tcBorders>
            <w:vAlign w:val="center"/>
          </w:tcPr>
          <w:p w14:paraId="1A94145A" w14:textId="77777777" w:rsidR="00197109" w:rsidRDefault="00197109">
            <w:pPr>
              <w:widowControl/>
              <w:jc w:val="center"/>
              <w:rPr>
                <w:rFonts w:ascii="宋体" w:hAnsi="宋体" w:cs="宋体"/>
                <w:kern w:val="0"/>
                <w:sz w:val="20"/>
                <w:szCs w:val="20"/>
              </w:rPr>
            </w:pPr>
          </w:p>
        </w:tc>
      </w:tr>
      <w:tr w:rsidR="00197109" w14:paraId="3A664118" w14:textId="77777777">
        <w:trPr>
          <w:trHeight w:val="519"/>
        </w:trPr>
        <w:tc>
          <w:tcPr>
            <w:tcW w:w="724" w:type="dxa"/>
            <w:tcBorders>
              <w:top w:val="nil"/>
              <w:left w:val="single" w:sz="12" w:space="0" w:color="auto"/>
              <w:bottom w:val="single" w:sz="8" w:space="0" w:color="auto"/>
              <w:right w:val="single" w:sz="8" w:space="0" w:color="auto"/>
            </w:tcBorders>
            <w:vAlign w:val="center"/>
          </w:tcPr>
          <w:p w14:paraId="753FBC53"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8</w:t>
            </w:r>
          </w:p>
        </w:tc>
        <w:tc>
          <w:tcPr>
            <w:tcW w:w="1763" w:type="dxa"/>
            <w:vMerge/>
            <w:tcBorders>
              <w:top w:val="nil"/>
              <w:left w:val="single" w:sz="8" w:space="0" w:color="auto"/>
              <w:bottom w:val="single" w:sz="8" w:space="0" w:color="000000"/>
              <w:right w:val="single" w:sz="8" w:space="0" w:color="auto"/>
            </w:tcBorders>
            <w:vAlign w:val="center"/>
          </w:tcPr>
          <w:p w14:paraId="2928ACC5" w14:textId="77777777" w:rsidR="00197109" w:rsidRDefault="00197109">
            <w:pPr>
              <w:widowControl/>
              <w:jc w:val="center"/>
              <w:rPr>
                <w:rFonts w:ascii="宋体" w:hAnsi="宋体" w:cs="宋体"/>
                <w:kern w:val="0"/>
                <w:sz w:val="20"/>
                <w:szCs w:val="20"/>
              </w:rPr>
            </w:pPr>
          </w:p>
        </w:tc>
        <w:tc>
          <w:tcPr>
            <w:tcW w:w="4780" w:type="dxa"/>
            <w:gridSpan w:val="2"/>
            <w:tcBorders>
              <w:top w:val="single" w:sz="8" w:space="0" w:color="auto"/>
              <w:left w:val="nil"/>
              <w:bottom w:val="single" w:sz="8" w:space="0" w:color="auto"/>
              <w:right w:val="single" w:sz="8" w:space="0" w:color="000000"/>
            </w:tcBorders>
            <w:vAlign w:val="center"/>
          </w:tcPr>
          <w:p w14:paraId="1878DBB5"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 xml:space="preserve">    其中：自主设计、自主开发销售及服务收入</w:t>
            </w:r>
          </w:p>
        </w:tc>
        <w:tc>
          <w:tcPr>
            <w:tcW w:w="2140" w:type="dxa"/>
            <w:tcBorders>
              <w:top w:val="nil"/>
              <w:left w:val="nil"/>
              <w:bottom w:val="single" w:sz="8" w:space="0" w:color="auto"/>
              <w:right w:val="single" w:sz="12" w:space="0" w:color="auto"/>
            </w:tcBorders>
            <w:vAlign w:val="center"/>
          </w:tcPr>
          <w:p w14:paraId="6F9175EF" w14:textId="77777777" w:rsidR="00197109" w:rsidRDefault="00197109">
            <w:pPr>
              <w:widowControl/>
              <w:jc w:val="center"/>
              <w:rPr>
                <w:rFonts w:ascii="宋体" w:hAnsi="宋体" w:cs="宋体"/>
                <w:kern w:val="0"/>
                <w:sz w:val="20"/>
                <w:szCs w:val="20"/>
              </w:rPr>
            </w:pPr>
          </w:p>
        </w:tc>
      </w:tr>
      <w:tr w:rsidR="00197109" w14:paraId="366ED000" w14:textId="77777777">
        <w:trPr>
          <w:trHeight w:val="519"/>
        </w:trPr>
        <w:tc>
          <w:tcPr>
            <w:tcW w:w="724" w:type="dxa"/>
            <w:tcBorders>
              <w:top w:val="nil"/>
              <w:left w:val="single" w:sz="12" w:space="0" w:color="auto"/>
              <w:bottom w:val="single" w:sz="8" w:space="0" w:color="auto"/>
              <w:right w:val="single" w:sz="8" w:space="0" w:color="auto"/>
            </w:tcBorders>
            <w:vAlign w:val="center"/>
          </w:tcPr>
          <w:p w14:paraId="7FDC058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9</w:t>
            </w:r>
          </w:p>
        </w:tc>
        <w:tc>
          <w:tcPr>
            <w:tcW w:w="1763" w:type="dxa"/>
            <w:vMerge w:val="restart"/>
            <w:tcBorders>
              <w:top w:val="nil"/>
              <w:left w:val="single" w:sz="8" w:space="0" w:color="auto"/>
              <w:bottom w:val="single" w:sz="8" w:space="0" w:color="000000"/>
              <w:right w:val="single" w:sz="8" w:space="0" w:color="auto"/>
            </w:tcBorders>
            <w:vAlign w:val="center"/>
          </w:tcPr>
          <w:p w14:paraId="36CC83F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知识产权指标</w:t>
            </w:r>
          </w:p>
        </w:tc>
        <w:tc>
          <w:tcPr>
            <w:tcW w:w="4780" w:type="dxa"/>
            <w:gridSpan w:val="2"/>
            <w:tcBorders>
              <w:top w:val="single" w:sz="8" w:space="0" w:color="auto"/>
              <w:left w:val="nil"/>
              <w:bottom w:val="single" w:sz="8" w:space="0" w:color="auto"/>
              <w:right w:val="single" w:sz="8" w:space="0" w:color="000000"/>
            </w:tcBorders>
            <w:vAlign w:val="center"/>
          </w:tcPr>
          <w:p w14:paraId="5EEEE9CD"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五、拥有核心关键技术和属于本企业的知识产权总数</w:t>
            </w:r>
          </w:p>
        </w:tc>
        <w:tc>
          <w:tcPr>
            <w:tcW w:w="2140" w:type="dxa"/>
            <w:tcBorders>
              <w:top w:val="nil"/>
              <w:left w:val="nil"/>
              <w:bottom w:val="single" w:sz="8" w:space="0" w:color="auto"/>
              <w:right w:val="single" w:sz="12" w:space="0" w:color="auto"/>
            </w:tcBorders>
            <w:vAlign w:val="center"/>
          </w:tcPr>
          <w:p w14:paraId="0E8C463A" w14:textId="77777777" w:rsidR="00197109" w:rsidRDefault="00197109">
            <w:pPr>
              <w:widowControl/>
              <w:jc w:val="center"/>
              <w:rPr>
                <w:rFonts w:ascii="宋体" w:hAnsi="宋体" w:cs="宋体"/>
                <w:kern w:val="0"/>
                <w:sz w:val="20"/>
                <w:szCs w:val="20"/>
              </w:rPr>
            </w:pPr>
          </w:p>
        </w:tc>
      </w:tr>
      <w:tr w:rsidR="00197109" w14:paraId="2E26CDCC" w14:textId="77777777">
        <w:trPr>
          <w:trHeight w:val="519"/>
        </w:trPr>
        <w:tc>
          <w:tcPr>
            <w:tcW w:w="724" w:type="dxa"/>
            <w:tcBorders>
              <w:top w:val="nil"/>
              <w:left w:val="single" w:sz="12" w:space="0" w:color="auto"/>
              <w:bottom w:val="single" w:sz="8" w:space="0" w:color="auto"/>
              <w:right w:val="single" w:sz="8" w:space="0" w:color="auto"/>
            </w:tcBorders>
            <w:vAlign w:val="center"/>
          </w:tcPr>
          <w:p w14:paraId="542E5AE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10</w:t>
            </w:r>
          </w:p>
        </w:tc>
        <w:tc>
          <w:tcPr>
            <w:tcW w:w="1763" w:type="dxa"/>
            <w:vMerge/>
            <w:tcBorders>
              <w:top w:val="nil"/>
              <w:left w:val="single" w:sz="8" w:space="0" w:color="auto"/>
              <w:bottom w:val="single" w:sz="8" w:space="0" w:color="000000"/>
              <w:right w:val="single" w:sz="8" w:space="0" w:color="auto"/>
            </w:tcBorders>
            <w:vAlign w:val="center"/>
          </w:tcPr>
          <w:p w14:paraId="11632884" w14:textId="77777777" w:rsidR="00197109" w:rsidRDefault="00197109">
            <w:pPr>
              <w:widowControl/>
              <w:jc w:val="center"/>
              <w:rPr>
                <w:rFonts w:ascii="宋体" w:hAnsi="宋体" w:cs="宋体"/>
                <w:kern w:val="0"/>
                <w:sz w:val="20"/>
                <w:szCs w:val="20"/>
              </w:rPr>
            </w:pPr>
          </w:p>
        </w:tc>
        <w:tc>
          <w:tcPr>
            <w:tcW w:w="4780" w:type="dxa"/>
            <w:gridSpan w:val="2"/>
            <w:tcBorders>
              <w:top w:val="single" w:sz="8" w:space="0" w:color="auto"/>
              <w:left w:val="nil"/>
              <w:bottom w:val="single" w:sz="8" w:space="0" w:color="auto"/>
              <w:right w:val="single" w:sz="8" w:space="0" w:color="000000"/>
            </w:tcBorders>
            <w:vAlign w:val="center"/>
          </w:tcPr>
          <w:p w14:paraId="24161171"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 xml:space="preserve">    其中：发明专利</w:t>
            </w:r>
          </w:p>
        </w:tc>
        <w:tc>
          <w:tcPr>
            <w:tcW w:w="2140" w:type="dxa"/>
            <w:tcBorders>
              <w:top w:val="nil"/>
              <w:left w:val="nil"/>
              <w:bottom w:val="single" w:sz="8" w:space="0" w:color="auto"/>
              <w:right w:val="single" w:sz="12" w:space="0" w:color="auto"/>
            </w:tcBorders>
            <w:vAlign w:val="center"/>
          </w:tcPr>
          <w:p w14:paraId="7DA7EC72" w14:textId="77777777" w:rsidR="00197109" w:rsidRDefault="00197109">
            <w:pPr>
              <w:widowControl/>
              <w:jc w:val="center"/>
              <w:rPr>
                <w:rFonts w:ascii="宋体" w:hAnsi="宋体" w:cs="宋体"/>
                <w:kern w:val="0"/>
                <w:sz w:val="20"/>
                <w:szCs w:val="20"/>
              </w:rPr>
            </w:pPr>
          </w:p>
        </w:tc>
      </w:tr>
      <w:tr w:rsidR="00197109" w14:paraId="4440B80D" w14:textId="77777777">
        <w:trPr>
          <w:trHeight w:val="519"/>
        </w:trPr>
        <w:tc>
          <w:tcPr>
            <w:tcW w:w="724" w:type="dxa"/>
            <w:tcBorders>
              <w:top w:val="nil"/>
              <w:left w:val="single" w:sz="12" w:space="0" w:color="auto"/>
              <w:bottom w:val="single" w:sz="8" w:space="0" w:color="auto"/>
              <w:right w:val="single" w:sz="8" w:space="0" w:color="auto"/>
            </w:tcBorders>
            <w:vAlign w:val="center"/>
          </w:tcPr>
          <w:p w14:paraId="21B1D2A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11</w:t>
            </w:r>
          </w:p>
        </w:tc>
        <w:tc>
          <w:tcPr>
            <w:tcW w:w="1763" w:type="dxa"/>
            <w:vMerge/>
            <w:tcBorders>
              <w:top w:val="nil"/>
              <w:left w:val="single" w:sz="8" w:space="0" w:color="auto"/>
              <w:bottom w:val="single" w:sz="8" w:space="0" w:color="000000"/>
              <w:right w:val="single" w:sz="8" w:space="0" w:color="auto"/>
            </w:tcBorders>
            <w:vAlign w:val="center"/>
          </w:tcPr>
          <w:p w14:paraId="3DEBAF81" w14:textId="77777777" w:rsidR="00197109" w:rsidRDefault="00197109">
            <w:pPr>
              <w:widowControl/>
              <w:jc w:val="center"/>
              <w:rPr>
                <w:rFonts w:ascii="宋体" w:hAnsi="宋体" w:cs="宋体"/>
                <w:kern w:val="0"/>
                <w:sz w:val="20"/>
                <w:szCs w:val="20"/>
              </w:rPr>
            </w:pPr>
          </w:p>
        </w:tc>
        <w:tc>
          <w:tcPr>
            <w:tcW w:w="4780" w:type="dxa"/>
            <w:gridSpan w:val="2"/>
            <w:tcBorders>
              <w:top w:val="single" w:sz="8" w:space="0" w:color="auto"/>
              <w:left w:val="nil"/>
              <w:bottom w:val="single" w:sz="8" w:space="0" w:color="auto"/>
              <w:right w:val="single" w:sz="8" w:space="0" w:color="000000"/>
            </w:tcBorders>
            <w:vAlign w:val="center"/>
          </w:tcPr>
          <w:p w14:paraId="15B8C959"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 xml:space="preserve">         集成电路布图设计登记</w:t>
            </w:r>
          </w:p>
        </w:tc>
        <w:tc>
          <w:tcPr>
            <w:tcW w:w="2140" w:type="dxa"/>
            <w:tcBorders>
              <w:top w:val="nil"/>
              <w:left w:val="nil"/>
              <w:bottom w:val="single" w:sz="8" w:space="0" w:color="auto"/>
              <w:right w:val="single" w:sz="12" w:space="0" w:color="auto"/>
            </w:tcBorders>
            <w:vAlign w:val="center"/>
          </w:tcPr>
          <w:p w14:paraId="6D111ADE" w14:textId="77777777" w:rsidR="00197109" w:rsidRDefault="00197109">
            <w:pPr>
              <w:widowControl/>
              <w:jc w:val="center"/>
              <w:rPr>
                <w:rFonts w:ascii="宋体" w:hAnsi="宋体" w:cs="宋体"/>
                <w:kern w:val="0"/>
                <w:sz w:val="20"/>
                <w:szCs w:val="20"/>
              </w:rPr>
            </w:pPr>
          </w:p>
        </w:tc>
      </w:tr>
      <w:tr w:rsidR="00197109" w14:paraId="4630D2FE" w14:textId="77777777">
        <w:trPr>
          <w:trHeight w:val="519"/>
        </w:trPr>
        <w:tc>
          <w:tcPr>
            <w:tcW w:w="724" w:type="dxa"/>
            <w:tcBorders>
              <w:top w:val="nil"/>
              <w:left w:val="single" w:sz="12" w:space="0" w:color="auto"/>
              <w:bottom w:val="single" w:sz="8" w:space="0" w:color="auto"/>
              <w:right w:val="single" w:sz="8" w:space="0" w:color="auto"/>
            </w:tcBorders>
            <w:vAlign w:val="center"/>
          </w:tcPr>
          <w:p w14:paraId="01E198E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12</w:t>
            </w:r>
          </w:p>
        </w:tc>
        <w:tc>
          <w:tcPr>
            <w:tcW w:w="1763" w:type="dxa"/>
            <w:vMerge/>
            <w:tcBorders>
              <w:top w:val="nil"/>
              <w:left w:val="single" w:sz="8" w:space="0" w:color="auto"/>
              <w:bottom w:val="single" w:sz="8" w:space="0" w:color="000000"/>
              <w:right w:val="single" w:sz="8" w:space="0" w:color="auto"/>
            </w:tcBorders>
            <w:vAlign w:val="center"/>
          </w:tcPr>
          <w:p w14:paraId="46B28E29" w14:textId="77777777" w:rsidR="00197109" w:rsidRDefault="00197109">
            <w:pPr>
              <w:widowControl/>
              <w:jc w:val="center"/>
              <w:rPr>
                <w:rFonts w:ascii="宋体" w:hAnsi="宋体" w:cs="宋体"/>
                <w:kern w:val="0"/>
                <w:sz w:val="20"/>
                <w:szCs w:val="20"/>
              </w:rPr>
            </w:pPr>
          </w:p>
        </w:tc>
        <w:tc>
          <w:tcPr>
            <w:tcW w:w="4780" w:type="dxa"/>
            <w:gridSpan w:val="2"/>
            <w:tcBorders>
              <w:top w:val="single" w:sz="8" w:space="0" w:color="auto"/>
              <w:left w:val="nil"/>
              <w:bottom w:val="single" w:sz="8" w:space="0" w:color="auto"/>
              <w:right w:val="single" w:sz="8" w:space="0" w:color="000000"/>
            </w:tcBorders>
            <w:vAlign w:val="center"/>
          </w:tcPr>
          <w:p w14:paraId="4B048AFF"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 xml:space="preserve">         计算机 软件著作权</w:t>
            </w:r>
          </w:p>
        </w:tc>
        <w:tc>
          <w:tcPr>
            <w:tcW w:w="2140" w:type="dxa"/>
            <w:tcBorders>
              <w:top w:val="nil"/>
              <w:left w:val="nil"/>
              <w:bottom w:val="single" w:sz="8" w:space="0" w:color="auto"/>
              <w:right w:val="single" w:sz="12" w:space="0" w:color="auto"/>
            </w:tcBorders>
            <w:vAlign w:val="center"/>
          </w:tcPr>
          <w:p w14:paraId="085529CA" w14:textId="77777777" w:rsidR="00197109" w:rsidRDefault="00197109">
            <w:pPr>
              <w:widowControl/>
              <w:jc w:val="center"/>
              <w:rPr>
                <w:rFonts w:ascii="宋体" w:hAnsi="宋体" w:cs="宋体"/>
                <w:kern w:val="0"/>
                <w:sz w:val="20"/>
                <w:szCs w:val="20"/>
              </w:rPr>
            </w:pPr>
          </w:p>
        </w:tc>
      </w:tr>
      <w:tr w:rsidR="00197109" w14:paraId="6123043E" w14:textId="77777777">
        <w:trPr>
          <w:trHeight w:val="519"/>
        </w:trPr>
        <w:tc>
          <w:tcPr>
            <w:tcW w:w="724" w:type="dxa"/>
            <w:tcBorders>
              <w:top w:val="nil"/>
              <w:left w:val="single" w:sz="12" w:space="0" w:color="auto"/>
              <w:bottom w:val="single" w:sz="8" w:space="0" w:color="auto"/>
              <w:right w:val="single" w:sz="8" w:space="0" w:color="auto"/>
            </w:tcBorders>
            <w:vAlign w:val="center"/>
          </w:tcPr>
          <w:p w14:paraId="5A1B455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13</w:t>
            </w:r>
          </w:p>
        </w:tc>
        <w:tc>
          <w:tcPr>
            <w:tcW w:w="1763" w:type="dxa"/>
            <w:vMerge w:val="restart"/>
            <w:tcBorders>
              <w:top w:val="nil"/>
              <w:left w:val="single" w:sz="8" w:space="0" w:color="auto"/>
              <w:bottom w:val="single" w:sz="8" w:space="0" w:color="000000"/>
              <w:right w:val="single" w:sz="8" w:space="0" w:color="auto"/>
            </w:tcBorders>
            <w:vAlign w:val="center"/>
          </w:tcPr>
          <w:p w14:paraId="6340307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业务类型及领域</w:t>
            </w:r>
          </w:p>
        </w:tc>
        <w:tc>
          <w:tcPr>
            <w:tcW w:w="4780" w:type="dxa"/>
            <w:gridSpan w:val="2"/>
            <w:tcBorders>
              <w:top w:val="single" w:sz="8" w:space="0" w:color="auto"/>
              <w:left w:val="nil"/>
              <w:bottom w:val="single" w:sz="8" w:space="0" w:color="auto"/>
              <w:right w:val="single" w:sz="8" w:space="0" w:color="000000"/>
            </w:tcBorders>
            <w:vAlign w:val="center"/>
          </w:tcPr>
          <w:p w14:paraId="3090037F"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是否从事 8 英寸及以下集成电路生产</w:t>
            </w:r>
          </w:p>
        </w:tc>
        <w:tc>
          <w:tcPr>
            <w:tcW w:w="2140" w:type="dxa"/>
            <w:tcBorders>
              <w:top w:val="nil"/>
              <w:left w:val="nil"/>
              <w:bottom w:val="single" w:sz="8" w:space="0" w:color="auto"/>
              <w:right w:val="single" w:sz="12" w:space="0" w:color="auto"/>
            </w:tcBorders>
            <w:vAlign w:val="center"/>
          </w:tcPr>
          <w:p w14:paraId="1FE2F6C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□是   □否</w:t>
            </w:r>
          </w:p>
        </w:tc>
      </w:tr>
      <w:tr w:rsidR="00197109" w14:paraId="53D0B42E" w14:textId="77777777">
        <w:trPr>
          <w:trHeight w:val="519"/>
        </w:trPr>
        <w:tc>
          <w:tcPr>
            <w:tcW w:w="724" w:type="dxa"/>
            <w:tcBorders>
              <w:top w:val="nil"/>
              <w:left w:val="single" w:sz="12" w:space="0" w:color="auto"/>
              <w:bottom w:val="single" w:sz="8" w:space="0" w:color="auto"/>
              <w:right w:val="single" w:sz="8" w:space="0" w:color="auto"/>
            </w:tcBorders>
            <w:vAlign w:val="center"/>
          </w:tcPr>
          <w:p w14:paraId="17669C5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14</w:t>
            </w:r>
          </w:p>
        </w:tc>
        <w:tc>
          <w:tcPr>
            <w:tcW w:w="1763" w:type="dxa"/>
            <w:vMerge/>
            <w:tcBorders>
              <w:top w:val="nil"/>
              <w:left w:val="single" w:sz="8" w:space="0" w:color="auto"/>
              <w:bottom w:val="single" w:sz="8" w:space="0" w:color="000000"/>
              <w:right w:val="single" w:sz="8" w:space="0" w:color="auto"/>
            </w:tcBorders>
            <w:vAlign w:val="center"/>
          </w:tcPr>
          <w:p w14:paraId="5688529A" w14:textId="77777777" w:rsidR="00197109" w:rsidRDefault="00197109">
            <w:pPr>
              <w:widowControl/>
              <w:jc w:val="left"/>
              <w:rPr>
                <w:rFonts w:ascii="宋体" w:hAnsi="宋体" w:cs="宋体"/>
                <w:kern w:val="0"/>
                <w:sz w:val="20"/>
                <w:szCs w:val="20"/>
              </w:rPr>
            </w:pPr>
          </w:p>
        </w:tc>
        <w:tc>
          <w:tcPr>
            <w:tcW w:w="4780" w:type="dxa"/>
            <w:gridSpan w:val="2"/>
            <w:tcBorders>
              <w:top w:val="single" w:sz="8" w:space="0" w:color="auto"/>
              <w:left w:val="nil"/>
              <w:bottom w:val="single" w:sz="8" w:space="0" w:color="auto"/>
              <w:right w:val="single" w:sz="8" w:space="0" w:color="000000"/>
            </w:tcBorders>
            <w:vAlign w:val="center"/>
          </w:tcPr>
          <w:p w14:paraId="46D5C319"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是否按照开发、销售嵌入式软件企业条件享受政策</w:t>
            </w:r>
          </w:p>
        </w:tc>
        <w:tc>
          <w:tcPr>
            <w:tcW w:w="2140" w:type="dxa"/>
            <w:tcBorders>
              <w:top w:val="nil"/>
              <w:left w:val="nil"/>
              <w:bottom w:val="single" w:sz="8" w:space="0" w:color="auto"/>
              <w:right w:val="single" w:sz="12" w:space="0" w:color="auto"/>
            </w:tcBorders>
            <w:vAlign w:val="center"/>
          </w:tcPr>
          <w:p w14:paraId="11AA782B"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□是   □否</w:t>
            </w:r>
          </w:p>
        </w:tc>
      </w:tr>
      <w:tr w:rsidR="00197109" w14:paraId="78EE4748" w14:textId="77777777">
        <w:trPr>
          <w:trHeight w:val="519"/>
        </w:trPr>
        <w:tc>
          <w:tcPr>
            <w:tcW w:w="724" w:type="dxa"/>
            <w:tcBorders>
              <w:top w:val="nil"/>
              <w:left w:val="single" w:sz="12" w:space="0" w:color="auto"/>
              <w:bottom w:val="single" w:sz="8" w:space="0" w:color="auto"/>
              <w:right w:val="single" w:sz="8" w:space="0" w:color="auto"/>
            </w:tcBorders>
            <w:vAlign w:val="center"/>
          </w:tcPr>
          <w:p w14:paraId="089D292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15</w:t>
            </w:r>
          </w:p>
        </w:tc>
        <w:tc>
          <w:tcPr>
            <w:tcW w:w="1763" w:type="dxa"/>
            <w:vMerge/>
            <w:tcBorders>
              <w:top w:val="nil"/>
              <w:left w:val="single" w:sz="8" w:space="0" w:color="auto"/>
              <w:bottom w:val="single" w:sz="8" w:space="0" w:color="000000"/>
              <w:right w:val="single" w:sz="8" w:space="0" w:color="auto"/>
            </w:tcBorders>
            <w:vAlign w:val="center"/>
          </w:tcPr>
          <w:p w14:paraId="10404184" w14:textId="77777777" w:rsidR="00197109" w:rsidRDefault="00197109">
            <w:pPr>
              <w:widowControl/>
              <w:jc w:val="left"/>
              <w:rPr>
                <w:rFonts w:ascii="宋体" w:hAnsi="宋体" w:cs="宋体"/>
                <w:kern w:val="0"/>
                <w:sz w:val="20"/>
                <w:szCs w:val="20"/>
              </w:rPr>
            </w:pPr>
          </w:p>
        </w:tc>
        <w:tc>
          <w:tcPr>
            <w:tcW w:w="4780" w:type="dxa"/>
            <w:gridSpan w:val="2"/>
            <w:tcBorders>
              <w:top w:val="single" w:sz="8" w:space="0" w:color="auto"/>
              <w:left w:val="nil"/>
              <w:bottom w:val="single" w:sz="8" w:space="0" w:color="auto"/>
              <w:right w:val="single" w:sz="8" w:space="0" w:color="000000"/>
            </w:tcBorders>
            <w:vAlign w:val="center"/>
          </w:tcPr>
          <w:p w14:paraId="0C1E2CF6"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重点集成电路设计领域和重点软件领域</w:t>
            </w:r>
          </w:p>
        </w:tc>
        <w:tc>
          <w:tcPr>
            <w:tcW w:w="2140" w:type="dxa"/>
            <w:tcBorders>
              <w:top w:val="nil"/>
              <w:left w:val="nil"/>
              <w:bottom w:val="single" w:sz="8" w:space="0" w:color="auto"/>
              <w:right w:val="single" w:sz="12" w:space="0" w:color="auto"/>
            </w:tcBorders>
            <w:vAlign w:val="center"/>
          </w:tcPr>
          <w:p w14:paraId="7CAFA232"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请选择所属领域</w:t>
            </w:r>
          </w:p>
        </w:tc>
      </w:tr>
      <w:tr w:rsidR="00197109" w14:paraId="558B2F67" w14:textId="77777777">
        <w:trPr>
          <w:trHeight w:val="519"/>
        </w:trPr>
        <w:tc>
          <w:tcPr>
            <w:tcW w:w="724" w:type="dxa"/>
            <w:tcBorders>
              <w:top w:val="nil"/>
              <w:left w:val="single" w:sz="12" w:space="0" w:color="auto"/>
              <w:bottom w:val="single" w:sz="12" w:space="0" w:color="auto"/>
              <w:right w:val="single" w:sz="8" w:space="0" w:color="auto"/>
            </w:tcBorders>
            <w:vAlign w:val="center"/>
          </w:tcPr>
          <w:p w14:paraId="68317D6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16</w:t>
            </w:r>
          </w:p>
        </w:tc>
        <w:tc>
          <w:tcPr>
            <w:tcW w:w="6543" w:type="dxa"/>
            <w:gridSpan w:val="3"/>
            <w:tcBorders>
              <w:top w:val="single" w:sz="8" w:space="0" w:color="auto"/>
              <w:left w:val="nil"/>
              <w:bottom w:val="single" w:sz="12" w:space="0" w:color="auto"/>
              <w:right w:val="single" w:sz="8" w:space="0" w:color="000000"/>
            </w:tcBorders>
            <w:vAlign w:val="center"/>
          </w:tcPr>
          <w:p w14:paraId="4DA3E58D"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减免税额</w:t>
            </w:r>
          </w:p>
        </w:tc>
        <w:tc>
          <w:tcPr>
            <w:tcW w:w="2140" w:type="dxa"/>
            <w:tcBorders>
              <w:top w:val="nil"/>
              <w:left w:val="nil"/>
              <w:bottom w:val="single" w:sz="12" w:space="0" w:color="auto"/>
              <w:right w:val="single" w:sz="12" w:space="0" w:color="auto"/>
            </w:tcBorders>
            <w:vAlign w:val="center"/>
          </w:tcPr>
          <w:p w14:paraId="23AA40F8" w14:textId="77777777" w:rsidR="00197109" w:rsidRDefault="00197109">
            <w:pPr>
              <w:widowControl/>
              <w:jc w:val="center"/>
              <w:rPr>
                <w:rFonts w:ascii="宋体" w:hAnsi="宋体" w:cs="宋体"/>
                <w:kern w:val="0"/>
                <w:sz w:val="20"/>
                <w:szCs w:val="20"/>
              </w:rPr>
            </w:pPr>
          </w:p>
        </w:tc>
      </w:tr>
    </w:tbl>
    <w:p w14:paraId="57A65CEE" w14:textId="77777777" w:rsidR="00197109" w:rsidRDefault="00197109">
      <w:pPr>
        <w:pStyle w:val="14"/>
        <w:ind w:firstLineChars="0" w:firstLine="0"/>
        <w:sectPr w:rsidR="00197109" w:rsidSect="004368E7">
          <w:pgSz w:w="11906" w:h="16838"/>
          <w:pgMar w:top="1418" w:right="1418" w:bottom="1418" w:left="1418" w:header="851" w:footer="992" w:gutter="113"/>
          <w:cols w:space="425"/>
          <w:titlePg/>
          <w:docGrid w:linePitch="312"/>
        </w:sectPr>
      </w:pPr>
    </w:p>
    <w:p w14:paraId="2448007D" w14:textId="77777777" w:rsidR="00197109" w:rsidRDefault="00D770CC" w:rsidP="002129BD">
      <w:pPr>
        <w:pStyle w:val="110"/>
      </w:pPr>
      <w:bookmarkStart w:id="442" w:name="_Toc10981"/>
      <w:bookmarkStart w:id="443" w:name="_Toc31322"/>
      <w:bookmarkStart w:id="444" w:name="_Toc1848792324"/>
      <w:bookmarkStart w:id="445" w:name="_Toc535314764"/>
      <w:bookmarkStart w:id="446" w:name="_Hlk497639598"/>
      <w:bookmarkEnd w:id="440"/>
      <w:r>
        <w:rPr>
          <w:rFonts w:hint="eastAsia"/>
        </w:rPr>
        <w:lastRenderedPageBreak/>
        <w:t>A107042</w:t>
      </w:r>
      <w:r>
        <w:rPr>
          <w:rFonts w:hint="eastAsia"/>
        </w:rPr>
        <w:tab/>
        <w:t>《软件、集成电路企业优惠情况及明细表》填报说明</w:t>
      </w:r>
      <w:bookmarkEnd w:id="442"/>
      <w:bookmarkEnd w:id="443"/>
    </w:p>
    <w:p w14:paraId="79476FB5" w14:textId="77777777" w:rsidR="00197109" w:rsidRDefault="00D770CC">
      <w:pPr>
        <w:spacing w:line="480" w:lineRule="exact"/>
        <w:ind w:firstLineChars="200" w:firstLine="480"/>
        <w:rPr>
          <w:rFonts w:ascii="宋体" w:hAnsi="宋体"/>
          <w:sz w:val="24"/>
        </w:rPr>
      </w:pPr>
      <w:r>
        <w:rPr>
          <w:rFonts w:ascii="宋体" w:hAnsi="宋体" w:hint="eastAsia"/>
          <w:sz w:val="24"/>
        </w:rPr>
        <w:t>本表适用于享受软件、集成电路企业优惠政策的纳税人填报。纳税人根据税法、《财政部 国家税务总局关于进一步鼓励软件产业和集成电路产业发展企业所得税政策的通知》（财税〔2012〕27号）、《财政部 国家税务总局 发展改革委 工业和信息化部关于软件和集成电路产业企业所得税优惠政策有关问题的通知》（财税〔2016〕49号）、《财政部 国家税务总局 发展改革委 工业和信息化部关于进一步鼓励集成电路产业发展企业所得税政策的通知》（财税〔2015〕6号）、《国家发展和改革委员会 工业和信息化部 财政部 国家税务总局关于印发国家规划布局内重点软件和集成电路设计领域的通知》（发改高技〔2016〕1056号）、《财政部 税务总局 国家发展改革委 工业和信息化部关于集成电路生产企业有关企业所得税政策问题的通知》（财税〔2018〕27号）、《财政部 税务总局关于集成电路设计和软件产业企业所得税政策的公告》（2019年第68号）、《财政部 税务总局关于集成电路设计企业和软件企业2019年度企业所得税汇算清缴适用政策的公告》（2020年第29号）、《财政部 税务总局 发展改革委 工业和信息化部关于促进集成电路和软件产业高质量发展企业所得税政策的公告》（2020年第45号）、《国家发展改革委等五部门关于做好享受税收优惠政策的集成电路企业或项目、软件企业清单制定工作有关要求的通知》（发改高技〔2021〕413号）、《国家发展改革委等部门关于做好2024年享受税收优惠政策的集成电路企业或项目、软件企业清单制定工作有关要求的通知》（发改高技〔2024〕351号）等相关政策规定，填报本年发生的软件、集成电路企业优惠有关情况。</w:t>
      </w:r>
    </w:p>
    <w:p w14:paraId="44956AB7" w14:textId="77777777" w:rsidR="00197109" w:rsidRDefault="00D770CC">
      <w:pPr>
        <w:spacing w:line="480" w:lineRule="exact"/>
        <w:ind w:firstLineChars="200" w:firstLine="480"/>
        <w:rPr>
          <w:rFonts w:ascii="黑体" w:eastAsia="黑体" w:hAnsi="黑体" w:cs="黑体"/>
          <w:sz w:val="24"/>
        </w:rPr>
      </w:pPr>
      <w:bookmarkStart w:id="447" w:name="_Toc1615982050_WPSOffice_Level1"/>
      <w:bookmarkStart w:id="448" w:name="_Toc1236951293_WPSOffice_Level1"/>
      <w:bookmarkEnd w:id="447"/>
      <w:r>
        <w:rPr>
          <w:rFonts w:ascii="黑体" w:eastAsia="黑体" w:hAnsi="黑体" w:cs="黑体" w:hint="eastAsia"/>
          <w:sz w:val="24"/>
        </w:rPr>
        <w:t>一、总体填报说明</w:t>
      </w:r>
      <w:bookmarkEnd w:id="448"/>
    </w:p>
    <w:p w14:paraId="332BC0FA" w14:textId="77777777" w:rsidR="00197109" w:rsidRDefault="00D770CC">
      <w:pPr>
        <w:spacing w:line="480" w:lineRule="exact"/>
        <w:ind w:firstLineChars="200" w:firstLine="480"/>
        <w:rPr>
          <w:rFonts w:ascii="宋体" w:hAnsi="宋体"/>
          <w:sz w:val="24"/>
        </w:rPr>
      </w:pPr>
      <w:r>
        <w:rPr>
          <w:rFonts w:ascii="宋体" w:hAnsi="宋体" w:hint="eastAsia"/>
          <w:sz w:val="24"/>
        </w:rPr>
        <w:t>享受软件、集成电路企业优惠政策的纳税人均需按照企业整体情况填报本表，其中填报《所得减免优惠明细表》（A107020）“线宽小于130纳米（含）的集成电路生产项目”“线宽小于65纳米（含）或投资额超过150亿元的集成电路生产项目”“线宽小于28纳米（含）的集成电路生产项目减免企业所得税”减免项目的纳税人，应当填报除本表第16行“减免税额”以外的本表其他相应项目。</w:t>
      </w:r>
    </w:p>
    <w:p w14:paraId="30971023" w14:textId="77777777" w:rsidR="00197109" w:rsidRDefault="00D770CC">
      <w:pPr>
        <w:spacing w:line="480" w:lineRule="exact"/>
        <w:ind w:firstLineChars="200" w:firstLine="480"/>
        <w:rPr>
          <w:rFonts w:ascii="黑体" w:eastAsia="黑体" w:hAnsi="黑体" w:cs="黑体"/>
          <w:sz w:val="24"/>
        </w:rPr>
      </w:pPr>
      <w:r>
        <w:rPr>
          <w:rFonts w:ascii="黑体" w:eastAsia="黑体" w:hAnsi="黑体" w:cs="黑体" w:hint="eastAsia"/>
          <w:sz w:val="24"/>
        </w:rPr>
        <w:t>二、有关项目填报说明</w:t>
      </w:r>
    </w:p>
    <w:p w14:paraId="2E52D5F9" w14:textId="77777777" w:rsidR="00197109" w:rsidRDefault="00D770CC">
      <w:pPr>
        <w:spacing w:line="480" w:lineRule="exact"/>
        <w:ind w:firstLineChars="200" w:firstLine="480"/>
        <w:rPr>
          <w:rFonts w:ascii="宋体" w:hAnsi="宋体" w:cs="宋体"/>
          <w:sz w:val="24"/>
        </w:rPr>
      </w:pPr>
      <w:bookmarkStart w:id="449" w:name="_Toc196068932_WPSOffice_Level2"/>
      <w:r>
        <w:rPr>
          <w:rFonts w:ascii="宋体" w:hAnsi="宋体" w:cs="宋体" w:hint="eastAsia"/>
          <w:sz w:val="24"/>
        </w:rPr>
        <w:t>（一）税收优惠基本信息</w:t>
      </w:r>
      <w:bookmarkEnd w:id="449"/>
    </w:p>
    <w:p w14:paraId="3AE78155" w14:textId="77777777" w:rsidR="00197109" w:rsidRDefault="00D770CC">
      <w:pPr>
        <w:spacing w:line="480" w:lineRule="exact"/>
        <w:ind w:firstLineChars="200" w:firstLine="480"/>
        <w:rPr>
          <w:rFonts w:ascii="宋体" w:hAnsi="宋体"/>
          <w:sz w:val="24"/>
        </w:rPr>
      </w:pPr>
      <w:r>
        <w:rPr>
          <w:rFonts w:ascii="宋体" w:hAnsi="宋体" w:hint="eastAsia"/>
          <w:sz w:val="24"/>
        </w:rPr>
        <w:t>企业以前年度符合软件、集成电路税收优惠政策条件且已开始享受优惠政策的，可选择延续适用原有优惠政策；符合最新软件、集成电路税收优惠政策条件的，可选</w:t>
      </w:r>
      <w:r>
        <w:rPr>
          <w:rFonts w:ascii="宋体" w:hAnsi="宋体" w:hint="eastAsia"/>
          <w:sz w:val="24"/>
        </w:rPr>
        <w:lastRenderedPageBreak/>
        <w:t>择适用新出台的优惠政策。企业根据实际情况在“选择适用优惠政策”中勾选“延续适用原有优惠政策”或“适用新出台优惠政策”；集成电路生产企业只享受集成电路项目所得优惠政策，无需勾选。</w:t>
      </w:r>
    </w:p>
    <w:p w14:paraId="5E59657B" w14:textId="77777777" w:rsidR="00197109" w:rsidRDefault="00D770CC">
      <w:pPr>
        <w:spacing w:line="480" w:lineRule="exact"/>
        <w:ind w:firstLineChars="200" w:firstLine="480"/>
        <w:rPr>
          <w:rFonts w:ascii="宋体" w:hAnsi="宋体"/>
          <w:sz w:val="24"/>
        </w:rPr>
      </w:pPr>
      <w:r>
        <w:rPr>
          <w:rFonts w:ascii="宋体" w:hAnsi="宋体" w:hint="eastAsia"/>
          <w:sz w:val="24"/>
        </w:rPr>
        <w:t>当集成电路生产企业享受集成电路项目所得优惠政策时，可根据实际情况填报“减免方式1” “减免方式2”…，并同时填报对应的“获利年度\开始计算优惠期年度1” “获利年度\开始计算优惠期年度2”。</w:t>
      </w:r>
    </w:p>
    <w:p w14:paraId="26970417" w14:textId="77777777" w:rsidR="00197109" w:rsidRDefault="00D770CC">
      <w:pPr>
        <w:spacing w:line="480" w:lineRule="exact"/>
        <w:ind w:firstLineChars="200" w:firstLine="480"/>
        <w:rPr>
          <w:rFonts w:ascii="宋体" w:hAnsi="宋体"/>
          <w:sz w:val="24"/>
        </w:rPr>
      </w:pPr>
      <w:r>
        <w:rPr>
          <w:rFonts w:ascii="宋体" w:hAnsi="宋体" w:hint="eastAsia"/>
          <w:sz w:val="24"/>
        </w:rPr>
        <w:t>1.减免方式：纳税人根据《企业所得税年度纳税申报基础信息表》（A000000）“208软件、集成电路企业类型”填报的企业类型和实际经营情况，从《软件、集成电路企业优惠方式代码表》“代码”列中选择相应代码，填入本项。除集成电路生产企业纳税人存在按项目享受优惠的情况外，纳税人仅可从中选择一项填列；若集成电路生产企业纳税人存在多个项目的，应将所有享受优惠的项目减免方式等情况填入本表，项目数量可以增加。</w:t>
      </w:r>
    </w:p>
    <w:p w14:paraId="0A84A91F" w14:textId="77777777" w:rsidR="00197109" w:rsidRDefault="00D770CC">
      <w:pPr>
        <w:spacing w:line="360" w:lineRule="auto"/>
        <w:jc w:val="center"/>
        <w:rPr>
          <w:rFonts w:ascii="宋体" w:hAnsi="宋体"/>
          <w:b/>
          <w:bCs/>
          <w:sz w:val="24"/>
        </w:rPr>
      </w:pPr>
      <w:bookmarkStart w:id="450" w:name="_Toc1680581618_WPSOffice_Level2"/>
      <w:r>
        <w:rPr>
          <w:rFonts w:ascii="宋体" w:hAnsi="宋体" w:hint="eastAsia"/>
          <w:b/>
          <w:bCs/>
          <w:sz w:val="24"/>
        </w:rPr>
        <w:t>软件、集成电路企业优惠方式代码表</w:t>
      </w:r>
      <w:bookmarkEnd w:id="450"/>
    </w:p>
    <w:tbl>
      <w:tblPr>
        <w:tblW w:w="98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45"/>
        <w:gridCol w:w="2170"/>
        <w:gridCol w:w="852"/>
        <w:gridCol w:w="921"/>
        <w:gridCol w:w="590"/>
        <w:gridCol w:w="4594"/>
      </w:tblGrid>
      <w:tr w:rsidR="00197109" w14:paraId="2BF53DB5" w14:textId="77777777">
        <w:trPr>
          <w:trHeight w:val="227"/>
          <w:jc w:val="center"/>
        </w:trPr>
        <w:tc>
          <w:tcPr>
            <w:tcW w:w="745" w:type="dxa"/>
            <w:tcBorders>
              <w:top w:val="single" w:sz="12" w:space="0" w:color="auto"/>
              <w:left w:val="single" w:sz="12" w:space="0" w:color="auto"/>
              <w:bottom w:val="single" w:sz="4" w:space="0" w:color="auto"/>
              <w:right w:val="single" w:sz="4" w:space="0" w:color="auto"/>
            </w:tcBorders>
            <w:noWrap/>
            <w:vAlign w:val="center"/>
          </w:tcPr>
          <w:p w14:paraId="1E58B7AC" w14:textId="77777777" w:rsidR="00197109" w:rsidRDefault="00D770CC">
            <w:pPr>
              <w:widowControl/>
              <w:jc w:val="center"/>
              <w:rPr>
                <w:rFonts w:ascii="宋体" w:hAnsi="宋体"/>
                <w:b/>
                <w:bCs/>
                <w:kern w:val="0"/>
              </w:rPr>
            </w:pPr>
            <w:r>
              <w:rPr>
                <w:rFonts w:ascii="宋体" w:hAnsi="宋体" w:hint="eastAsia"/>
                <w:b/>
                <w:bCs/>
                <w:kern w:val="0"/>
              </w:rPr>
              <w:t>代码</w:t>
            </w:r>
          </w:p>
        </w:tc>
        <w:tc>
          <w:tcPr>
            <w:tcW w:w="2170" w:type="dxa"/>
            <w:tcBorders>
              <w:top w:val="single" w:sz="12" w:space="0" w:color="auto"/>
              <w:left w:val="single" w:sz="4" w:space="0" w:color="auto"/>
              <w:bottom w:val="single" w:sz="4" w:space="0" w:color="auto"/>
              <w:right w:val="single" w:sz="4" w:space="0" w:color="auto"/>
            </w:tcBorders>
            <w:vAlign w:val="center"/>
          </w:tcPr>
          <w:p w14:paraId="4C8AF7CF" w14:textId="77777777" w:rsidR="00197109" w:rsidRDefault="00D770CC">
            <w:pPr>
              <w:widowControl/>
              <w:jc w:val="center"/>
              <w:rPr>
                <w:rFonts w:ascii="宋体" w:hAnsi="宋体"/>
                <w:b/>
                <w:bCs/>
                <w:kern w:val="0"/>
              </w:rPr>
            </w:pPr>
            <w:r>
              <w:rPr>
                <w:rFonts w:ascii="宋体" w:hAnsi="宋体" w:hint="eastAsia"/>
                <w:b/>
                <w:bCs/>
                <w:kern w:val="0"/>
              </w:rPr>
              <w:t>减免方式类型</w:t>
            </w:r>
          </w:p>
        </w:tc>
        <w:tc>
          <w:tcPr>
            <w:tcW w:w="852" w:type="dxa"/>
            <w:tcBorders>
              <w:top w:val="single" w:sz="12" w:space="0" w:color="auto"/>
              <w:left w:val="single" w:sz="4" w:space="0" w:color="auto"/>
              <w:bottom w:val="single" w:sz="4" w:space="0" w:color="auto"/>
              <w:right w:val="single" w:sz="4" w:space="0" w:color="auto"/>
            </w:tcBorders>
            <w:vAlign w:val="center"/>
          </w:tcPr>
          <w:p w14:paraId="0A518E21" w14:textId="77777777" w:rsidR="00197109" w:rsidRDefault="00D770CC">
            <w:pPr>
              <w:widowControl/>
              <w:jc w:val="center"/>
              <w:rPr>
                <w:rFonts w:ascii="宋体" w:hAnsi="宋体"/>
                <w:b/>
                <w:bCs/>
                <w:kern w:val="0"/>
              </w:rPr>
            </w:pPr>
            <w:r>
              <w:rPr>
                <w:rFonts w:ascii="宋体" w:hAnsi="宋体" w:hint="eastAsia"/>
                <w:b/>
                <w:bCs/>
                <w:kern w:val="0"/>
              </w:rPr>
              <w:t>原政策</w:t>
            </w:r>
          </w:p>
        </w:tc>
        <w:tc>
          <w:tcPr>
            <w:tcW w:w="921" w:type="dxa"/>
            <w:tcBorders>
              <w:top w:val="single" w:sz="12" w:space="0" w:color="auto"/>
              <w:left w:val="single" w:sz="4" w:space="0" w:color="auto"/>
              <w:bottom w:val="single" w:sz="4" w:space="0" w:color="auto"/>
              <w:right w:val="single" w:sz="4" w:space="0" w:color="auto"/>
            </w:tcBorders>
            <w:vAlign w:val="center"/>
          </w:tcPr>
          <w:p w14:paraId="75C637DD" w14:textId="77777777" w:rsidR="00197109" w:rsidRDefault="00D770CC">
            <w:pPr>
              <w:widowControl/>
              <w:jc w:val="center"/>
              <w:rPr>
                <w:rFonts w:ascii="宋体" w:hAnsi="宋体"/>
                <w:b/>
                <w:bCs/>
                <w:kern w:val="0"/>
              </w:rPr>
            </w:pPr>
            <w:r>
              <w:rPr>
                <w:rFonts w:ascii="宋体" w:hAnsi="宋体" w:hint="eastAsia"/>
                <w:b/>
                <w:bCs/>
                <w:kern w:val="0"/>
              </w:rPr>
              <w:t>新政策</w:t>
            </w:r>
          </w:p>
        </w:tc>
        <w:tc>
          <w:tcPr>
            <w:tcW w:w="5184" w:type="dxa"/>
            <w:gridSpan w:val="2"/>
            <w:tcBorders>
              <w:top w:val="single" w:sz="12" w:space="0" w:color="auto"/>
              <w:left w:val="single" w:sz="4" w:space="0" w:color="auto"/>
              <w:bottom w:val="single" w:sz="4" w:space="0" w:color="auto"/>
              <w:right w:val="single" w:sz="12" w:space="0" w:color="auto"/>
            </w:tcBorders>
            <w:noWrap/>
            <w:vAlign w:val="center"/>
          </w:tcPr>
          <w:p w14:paraId="505A1C1C" w14:textId="77777777" w:rsidR="00197109" w:rsidRDefault="00D770CC">
            <w:pPr>
              <w:widowControl/>
              <w:jc w:val="center"/>
              <w:rPr>
                <w:rFonts w:ascii="宋体" w:hAnsi="宋体"/>
                <w:b/>
                <w:bCs/>
                <w:kern w:val="0"/>
              </w:rPr>
            </w:pPr>
            <w:r>
              <w:rPr>
                <w:rFonts w:ascii="宋体" w:hAnsi="宋体" w:hint="eastAsia"/>
                <w:b/>
                <w:bCs/>
                <w:kern w:val="0"/>
              </w:rPr>
              <w:t>软件、集成电路企业类型</w:t>
            </w:r>
          </w:p>
        </w:tc>
      </w:tr>
      <w:tr w:rsidR="00197109" w14:paraId="706B3060" w14:textId="77777777">
        <w:trPr>
          <w:trHeight w:val="227"/>
          <w:jc w:val="center"/>
        </w:trPr>
        <w:tc>
          <w:tcPr>
            <w:tcW w:w="745" w:type="dxa"/>
            <w:vMerge w:val="restart"/>
            <w:tcBorders>
              <w:top w:val="single" w:sz="4" w:space="0" w:color="auto"/>
              <w:left w:val="single" w:sz="12" w:space="0" w:color="auto"/>
              <w:bottom w:val="single" w:sz="4" w:space="0" w:color="auto"/>
              <w:right w:val="single" w:sz="4" w:space="0" w:color="auto"/>
            </w:tcBorders>
            <w:noWrap/>
            <w:vAlign w:val="center"/>
          </w:tcPr>
          <w:p w14:paraId="7A4D12EE" w14:textId="77777777" w:rsidR="00197109" w:rsidRDefault="00D770CC">
            <w:pPr>
              <w:widowControl/>
              <w:jc w:val="center"/>
              <w:rPr>
                <w:rFonts w:ascii="宋体" w:hAnsi="宋体"/>
                <w:kern w:val="0"/>
              </w:rPr>
            </w:pPr>
            <w:r>
              <w:rPr>
                <w:rFonts w:ascii="宋体" w:hAnsi="宋体" w:hint="eastAsia"/>
                <w:kern w:val="0"/>
              </w:rPr>
              <w:t>110</w:t>
            </w:r>
          </w:p>
        </w:tc>
        <w:tc>
          <w:tcPr>
            <w:tcW w:w="2170" w:type="dxa"/>
            <w:vMerge w:val="restart"/>
            <w:tcBorders>
              <w:top w:val="single" w:sz="4" w:space="0" w:color="auto"/>
              <w:left w:val="single" w:sz="4" w:space="0" w:color="auto"/>
              <w:bottom w:val="single" w:sz="4" w:space="0" w:color="auto"/>
              <w:right w:val="single" w:sz="4" w:space="0" w:color="auto"/>
            </w:tcBorders>
            <w:vAlign w:val="center"/>
          </w:tcPr>
          <w:p w14:paraId="79DC2DEB" w14:textId="77777777" w:rsidR="00197109" w:rsidRDefault="00D770CC">
            <w:pPr>
              <w:widowControl/>
              <w:jc w:val="center"/>
              <w:rPr>
                <w:rFonts w:ascii="宋体" w:hAnsi="宋体"/>
                <w:kern w:val="0"/>
              </w:rPr>
            </w:pPr>
            <w:r>
              <w:rPr>
                <w:rFonts w:ascii="宋体" w:hAnsi="宋体" w:hint="eastAsia"/>
                <w:kern w:val="0"/>
              </w:rPr>
              <w:t>企业二免三减半（免税）</w:t>
            </w:r>
          </w:p>
        </w:tc>
        <w:tc>
          <w:tcPr>
            <w:tcW w:w="852" w:type="dxa"/>
            <w:tcBorders>
              <w:top w:val="single" w:sz="4" w:space="0" w:color="auto"/>
              <w:left w:val="single" w:sz="4" w:space="0" w:color="auto"/>
              <w:bottom w:val="single" w:sz="4" w:space="0" w:color="auto"/>
              <w:right w:val="single" w:sz="4" w:space="0" w:color="auto"/>
            </w:tcBorders>
            <w:vAlign w:val="center"/>
          </w:tcPr>
          <w:p w14:paraId="0EDA7B26" w14:textId="77777777" w:rsidR="00197109" w:rsidRDefault="00197109">
            <w:pPr>
              <w:widowControl/>
              <w:jc w:val="center"/>
              <w:rPr>
                <w:rFonts w:ascii="宋体" w:hAnsi="宋体"/>
                <w:kern w:val="0"/>
              </w:rPr>
            </w:pPr>
          </w:p>
        </w:tc>
        <w:tc>
          <w:tcPr>
            <w:tcW w:w="921" w:type="dxa"/>
            <w:tcBorders>
              <w:top w:val="single" w:sz="4" w:space="0" w:color="auto"/>
              <w:left w:val="single" w:sz="4" w:space="0" w:color="auto"/>
              <w:bottom w:val="single" w:sz="4" w:space="0" w:color="auto"/>
              <w:right w:val="single" w:sz="4" w:space="0" w:color="auto"/>
            </w:tcBorders>
            <w:vAlign w:val="center"/>
          </w:tcPr>
          <w:p w14:paraId="6EB30E22"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4" w:space="0" w:color="auto"/>
              <w:right w:val="single" w:sz="4" w:space="0" w:color="auto"/>
            </w:tcBorders>
            <w:vAlign w:val="center"/>
          </w:tcPr>
          <w:p w14:paraId="66322A6E" w14:textId="77777777" w:rsidR="00197109" w:rsidRDefault="00D770CC">
            <w:pPr>
              <w:widowControl/>
              <w:jc w:val="center"/>
              <w:rPr>
                <w:rFonts w:ascii="宋体" w:hAnsi="宋体"/>
                <w:kern w:val="0"/>
              </w:rPr>
            </w:pPr>
            <w:r>
              <w:rPr>
                <w:rFonts w:ascii="宋体" w:hAnsi="宋体" w:hint="eastAsia"/>
                <w:kern w:val="0"/>
              </w:rPr>
              <w:t>140</w:t>
            </w:r>
          </w:p>
        </w:tc>
        <w:tc>
          <w:tcPr>
            <w:tcW w:w="4594" w:type="dxa"/>
            <w:tcBorders>
              <w:top w:val="single" w:sz="4" w:space="0" w:color="auto"/>
              <w:left w:val="single" w:sz="4" w:space="0" w:color="auto"/>
              <w:bottom w:val="single" w:sz="4" w:space="0" w:color="auto"/>
              <w:right w:val="single" w:sz="12" w:space="0" w:color="auto"/>
            </w:tcBorders>
            <w:vAlign w:val="center"/>
          </w:tcPr>
          <w:p w14:paraId="2D92B65F" w14:textId="77777777" w:rsidR="00197109" w:rsidRDefault="00D770CC">
            <w:pPr>
              <w:widowControl/>
              <w:jc w:val="left"/>
              <w:rPr>
                <w:rFonts w:ascii="宋体" w:hAnsi="宋体"/>
                <w:kern w:val="0"/>
              </w:rPr>
            </w:pPr>
            <w:r>
              <w:rPr>
                <w:rFonts w:ascii="宋体" w:hAnsi="宋体" w:hint="eastAsia"/>
                <w:kern w:val="0"/>
              </w:rPr>
              <w:t>集成电路生产企业（线宽小于130纳米的企业）</w:t>
            </w:r>
          </w:p>
        </w:tc>
      </w:tr>
      <w:tr w:rsidR="00197109" w14:paraId="6B511EA9" w14:textId="77777777">
        <w:trPr>
          <w:trHeight w:val="227"/>
          <w:jc w:val="center"/>
        </w:trPr>
        <w:tc>
          <w:tcPr>
            <w:tcW w:w="745"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5B2BD938" w14:textId="77777777" w:rsidR="00197109" w:rsidRDefault="00197109">
            <w:pPr>
              <w:widowControl/>
              <w:jc w:val="left"/>
              <w:rPr>
                <w:rFonts w:ascii="宋体" w:hAnsi="宋体"/>
                <w:kern w:val="0"/>
              </w:rPr>
            </w:pPr>
          </w:p>
        </w:tc>
        <w:tc>
          <w:tcPr>
            <w:tcW w:w="21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392D69" w14:textId="77777777" w:rsidR="00197109" w:rsidRDefault="00197109">
            <w:pPr>
              <w:widowControl/>
              <w:jc w:val="left"/>
              <w:rPr>
                <w:rFonts w:ascii="宋体" w:hAnsi="宋体"/>
                <w:kern w:val="0"/>
              </w:rPr>
            </w:pP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788FD67B" w14:textId="77777777" w:rsidR="00197109" w:rsidRDefault="00197109">
            <w:pPr>
              <w:widowControl/>
              <w:jc w:val="center"/>
              <w:rPr>
                <w:rFonts w:ascii="宋体" w:hAnsi="宋体"/>
                <w:kern w:val="0"/>
              </w:rPr>
            </w:pPr>
          </w:p>
        </w:tc>
        <w:tc>
          <w:tcPr>
            <w:tcW w:w="921" w:type="dxa"/>
            <w:tcBorders>
              <w:top w:val="single" w:sz="4" w:space="0" w:color="auto"/>
              <w:left w:val="single" w:sz="4" w:space="0" w:color="auto"/>
              <w:bottom w:val="single" w:sz="4" w:space="0" w:color="auto"/>
              <w:right w:val="single" w:sz="4" w:space="0" w:color="auto"/>
            </w:tcBorders>
            <w:vAlign w:val="center"/>
          </w:tcPr>
          <w:p w14:paraId="41241582"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4" w:space="0" w:color="auto"/>
              <w:right w:val="single" w:sz="4" w:space="0" w:color="auto"/>
            </w:tcBorders>
            <w:vAlign w:val="center"/>
          </w:tcPr>
          <w:p w14:paraId="2059FA90" w14:textId="77777777" w:rsidR="00197109" w:rsidRDefault="00D770CC">
            <w:pPr>
              <w:widowControl/>
              <w:jc w:val="center"/>
              <w:rPr>
                <w:rFonts w:ascii="宋体" w:hAnsi="宋体"/>
                <w:kern w:val="0"/>
              </w:rPr>
            </w:pPr>
            <w:r>
              <w:rPr>
                <w:rFonts w:ascii="宋体" w:hAnsi="宋体" w:hint="eastAsia"/>
                <w:kern w:val="0"/>
              </w:rPr>
              <w:t>240</w:t>
            </w:r>
          </w:p>
        </w:tc>
        <w:tc>
          <w:tcPr>
            <w:tcW w:w="4594" w:type="dxa"/>
            <w:tcBorders>
              <w:top w:val="single" w:sz="4" w:space="0" w:color="auto"/>
              <w:left w:val="single" w:sz="4" w:space="0" w:color="auto"/>
              <w:bottom w:val="single" w:sz="4" w:space="0" w:color="auto"/>
              <w:right w:val="single" w:sz="12" w:space="0" w:color="auto"/>
            </w:tcBorders>
            <w:vAlign w:val="center"/>
          </w:tcPr>
          <w:p w14:paraId="36EE3417" w14:textId="77777777" w:rsidR="00197109" w:rsidRDefault="00D770CC">
            <w:pPr>
              <w:widowControl/>
              <w:jc w:val="left"/>
              <w:rPr>
                <w:rFonts w:ascii="宋体" w:hAnsi="宋体"/>
                <w:kern w:val="0"/>
              </w:rPr>
            </w:pPr>
            <w:r>
              <w:rPr>
                <w:rFonts w:ascii="宋体" w:hAnsi="宋体" w:hint="eastAsia"/>
                <w:kern w:val="0"/>
              </w:rPr>
              <w:t>集成电路设计企业</w:t>
            </w:r>
          </w:p>
        </w:tc>
      </w:tr>
      <w:tr w:rsidR="00197109" w14:paraId="34247F81" w14:textId="77777777">
        <w:trPr>
          <w:trHeight w:val="227"/>
          <w:jc w:val="center"/>
        </w:trPr>
        <w:tc>
          <w:tcPr>
            <w:tcW w:w="745"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22121E1A" w14:textId="77777777" w:rsidR="00197109" w:rsidRDefault="00197109">
            <w:pPr>
              <w:widowControl/>
              <w:jc w:val="left"/>
              <w:rPr>
                <w:rFonts w:ascii="宋体" w:hAnsi="宋体"/>
                <w:kern w:val="0"/>
              </w:rPr>
            </w:pPr>
          </w:p>
        </w:tc>
        <w:tc>
          <w:tcPr>
            <w:tcW w:w="21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1983B8" w14:textId="77777777" w:rsidR="00197109" w:rsidRDefault="00197109">
            <w:pPr>
              <w:widowControl/>
              <w:jc w:val="left"/>
              <w:rPr>
                <w:rFonts w:ascii="宋体" w:hAnsi="宋体"/>
                <w:kern w:val="0"/>
              </w:rPr>
            </w:pP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69DEED21" w14:textId="77777777" w:rsidR="00197109" w:rsidRDefault="00197109">
            <w:pPr>
              <w:widowControl/>
              <w:jc w:val="center"/>
              <w:rPr>
                <w:rFonts w:ascii="宋体" w:hAnsi="宋体"/>
                <w:kern w:val="0"/>
              </w:rPr>
            </w:pPr>
          </w:p>
        </w:tc>
        <w:tc>
          <w:tcPr>
            <w:tcW w:w="921" w:type="dxa"/>
            <w:tcBorders>
              <w:top w:val="single" w:sz="4" w:space="0" w:color="auto"/>
              <w:left w:val="single" w:sz="4" w:space="0" w:color="auto"/>
              <w:bottom w:val="single" w:sz="4" w:space="0" w:color="auto"/>
              <w:right w:val="single" w:sz="4" w:space="0" w:color="auto"/>
            </w:tcBorders>
            <w:vAlign w:val="center"/>
          </w:tcPr>
          <w:p w14:paraId="283BE92D"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4" w:space="0" w:color="auto"/>
              <w:right w:val="single" w:sz="4" w:space="0" w:color="auto"/>
            </w:tcBorders>
            <w:vAlign w:val="center"/>
          </w:tcPr>
          <w:p w14:paraId="1D6D2330" w14:textId="77777777" w:rsidR="00197109" w:rsidRDefault="00D770CC">
            <w:pPr>
              <w:widowControl/>
              <w:jc w:val="center"/>
              <w:rPr>
                <w:rFonts w:ascii="宋体" w:hAnsi="宋体"/>
                <w:kern w:val="0"/>
              </w:rPr>
            </w:pPr>
            <w:r>
              <w:rPr>
                <w:rFonts w:ascii="宋体" w:hAnsi="宋体" w:hint="eastAsia"/>
                <w:kern w:val="0"/>
              </w:rPr>
              <w:t>330</w:t>
            </w:r>
          </w:p>
        </w:tc>
        <w:tc>
          <w:tcPr>
            <w:tcW w:w="4594" w:type="dxa"/>
            <w:tcBorders>
              <w:top w:val="single" w:sz="4" w:space="0" w:color="auto"/>
              <w:left w:val="single" w:sz="4" w:space="0" w:color="auto"/>
              <w:bottom w:val="single" w:sz="4" w:space="0" w:color="auto"/>
              <w:right w:val="single" w:sz="12" w:space="0" w:color="auto"/>
            </w:tcBorders>
            <w:vAlign w:val="center"/>
          </w:tcPr>
          <w:p w14:paraId="7EEBB8FB" w14:textId="77777777" w:rsidR="00197109" w:rsidRDefault="00D770CC">
            <w:pPr>
              <w:widowControl/>
              <w:jc w:val="left"/>
              <w:rPr>
                <w:rFonts w:ascii="宋体" w:hAnsi="宋体"/>
                <w:kern w:val="0"/>
              </w:rPr>
            </w:pPr>
            <w:r>
              <w:rPr>
                <w:rFonts w:ascii="宋体" w:hAnsi="宋体" w:hint="eastAsia"/>
                <w:kern w:val="0"/>
              </w:rPr>
              <w:t>软件企业</w:t>
            </w:r>
          </w:p>
        </w:tc>
      </w:tr>
      <w:tr w:rsidR="00197109" w14:paraId="0656BB32" w14:textId="77777777">
        <w:trPr>
          <w:trHeight w:val="227"/>
          <w:jc w:val="center"/>
        </w:trPr>
        <w:tc>
          <w:tcPr>
            <w:tcW w:w="745"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773C3753" w14:textId="77777777" w:rsidR="00197109" w:rsidRDefault="00197109">
            <w:pPr>
              <w:widowControl/>
              <w:jc w:val="left"/>
              <w:rPr>
                <w:rFonts w:ascii="宋体" w:hAnsi="宋体"/>
                <w:kern w:val="0"/>
              </w:rPr>
            </w:pPr>
          </w:p>
        </w:tc>
        <w:tc>
          <w:tcPr>
            <w:tcW w:w="21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236595" w14:textId="77777777" w:rsidR="00197109" w:rsidRDefault="00197109">
            <w:pPr>
              <w:widowControl/>
              <w:jc w:val="left"/>
              <w:rPr>
                <w:rFonts w:ascii="宋体" w:hAnsi="宋体"/>
                <w:kern w:val="0"/>
              </w:rPr>
            </w:pP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54FCFDD6" w14:textId="77777777" w:rsidR="00197109" w:rsidRDefault="00197109">
            <w:pPr>
              <w:widowControl/>
              <w:jc w:val="center"/>
              <w:rPr>
                <w:rFonts w:ascii="宋体" w:hAnsi="宋体"/>
                <w:kern w:val="0"/>
              </w:rPr>
            </w:pPr>
          </w:p>
        </w:tc>
        <w:tc>
          <w:tcPr>
            <w:tcW w:w="921" w:type="dxa"/>
            <w:tcBorders>
              <w:top w:val="single" w:sz="4" w:space="0" w:color="auto"/>
              <w:left w:val="single" w:sz="4" w:space="0" w:color="auto"/>
              <w:bottom w:val="single" w:sz="4" w:space="0" w:color="auto"/>
              <w:right w:val="single" w:sz="4" w:space="0" w:color="auto"/>
            </w:tcBorders>
            <w:vAlign w:val="center"/>
          </w:tcPr>
          <w:p w14:paraId="08A2EC7D"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4" w:space="0" w:color="auto"/>
              <w:right w:val="single" w:sz="4" w:space="0" w:color="auto"/>
            </w:tcBorders>
            <w:vAlign w:val="center"/>
          </w:tcPr>
          <w:p w14:paraId="6D57208B" w14:textId="77777777" w:rsidR="00197109" w:rsidRDefault="00D770CC">
            <w:pPr>
              <w:widowControl/>
              <w:jc w:val="center"/>
              <w:rPr>
                <w:rFonts w:ascii="宋体" w:hAnsi="宋体"/>
                <w:kern w:val="0"/>
              </w:rPr>
            </w:pPr>
            <w:r>
              <w:rPr>
                <w:rFonts w:ascii="宋体" w:hAnsi="宋体" w:hint="eastAsia"/>
                <w:kern w:val="0"/>
              </w:rPr>
              <w:t>400</w:t>
            </w:r>
          </w:p>
        </w:tc>
        <w:tc>
          <w:tcPr>
            <w:tcW w:w="4594" w:type="dxa"/>
            <w:tcBorders>
              <w:top w:val="single" w:sz="4" w:space="0" w:color="auto"/>
              <w:left w:val="single" w:sz="4" w:space="0" w:color="auto"/>
              <w:bottom w:val="single" w:sz="4" w:space="0" w:color="auto"/>
              <w:right w:val="single" w:sz="12" w:space="0" w:color="auto"/>
            </w:tcBorders>
            <w:vAlign w:val="center"/>
          </w:tcPr>
          <w:p w14:paraId="428869FC" w14:textId="77777777" w:rsidR="00197109" w:rsidRDefault="00D770CC">
            <w:pPr>
              <w:widowControl/>
              <w:jc w:val="left"/>
              <w:rPr>
                <w:rFonts w:ascii="宋体" w:hAnsi="宋体"/>
                <w:kern w:val="0"/>
              </w:rPr>
            </w:pPr>
            <w:r>
              <w:rPr>
                <w:rFonts w:ascii="宋体" w:hAnsi="宋体" w:hint="eastAsia"/>
                <w:kern w:val="0"/>
              </w:rPr>
              <w:t>集成电路封装、测试（含封装测试）企业</w:t>
            </w:r>
          </w:p>
        </w:tc>
      </w:tr>
      <w:tr w:rsidR="00197109" w14:paraId="0BAF93A7" w14:textId="77777777">
        <w:trPr>
          <w:trHeight w:val="227"/>
          <w:jc w:val="center"/>
        </w:trPr>
        <w:tc>
          <w:tcPr>
            <w:tcW w:w="745"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48582E0D" w14:textId="77777777" w:rsidR="00197109" w:rsidRDefault="00197109">
            <w:pPr>
              <w:widowControl/>
              <w:jc w:val="left"/>
              <w:rPr>
                <w:rFonts w:ascii="宋体" w:hAnsi="宋体"/>
                <w:kern w:val="0"/>
              </w:rPr>
            </w:pPr>
          </w:p>
        </w:tc>
        <w:tc>
          <w:tcPr>
            <w:tcW w:w="21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EB8E19" w14:textId="77777777" w:rsidR="00197109" w:rsidRDefault="00197109">
            <w:pPr>
              <w:widowControl/>
              <w:jc w:val="left"/>
              <w:rPr>
                <w:rFonts w:ascii="宋体" w:hAnsi="宋体"/>
                <w:kern w:val="0"/>
              </w:rPr>
            </w:pP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5CB74C11" w14:textId="77777777" w:rsidR="00197109" w:rsidRDefault="00197109">
            <w:pPr>
              <w:widowControl/>
              <w:jc w:val="center"/>
              <w:rPr>
                <w:rFonts w:ascii="宋体" w:hAnsi="宋体"/>
                <w:kern w:val="0"/>
              </w:rPr>
            </w:pPr>
          </w:p>
        </w:tc>
        <w:tc>
          <w:tcPr>
            <w:tcW w:w="921" w:type="dxa"/>
            <w:tcBorders>
              <w:top w:val="single" w:sz="4" w:space="0" w:color="auto"/>
              <w:left w:val="single" w:sz="4" w:space="0" w:color="auto"/>
              <w:bottom w:val="single" w:sz="4" w:space="0" w:color="auto"/>
              <w:right w:val="single" w:sz="4" w:space="0" w:color="auto"/>
            </w:tcBorders>
            <w:vAlign w:val="center"/>
          </w:tcPr>
          <w:p w14:paraId="7EEE1318"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4" w:space="0" w:color="auto"/>
              <w:right w:val="single" w:sz="4" w:space="0" w:color="auto"/>
            </w:tcBorders>
            <w:vAlign w:val="center"/>
          </w:tcPr>
          <w:p w14:paraId="0E5F87A4" w14:textId="77777777" w:rsidR="00197109" w:rsidRDefault="00D770CC">
            <w:pPr>
              <w:widowControl/>
              <w:jc w:val="center"/>
              <w:rPr>
                <w:rFonts w:ascii="宋体" w:hAnsi="宋体"/>
                <w:kern w:val="0"/>
              </w:rPr>
            </w:pPr>
            <w:r>
              <w:rPr>
                <w:rFonts w:ascii="宋体" w:hAnsi="宋体" w:hint="eastAsia"/>
                <w:kern w:val="0"/>
              </w:rPr>
              <w:t>500</w:t>
            </w:r>
          </w:p>
        </w:tc>
        <w:tc>
          <w:tcPr>
            <w:tcW w:w="4594" w:type="dxa"/>
            <w:tcBorders>
              <w:top w:val="single" w:sz="4" w:space="0" w:color="auto"/>
              <w:left w:val="single" w:sz="4" w:space="0" w:color="auto"/>
              <w:bottom w:val="single" w:sz="4" w:space="0" w:color="auto"/>
              <w:right w:val="single" w:sz="12" w:space="0" w:color="auto"/>
            </w:tcBorders>
            <w:vAlign w:val="center"/>
          </w:tcPr>
          <w:p w14:paraId="01E3653D" w14:textId="77777777" w:rsidR="00197109" w:rsidRDefault="00D770CC">
            <w:pPr>
              <w:widowControl/>
              <w:jc w:val="left"/>
              <w:rPr>
                <w:rFonts w:ascii="宋体" w:hAnsi="宋体"/>
                <w:kern w:val="0"/>
              </w:rPr>
            </w:pPr>
            <w:r>
              <w:rPr>
                <w:rFonts w:ascii="宋体" w:hAnsi="宋体" w:hint="eastAsia"/>
                <w:kern w:val="0"/>
              </w:rPr>
              <w:t>集成电路材料（含关键专用材料）企业</w:t>
            </w:r>
          </w:p>
        </w:tc>
      </w:tr>
      <w:tr w:rsidR="00197109" w14:paraId="081A1EA1" w14:textId="77777777">
        <w:trPr>
          <w:trHeight w:val="227"/>
          <w:jc w:val="center"/>
        </w:trPr>
        <w:tc>
          <w:tcPr>
            <w:tcW w:w="745"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69C033E0" w14:textId="77777777" w:rsidR="00197109" w:rsidRDefault="00197109">
            <w:pPr>
              <w:widowControl/>
              <w:jc w:val="left"/>
              <w:rPr>
                <w:rFonts w:ascii="宋体" w:hAnsi="宋体"/>
                <w:kern w:val="0"/>
              </w:rPr>
            </w:pPr>
          </w:p>
        </w:tc>
        <w:tc>
          <w:tcPr>
            <w:tcW w:w="21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9310C7" w14:textId="77777777" w:rsidR="00197109" w:rsidRDefault="00197109">
            <w:pPr>
              <w:widowControl/>
              <w:jc w:val="left"/>
              <w:rPr>
                <w:rFonts w:ascii="宋体" w:hAnsi="宋体"/>
                <w:kern w:val="0"/>
              </w:rPr>
            </w:pP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5DF768E0" w14:textId="77777777" w:rsidR="00197109" w:rsidRDefault="00197109">
            <w:pPr>
              <w:widowControl/>
              <w:jc w:val="center"/>
              <w:rPr>
                <w:rFonts w:ascii="宋体" w:hAnsi="宋体"/>
                <w:kern w:val="0"/>
              </w:rPr>
            </w:pPr>
          </w:p>
        </w:tc>
        <w:tc>
          <w:tcPr>
            <w:tcW w:w="921" w:type="dxa"/>
            <w:tcBorders>
              <w:top w:val="single" w:sz="4" w:space="0" w:color="auto"/>
              <w:left w:val="single" w:sz="4" w:space="0" w:color="auto"/>
              <w:bottom w:val="single" w:sz="4" w:space="0" w:color="auto"/>
              <w:right w:val="single" w:sz="4" w:space="0" w:color="auto"/>
            </w:tcBorders>
            <w:vAlign w:val="center"/>
          </w:tcPr>
          <w:p w14:paraId="777F3742"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4" w:space="0" w:color="auto"/>
              <w:right w:val="single" w:sz="4" w:space="0" w:color="auto"/>
            </w:tcBorders>
            <w:vAlign w:val="center"/>
          </w:tcPr>
          <w:p w14:paraId="6677CFAB" w14:textId="77777777" w:rsidR="00197109" w:rsidRDefault="00D770CC">
            <w:pPr>
              <w:widowControl/>
              <w:jc w:val="center"/>
              <w:rPr>
                <w:rFonts w:ascii="宋体" w:hAnsi="宋体"/>
                <w:kern w:val="0"/>
              </w:rPr>
            </w:pPr>
            <w:r>
              <w:rPr>
                <w:rFonts w:ascii="宋体" w:hAnsi="宋体" w:hint="eastAsia"/>
                <w:kern w:val="0"/>
              </w:rPr>
              <w:t>600</w:t>
            </w:r>
          </w:p>
        </w:tc>
        <w:tc>
          <w:tcPr>
            <w:tcW w:w="4594" w:type="dxa"/>
            <w:tcBorders>
              <w:top w:val="single" w:sz="4" w:space="0" w:color="auto"/>
              <w:left w:val="single" w:sz="4" w:space="0" w:color="auto"/>
              <w:bottom w:val="single" w:sz="4" w:space="0" w:color="auto"/>
              <w:right w:val="single" w:sz="12" w:space="0" w:color="auto"/>
            </w:tcBorders>
            <w:vAlign w:val="center"/>
          </w:tcPr>
          <w:p w14:paraId="1D66B428" w14:textId="77777777" w:rsidR="00197109" w:rsidRDefault="00D770CC">
            <w:pPr>
              <w:widowControl/>
              <w:jc w:val="left"/>
              <w:rPr>
                <w:rFonts w:ascii="宋体" w:hAnsi="宋体"/>
                <w:kern w:val="0"/>
              </w:rPr>
            </w:pPr>
            <w:r>
              <w:rPr>
                <w:rFonts w:ascii="宋体" w:hAnsi="宋体" w:hint="eastAsia"/>
                <w:kern w:val="0"/>
              </w:rPr>
              <w:t>集成电路装备（含专用设备）企业</w:t>
            </w:r>
          </w:p>
        </w:tc>
      </w:tr>
      <w:tr w:rsidR="00197109" w14:paraId="1F3597EF" w14:textId="77777777">
        <w:trPr>
          <w:trHeight w:val="227"/>
          <w:jc w:val="center"/>
        </w:trPr>
        <w:tc>
          <w:tcPr>
            <w:tcW w:w="745" w:type="dxa"/>
            <w:vMerge w:val="restart"/>
            <w:tcBorders>
              <w:top w:val="single" w:sz="4" w:space="0" w:color="auto"/>
              <w:left w:val="single" w:sz="12" w:space="0" w:color="auto"/>
              <w:right w:val="single" w:sz="4" w:space="0" w:color="auto"/>
            </w:tcBorders>
            <w:vAlign w:val="center"/>
          </w:tcPr>
          <w:p w14:paraId="6D15AD86" w14:textId="77777777" w:rsidR="00197109" w:rsidRDefault="00D770CC">
            <w:pPr>
              <w:widowControl/>
              <w:jc w:val="center"/>
              <w:rPr>
                <w:rFonts w:ascii="宋体" w:hAnsi="宋体"/>
                <w:kern w:val="0"/>
              </w:rPr>
            </w:pPr>
            <w:r>
              <w:rPr>
                <w:rFonts w:ascii="宋体" w:hAnsi="宋体" w:hint="eastAsia"/>
                <w:kern w:val="0"/>
              </w:rPr>
              <w:t>120</w:t>
            </w:r>
          </w:p>
        </w:tc>
        <w:tc>
          <w:tcPr>
            <w:tcW w:w="2170" w:type="dxa"/>
            <w:vMerge w:val="restart"/>
            <w:tcBorders>
              <w:top w:val="single" w:sz="4" w:space="0" w:color="auto"/>
              <w:left w:val="single" w:sz="4" w:space="0" w:color="auto"/>
              <w:right w:val="single" w:sz="4" w:space="0" w:color="auto"/>
            </w:tcBorders>
            <w:vAlign w:val="center"/>
          </w:tcPr>
          <w:p w14:paraId="73AEDFDE" w14:textId="77777777" w:rsidR="00197109" w:rsidRDefault="00D770CC">
            <w:pPr>
              <w:widowControl/>
              <w:jc w:val="center"/>
              <w:rPr>
                <w:rFonts w:ascii="宋体" w:hAnsi="宋体"/>
                <w:kern w:val="0"/>
              </w:rPr>
            </w:pPr>
            <w:r>
              <w:rPr>
                <w:rFonts w:ascii="宋体" w:hAnsi="宋体" w:hint="eastAsia"/>
                <w:kern w:val="0"/>
              </w:rPr>
              <w:t>企业二免三减半（减半征收）</w:t>
            </w:r>
          </w:p>
        </w:tc>
        <w:tc>
          <w:tcPr>
            <w:tcW w:w="852" w:type="dxa"/>
            <w:tcBorders>
              <w:top w:val="single" w:sz="4" w:space="0" w:color="auto"/>
              <w:left w:val="single" w:sz="4" w:space="0" w:color="auto"/>
              <w:bottom w:val="single" w:sz="4" w:space="0" w:color="auto"/>
              <w:right w:val="single" w:sz="4" w:space="0" w:color="auto"/>
            </w:tcBorders>
            <w:vAlign w:val="center"/>
          </w:tcPr>
          <w:p w14:paraId="16CF40F6" w14:textId="77777777" w:rsidR="00197109" w:rsidRDefault="00197109">
            <w:pPr>
              <w:widowControl/>
              <w:jc w:val="center"/>
              <w:rPr>
                <w:rFonts w:ascii="宋体" w:hAnsi="宋体"/>
                <w:kern w:val="0"/>
              </w:rPr>
            </w:pPr>
          </w:p>
        </w:tc>
        <w:tc>
          <w:tcPr>
            <w:tcW w:w="921" w:type="dxa"/>
            <w:tcBorders>
              <w:top w:val="single" w:sz="4" w:space="0" w:color="auto"/>
              <w:left w:val="single" w:sz="4" w:space="0" w:color="auto"/>
              <w:bottom w:val="single" w:sz="4" w:space="0" w:color="auto"/>
              <w:right w:val="single" w:sz="4" w:space="0" w:color="auto"/>
            </w:tcBorders>
            <w:vAlign w:val="center"/>
          </w:tcPr>
          <w:p w14:paraId="27FBD3D8"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4" w:space="0" w:color="auto"/>
              <w:right w:val="single" w:sz="4" w:space="0" w:color="auto"/>
            </w:tcBorders>
            <w:vAlign w:val="center"/>
          </w:tcPr>
          <w:p w14:paraId="02FABAF9" w14:textId="77777777" w:rsidR="00197109" w:rsidRDefault="00D770CC">
            <w:pPr>
              <w:widowControl/>
              <w:jc w:val="center"/>
              <w:rPr>
                <w:rFonts w:ascii="宋体" w:hAnsi="宋体"/>
                <w:kern w:val="0"/>
              </w:rPr>
            </w:pPr>
            <w:r>
              <w:rPr>
                <w:rFonts w:ascii="宋体" w:hAnsi="宋体" w:hint="eastAsia"/>
                <w:kern w:val="0"/>
              </w:rPr>
              <w:t>140</w:t>
            </w:r>
          </w:p>
        </w:tc>
        <w:tc>
          <w:tcPr>
            <w:tcW w:w="4594" w:type="dxa"/>
            <w:tcBorders>
              <w:top w:val="single" w:sz="4" w:space="0" w:color="auto"/>
              <w:left w:val="single" w:sz="4" w:space="0" w:color="auto"/>
              <w:bottom w:val="single" w:sz="4" w:space="0" w:color="auto"/>
              <w:right w:val="single" w:sz="12" w:space="0" w:color="auto"/>
            </w:tcBorders>
            <w:vAlign w:val="center"/>
          </w:tcPr>
          <w:p w14:paraId="67E38A18" w14:textId="77777777" w:rsidR="00197109" w:rsidRDefault="00D770CC">
            <w:pPr>
              <w:widowControl/>
              <w:jc w:val="left"/>
              <w:rPr>
                <w:rFonts w:ascii="宋体" w:hAnsi="宋体"/>
                <w:kern w:val="0"/>
              </w:rPr>
            </w:pPr>
            <w:r>
              <w:rPr>
                <w:rFonts w:ascii="宋体" w:hAnsi="宋体" w:hint="eastAsia"/>
                <w:kern w:val="0"/>
              </w:rPr>
              <w:t>集成电路生产企业（线宽小于130纳米的企业）</w:t>
            </w:r>
          </w:p>
        </w:tc>
      </w:tr>
      <w:tr w:rsidR="00197109" w14:paraId="6C515318" w14:textId="77777777">
        <w:trPr>
          <w:trHeight w:val="227"/>
          <w:jc w:val="center"/>
        </w:trPr>
        <w:tc>
          <w:tcPr>
            <w:tcW w:w="745" w:type="dxa"/>
            <w:vMerge/>
            <w:tcBorders>
              <w:left w:val="single" w:sz="12" w:space="0" w:color="auto"/>
              <w:right w:val="single" w:sz="4" w:space="0" w:color="auto"/>
            </w:tcBorders>
            <w:vAlign w:val="center"/>
          </w:tcPr>
          <w:p w14:paraId="661274CD" w14:textId="77777777" w:rsidR="00197109" w:rsidRDefault="00197109">
            <w:pPr>
              <w:widowControl/>
              <w:jc w:val="left"/>
              <w:rPr>
                <w:rFonts w:ascii="宋体" w:hAnsi="宋体"/>
                <w:kern w:val="0"/>
              </w:rPr>
            </w:pPr>
          </w:p>
        </w:tc>
        <w:tc>
          <w:tcPr>
            <w:tcW w:w="2170" w:type="dxa"/>
            <w:vMerge/>
            <w:tcBorders>
              <w:left w:val="single" w:sz="4" w:space="0" w:color="auto"/>
              <w:right w:val="single" w:sz="4" w:space="0" w:color="auto"/>
            </w:tcBorders>
            <w:vAlign w:val="center"/>
          </w:tcPr>
          <w:p w14:paraId="6D17D987" w14:textId="77777777" w:rsidR="00197109" w:rsidRDefault="00197109">
            <w:pPr>
              <w:widowControl/>
              <w:jc w:val="left"/>
              <w:rPr>
                <w:rFonts w:ascii="宋体" w:hAnsi="宋体"/>
                <w:kern w:val="0"/>
              </w:rPr>
            </w:pPr>
          </w:p>
        </w:tc>
        <w:tc>
          <w:tcPr>
            <w:tcW w:w="852" w:type="dxa"/>
            <w:tcBorders>
              <w:top w:val="single" w:sz="4" w:space="0" w:color="auto"/>
              <w:left w:val="single" w:sz="4" w:space="0" w:color="auto"/>
              <w:bottom w:val="single" w:sz="4" w:space="0" w:color="auto"/>
              <w:right w:val="single" w:sz="4" w:space="0" w:color="auto"/>
            </w:tcBorders>
            <w:vAlign w:val="center"/>
          </w:tcPr>
          <w:p w14:paraId="4700EFF3" w14:textId="77777777" w:rsidR="00197109" w:rsidRDefault="00197109">
            <w:pPr>
              <w:widowControl/>
              <w:jc w:val="center"/>
              <w:rPr>
                <w:rFonts w:ascii="宋体" w:hAnsi="宋体"/>
                <w:kern w:val="0"/>
              </w:rPr>
            </w:pPr>
          </w:p>
        </w:tc>
        <w:tc>
          <w:tcPr>
            <w:tcW w:w="921" w:type="dxa"/>
            <w:tcBorders>
              <w:top w:val="single" w:sz="4" w:space="0" w:color="auto"/>
              <w:left w:val="single" w:sz="4" w:space="0" w:color="auto"/>
              <w:bottom w:val="single" w:sz="4" w:space="0" w:color="auto"/>
              <w:right w:val="single" w:sz="4" w:space="0" w:color="auto"/>
            </w:tcBorders>
            <w:vAlign w:val="center"/>
          </w:tcPr>
          <w:p w14:paraId="0A022A4D"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4" w:space="0" w:color="auto"/>
              <w:right w:val="single" w:sz="4" w:space="0" w:color="auto"/>
            </w:tcBorders>
            <w:vAlign w:val="center"/>
          </w:tcPr>
          <w:p w14:paraId="101D8A77" w14:textId="77777777" w:rsidR="00197109" w:rsidRDefault="00D770CC">
            <w:pPr>
              <w:widowControl/>
              <w:jc w:val="center"/>
              <w:rPr>
                <w:rFonts w:ascii="宋体" w:hAnsi="宋体"/>
                <w:kern w:val="0"/>
              </w:rPr>
            </w:pPr>
            <w:r>
              <w:rPr>
                <w:rFonts w:ascii="宋体" w:hAnsi="宋体" w:hint="eastAsia"/>
                <w:kern w:val="0"/>
              </w:rPr>
              <w:t>240</w:t>
            </w:r>
          </w:p>
        </w:tc>
        <w:tc>
          <w:tcPr>
            <w:tcW w:w="4594" w:type="dxa"/>
            <w:tcBorders>
              <w:top w:val="single" w:sz="4" w:space="0" w:color="auto"/>
              <w:left w:val="single" w:sz="4" w:space="0" w:color="auto"/>
              <w:bottom w:val="single" w:sz="4" w:space="0" w:color="auto"/>
              <w:right w:val="single" w:sz="12" w:space="0" w:color="auto"/>
            </w:tcBorders>
            <w:vAlign w:val="center"/>
          </w:tcPr>
          <w:p w14:paraId="5855BD70" w14:textId="77777777" w:rsidR="00197109" w:rsidRDefault="00D770CC">
            <w:pPr>
              <w:widowControl/>
              <w:jc w:val="left"/>
              <w:rPr>
                <w:rFonts w:ascii="宋体" w:hAnsi="宋体"/>
                <w:kern w:val="0"/>
              </w:rPr>
            </w:pPr>
            <w:r>
              <w:rPr>
                <w:rFonts w:ascii="宋体" w:hAnsi="宋体" w:hint="eastAsia"/>
                <w:kern w:val="0"/>
              </w:rPr>
              <w:t>集成电路设计企业</w:t>
            </w:r>
          </w:p>
        </w:tc>
      </w:tr>
      <w:tr w:rsidR="00197109" w14:paraId="1AFF849F" w14:textId="77777777">
        <w:trPr>
          <w:trHeight w:val="227"/>
          <w:jc w:val="center"/>
        </w:trPr>
        <w:tc>
          <w:tcPr>
            <w:tcW w:w="745" w:type="dxa"/>
            <w:vMerge/>
            <w:tcBorders>
              <w:left w:val="single" w:sz="12" w:space="0" w:color="auto"/>
              <w:right w:val="single" w:sz="4" w:space="0" w:color="auto"/>
            </w:tcBorders>
            <w:vAlign w:val="center"/>
          </w:tcPr>
          <w:p w14:paraId="06ED9EA8" w14:textId="77777777" w:rsidR="00197109" w:rsidRDefault="00197109">
            <w:pPr>
              <w:widowControl/>
              <w:jc w:val="left"/>
              <w:rPr>
                <w:rFonts w:ascii="宋体" w:hAnsi="宋体"/>
                <w:kern w:val="0"/>
              </w:rPr>
            </w:pPr>
          </w:p>
        </w:tc>
        <w:tc>
          <w:tcPr>
            <w:tcW w:w="2170" w:type="dxa"/>
            <w:vMerge/>
            <w:tcBorders>
              <w:left w:val="single" w:sz="4" w:space="0" w:color="auto"/>
              <w:right w:val="single" w:sz="4" w:space="0" w:color="auto"/>
            </w:tcBorders>
            <w:vAlign w:val="center"/>
          </w:tcPr>
          <w:p w14:paraId="64EC4BE6" w14:textId="77777777" w:rsidR="00197109" w:rsidRDefault="00197109">
            <w:pPr>
              <w:widowControl/>
              <w:jc w:val="left"/>
              <w:rPr>
                <w:rFonts w:ascii="宋体" w:hAnsi="宋体"/>
                <w:kern w:val="0"/>
              </w:rPr>
            </w:pPr>
          </w:p>
        </w:tc>
        <w:tc>
          <w:tcPr>
            <w:tcW w:w="852" w:type="dxa"/>
            <w:tcBorders>
              <w:top w:val="single" w:sz="4" w:space="0" w:color="auto"/>
              <w:left w:val="single" w:sz="4" w:space="0" w:color="auto"/>
              <w:bottom w:val="single" w:sz="4" w:space="0" w:color="auto"/>
              <w:right w:val="single" w:sz="4" w:space="0" w:color="auto"/>
            </w:tcBorders>
            <w:vAlign w:val="center"/>
          </w:tcPr>
          <w:p w14:paraId="5828B196" w14:textId="77777777" w:rsidR="00197109" w:rsidRDefault="00197109">
            <w:pPr>
              <w:widowControl/>
              <w:jc w:val="center"/>
              <w:rPr>
                <w:rFonts w:ascii="宋体" w:hAnsi="宋体"/>
                <w:kern w:val="0"/>
              </w:rPr>
            </w:pPr>
          </w:p>
        </w:tc>
        <w:tc>
          <w:tcPr>
            <w:tcW w:w="921" w:type="dxa"/>
            <w:tcBorders>
              <w:top w:val="single" w:sz="4" w:space="0" w:color="auto"/>
              <w:left w:val="single" w:sz="4" w:space="0" w:color="auto"/>
              <w:bottom w:val="single" w:sz="4" w:space="0" w:color="auto"/>
              <w:right w:val="single" w:sz="4" w:space="0" w:color="auto"/>
            </w:tcBorders>
            <w:vAlign w:val="center"/>
          </w:tcPr>
          <w:p w14:paraId="2C31AB13"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4" w:space="0" w:color="auto"/>
              <w:right w:val="single" w:sz="4" w:space="0" w:color="auto"/>
            </w:tcBorders>
            <w:vAlign w:val="center"/>
          </w:tcPr>
          <w:p w14:paraId="087CBABE" w14:textId="77777777" w:rsidR="00197109" w:rsidRDefault="00D770CC">
            <w:pPr>
              <w:widowControl/>
              <w:jc w:val="center"/>
              <w:rPr>
                <w:rFonts w:ascii="宋体" w:hAnsi="宋体"/>
                <w:kern w:val="0"/>
              </w:rPr>
            </w:pPr>
            <w:r>
              <w:rPr>
                <w:rFonts w:ascii="宋体" w:hAnsi="宋体" w:hint="eastAsia"/>
                <w:kern w:val="0"/>
              </w:rPr>
              <w:t>330</w:t>
            </w:r>
          </w:p>
        </w:tc>
        <w:tc>
          <w:tcPr>
            <w:tcW w:w="4594" w:type="dxa"/>
            <w:tcBorders>
              <w:top w:val="single" w:sz="4" w:space="0" w:color="auto"/>
              <w:left w:val="single" w:sz="4" w:space="0" w:color="auto"/>
              <w:bottom w:val="single" w:sz="4" w:space="0" w:color="auto"/>
              <w:right w:val="single" w:sz="12" w:space="0" w:color="auto"/>
            </w:tcBorders>
            <w:vAlign w:val="center"/>
          </w:tcPr>
          <w:p w14:paraId="3414BF66" w14:textId="77777777" w:rsidR="00197109" w:rsidRDefault="00D770CC">
            <w:pPr>
              <w:widowControl/>
              <w:jc w:val="left"/>
              <w:rPr>
                <w:rFonts w:ascii="宋体" w:hAnsi="宋体"/>
                <w:kern w:val="0"/>
              </w:rPr>
            </w:pPr>
            <w:r>
              <w:rPr>
                <w:rFonts w:ascii="宋体" w:hAnsi="宋体" w:hint="eastAsia"/>
                <w:kern w:val="0"/>
              </w:rPr>
              <w:t>软件企业</w:t>
            </w:r>
          </w:p>
        </w:tc>
      </w:tr>
      <w:tr w:rsidR="00197109" w14:paraId="0EAD5880" w14:textId="77777777">
        <w:trPr>
          <w:trHeight w:val="227"/>
          <w:jc w:val="center"/>
        </w:trPr>
        <w:tc>
          <w:tcPr>
            <w:tcW w:w="745" w:type="dxa"/>
            <w:vMerge/>
            <w:tcBorders>
              <w:left w:val="single" w:sz="12" w:space="0" w:color="auto"/>
              <w:right w:val="single" w:sz="4" w:space="0" w:color="auto"/>
            </w:tcBorders>
            <w:vAlign w:val="center"/>
          </w:tcPr>
          <w:p w14:paraId="578F9610" w14:textId="77777777" w:rsidR="00197109" w:rsidRDefault="00197109">
            <w:pPr>
              <w:widowControl/>
              <w:jc w:val="left"/>
              <w:rPr>
                <w:rFonts w:ascii="宋体" w:hAnsi="宋体"/>
                <w:kern w:val="0"/>
              </w:rPr>
            </w:pPr>
          </w:p>
        </w:tc>
        <w:tc>
          <w:tcPr>
            <w:tcW w:w="2170" w:type="dxa"/>
            <w:vMerge/>
            <w:tcBorders>
              <w:left w:val="single" w:sz="4" w:space="0" w:color="auto"/>
              <w:right w:val="single" w:sz="4" w:space="0" w:color="auto"/>
            </w:tcBorders>
            <w:vAlign w:val="center"/>
          </w:tcPr>
          <w:p w14:paraId="3A7CB689" w14:textId="77777777" w:rsidR="00197109" w:rsidRDefault="00197109">
            <w:pPr>
              <w:widowControl/>
              <w:jc w:val="left"/>
              <w:rPr>
                <w:rFonts w:ascii="宋体" w:hAnsi="宋体"/>
                <w:kern w:val="0"/>
              </w:rPr>
            </w:pPr>
          </w:p>
        </w:tc>
        <w:tc>
          <w:tcPr>
            <w:tcW w:w="852" w:type="dxa"/>
            <w:tcBorders>
              <w:top w:val="single" w:sz="4" w:space="0" w:color="auto"/>
              <w:left w:val="single" w:sz="4" w:space="0" w:color="auto"/>
              <w:bottom w:val="single" w:sz="4" w:space="0" w:color="auto"/>
              <w:right w:val="single" w:sz="4" w:space="0" w:color="auto"/>
            </w:tcBorders>
            <w:vAlign w:val="center"/>
          </w:tcPr>
          <w:p w14:paraId="5D736DA0" w14:textId="77777777" w:rsidR="00197109" w:rsidRDefault="00197109">
            <w:pPr>
              <w:widowControl/>
              <w:jc w:val="center"/>
              <w:rPr>
                <w:rFonts w:ascii="宋体" w:hAnsi="宋体"/>
                <w:kern w:val="0"/>
              </w:rPr>
            </w:pPr>
          </w:p>
        </w:tc>
        <w:tc>
          <w:tcPr>
            <w:tcW w:w="921" w:type="dxa"/>
            <w:tcBorders>
              <w:top w:val="single" w:sz="4" w:space="0" w:color="auto"/>
              <w:left w:val="single" w:sz="4" w:space="0" w:color="auto"/>
              <w:bottom w:val="single" w:sz="4" w:space="0" w:color="auto"/>
              <w:right w:val="single" w:sz="4" w:space="0" w:color="auto"/>
            </w:tcBorders>
            <w:vAlign w:val="center"/>
          </w:tcPr>
          <w:p w14:paraId="30417462"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4" w:space="0" w:color="auto"/>
              <w:right w:val="single" w:sz="4" w:space="0" w:color="auto"/>
            </w:tcBorders>
            <w:vAlign w:val="center"/>
          </w:tcPr>
          <w:p w14:paraId="5A1AA499" w14:textId="77777777" w:rsidR="00197109" w:rsidRDefault="00D770CC">
            <w:pPr>
              <w:widowControl/>
              <w:jc w:val="center"/>
              <w:rPr>
                <w:rFonts w:ascii="宋体" w:hAnsi="宋体"/>
                <w:kern w:val="0"/>
              </w:rPr>
            </w:pPr>
            <w:r>
              <w:rPr>
                <w:rFonts w:ascii="宋体" w:hAnsi="宋体" w:hint="eastAsia"/>
                <w:kern w:val="0"/>
              </w:rPr>
              <w:t>400</w:t>
            </w:r>
          </w:p>
        </w:tc>
        <w:tc>
          <w:tcPr>
            <w:tcW w:w="4594" w:type="dxa"/>
            <w:tcBorders>
              <w:top w:val="single" w:sz="4" w:space="0" w:color="auto"/>
              <w:left w:val="single" w:sz="4" w:space="0" w:color="auto"/>
              <w:bottom w:val="single" w:sz="4" w:space="0" w:color="auto"/>
              <w:right w:val="single" w:sz="12" w:space="0" w:color="auto"/>
            </w:tcBorders>
            <w:vAlign w:val="center"/>
          </w:tcPr>
          <w:p w14:paraId="4B2968FC" w14:textId="77777777" w:rsidR="00197109" w:rsidRDefault="00D770CC">
            <w:pPr>
              <w:widowControl/>
              <w:jc w:val="left"/>
              <w:rPr>
                <w:rFonts w:ascii="宋体" w:hAnsi="宋体"/>
                <w:kern w:val="0"/>
              </w:rPr>
            </w:pPr>
            <w:r>
              <w:rPr>
                <w:rFonts w:ascii="宋体" w:hAnsi="宋体" w:hint="eastAsia"/>
                <w:kern w:val="0"/>
              </w:rPr>
              <w:t>集成电路封装、测试（含封装测试）企业</w:t>
            </w:r>
          </w:p>
        </w:tc>
      </w:tr>
      <w:tr w:rsidR="00197109" w14:paraId="2E6ADCC1" w14:textId="77777777">
        <w:trPr>
          <w:trHeight w:val="227"/>
          <w:jc w:val="center"/>
        </w:trPr>
        <w:tc>
          <w:tcPr>
            <w:tcW w:w="745" w:type="dxa"/>
            <w:vMerge/>
            <w:tcBorders>
              <w:left w:val="single" w:sz="12" w:space="0" w:color="auto"/>
              <w:right w:val="single" w:sz="4" w:space="0" w:color="auto"/>
            </w:tcBorders>
            <w:vAlign w:val="center"/>
          </w:tcPr>
          <w:p w14:paraId="2B28EEE2" w14:textId="77777777" w:rsidR="00197109" w:rsidRDefault="00197109">
            <w:pPr>
              <w:widowControl/>
              <w:jc w:val="left"/>
              <w:rPr>
                <w:rFonts w:ascii="宋体" w:hAnsi="宋体"/>
                <w:kern w:val="0"/>
              </w:rPr>
            </w:pPr>
          </w:p>
        </w:tc>
        <w:tc>
          <w:tcPr>
            <w:tcW w:w="2170" w:type="dxa"/>
            <w:vMerge/>
            <w:tcBorders>
              <w:left w:val="single" w:sz="4" w:space="0" w:color="auto"/>
              <w:right w:val="single" w:sz="4" w:space="0" w:color="auto"/>
            </w:tcBorders>
            <w:vAlign w:val="center"/>
          </w:tcPr>
          <w:p w14:paraId="5C611969" w14:textId="77777777" w:rsidR="00197109" w:rsidRDefault="00197109">
            <w:pPr>
              <w:widowControl/>
              <w:jc w:val="left"/>
              <w:rPr>
                <w:rFonts w:ascii="宋体" w:hAnsi="宋体"/>
                <w:kern w:val="0"/>
              </w:rPr>
            </w:pPr>
          </w:p>
        </w:tc>
        <w:tc>
          <w:tcPr>
            <w:tcW w:w="852" w:type="dxa"/>
            <w:tcBorders>
              <w:top w:val="single" w:sz="4" w:space="0" w:color="auto"/>
              <w:left w:val="single" w:sz="4" w:space="0" w:color="auto"/>
              <w:bottom w:val="single" w:sz="4" w:space="0" w:color="auto"/>
              <w:right w:val="single" w:sz="4" w:space="0" w:color="auto"/>
            </w:tcBorders>
            <w:vAlign w:val="center"/>
          </w:tcPr>
          <w:p w14:paraId="1418ABA9" w14:textId="77777777" w:rsidR="00197109" w:rsidRDefault="00197109">
            <w:pPr>
              <w:widowControl/>
              <w:jc w:val="center"/>
              <w:rPr>
                <w:rFonts w:ascii="宋体" w:hAnsi="宋体"/>
                <w:kern w:val="0"/>
              </w:rPr>
            </w:pPr>
          </w:p>
        </w:tc>
        <w:tc>
          <w:tcPr>
            <w:tcW w:w="921" w:type="dxa"/>
            <w:tcBorders>
              <w:top w:val="single" w:sz="4" w:space="0" w:color="auto"/>
              <w:left w:val="single" w:sz="4" w:space="0" w:color="auto"/>
              <w:bottom w:val="single" w:sz="4" w:space="0" w:color="auto"/>
              <w:right w:val="single" w:sz="4" w:space="0" w:color="auto"/>
            </w:tcBorders>
            <w:vAlign w:val="center"/>
          </w:tcPr>
          <w:p w14:paraId="117E360F"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4" w:space="0" w:color="auto"/>
              <w:right w:val="single" w:sz="4" w:space="0" w:color="auto"/>
            </w:tcBorders>
            <w:vAlign w:val="center"/>
          </w:tcPr>
          <w:p w14:paraId="31EC91C0" w14:textId="77777777" w:rsidR="00197109" w:rsidRDefault="00D770CC">
            <w:pPr>
              <w:widowControl/>
              <w:jc w:val="center"/>
              <w:rPr>
                <w:rFonts w:ascii="宋体" w:hAnsi="宋体"/>
                <w:kern w:val="0"/>
              </w:rPr>
            </w:pPr>
            <w:r>
              <w:rPr>
                <w:rFonts w:ascii="宋体" w:hAnsi="宋体" w:hint="eastAsia"/>
                <w:kern w:val="0"/>
              </w:rPr>
              <w:t>500</w:t>
            </w:r>
          </w:p>
        </w:tc>
        <w:tc>
          <w:tcPr>
            <w:tcW w:w="4594" w:type="dxa"/>
            <w:tcBorders>
              <w:top w:val="single" w:sz="4" w:space="0" w:color="auto"/>
              <w:left w:val="single" w:sz="4" w:space="0" w:color="auto"/>
              <w:bottom w:val="single" w:sz="4" w:space="0" w:color="auto"/>
              <w:right w:val="single" w:sz="12" w:space="0" w:color="auto"/>
            </w:tcBorders>
            <w:vAlign w:val="center"/>
          </w:tcPr>
          <w:p w14:paraId="5BA04458" w14:textId="77777777" w:rsidR="00197109" w:rsidRDefault="00D770CC">
            <w:pPr>
              <w:widowControl/>
              <w:jc w:val="left"/>
              <w:rPr>
                <w:rFonts w:ascii="宋体" w:hAnsi="宋体"/>
                <w:kern w:val="0"/>
              </w:rPr>
            </w:pPr>
            <w:r>
              <w:rPr>
                <w:rFonts w:ascii="宋体" w:hAnsi="宋体" w:hint="eastAsia"/>
                <w:kern w:val="0"/>
              </w:rPr>
              <w:t>集成电路材料（含关键专用材料）企业</w:t>
            </w:r>
          </w:p>
        </w:tc>
      </w:tr>
      <w:tr w:rsidR="00197109" w14:paraId="400E99A1" w14:textId="77777777">
        <w:trPr>
          <w:trHeight w:val="227"/>
          <w:jc w:val="center"/>
        </w:trPr>
        <w:tc>
          <w:tcPr>
            <w:tcW w:w="745" w:type="dxa"/>
            <w:vMerge/>
            <w:tcBorders>
              <w:left w:val="single" w:sz="12" w:space="0" w:color="auto"/>
              <w:bottom w:val="single" w:sz="4" w:space="0" w:color="auto"/>
              <w:right w:val="single" w:sz="4" w:space="0" w:color="auto"/>
            </w:tcBorders>
            <w:vAlign w:val="center"/>
          </w:tcPr>
          <w:p w14:paraId="54A3AA75" w14:textId="77777777" w:rsidR="00197109" w:rsidRDefault="00197109">
            <w:pPr>
              <w:widowControl/>
              <w:jc w:val="left"/>
              <w:rPr>
                <w:rFonts w:ascii="宋体" w:hAnsi="宋体"/>
                <w:kern w:val="0"/>
              </w:rPr>
            </w:pPr>
          </w:p>
        </w:tc>
        <w:tc>
          <w:tcPr>
            <w:tcW w:w="2170" w:type="dxa"/>
            <w:vMerge/>
            <w:tcBorders>
              <w:left w:val="single" w:sz="4" w:space="0" w:color="auto"/>
              <w:bottom w:val="single" w:sz="4" w:space="0" w:color="auto"/>
              <w:right w:val="single" w:sz="4" w:space="0" w:color="auto"/>
            </w:tcBorders>
            <w:vAlign w:val="center"/>
          </w:tcPr>
          <w:p w14:paraId="25CF3C3F" w14:textId="77777777" w:rsidR="00197109" w:rsidRDefault="00197109">
            <w:pPr>
              <w:widowControl/>
              <w:jc w:val="left"/>
              <w:rPr>
                <w:rFonts w:ascii="宋体" w:hAnsi="宋体"/>
                <w:kern w:val="0"/>
              </w:rPr>
            </w:pPr>
          </w:p>
        </w:tc>
        <w:tc>
          <w:tcPr>
            <w:tcW w:w="852" w:type="dxa"/>
            <w:tcBorders>
              <w:top w:val="single" w:sz="4" w:space="0" w:color="auto"/>
              <w:left w:val="single" w:sz="4" w:space="0" w:color="auto"/>
              <w:bottom w:val="single" w:sz="4" w:space="0" w:color="auto"/>
              <w:right w:val="single" w:sz="4" w:space="0" w:color="auto"/>
            </w:tcBorders>
            <w:vAlign w:val="center"/>
          </w:tcPr>
          <w:p w14:paraId="1A470C63" w14:textId="77777777" w:rsidR="00197109" w:rsidRDefault="00197109">
            <w:pPr>
              <w:widowControl/>
              <w:jc w:val="center"/>
              <w:rPr>
                <w:rFonts w:ascii="宋体" w:hAnsi="宋体"/>
                <w:kern w:val="0"/>
              </w:rPr>
            </w:pPr>
          </w:p>
        </w:tc>
        <w:tc>
          <w:tcPr>
            <w:tcW w:w="921" w:type="dxa"/>
            <w:tcBorders>
              <w:top w:val="single" w:sz="4" w:space="0" w:color="auto"/>
              <w:left w:val="single" w:sz="4" w:space="0" w:color="auto"/>
              <w:bottom w:val="single" w:sz="4" w:space="0" w:color="auto"/>
              <w:right w:val="single" w:sz="4" w:space="0" w:color="auto"/>
            </w:tcBorders>
            <w:vAlign w:val="center"/>
          </w:tcPr>
          <w:p w14:paraId="32B30117"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4" w:space="0" w:color="auto"/>
              <w:right w:val="single" w:sz="4" w:space="0" w:color="auto"/>
            </w:tcBorders>
            <w:vAlign w:val="center"/>
          </w:tcPr>
          <w:p w14:paraId="183DA201" w14:textId="77777777" w:rsidR="00197109" w:rsidRDefault="00D770CC">
            <w:pPr>
              <w:widowControl/>
              <w:jc w:val="center"/>
              <w:rPr>
                <w:rFonts w:ascii="宋体" w:hAnsi="宋体"/>
                <w:kern w:val="0"/>
              </w:rPr>
            </w:pPr>
            <w:r>
              <w:rPr>
                <w:rFonts w:ascii="宋体" w:hAnsi="宋体" w:hint="eastAsia"/>
                <w:kern w:val="0"/>
              </w:rPr>
              <w:t>600</w:t>
            </w:r>
          </w:p>
        </w:tc>
        <w:tc>
          <w:tcPr>
            <w:tcW w:w="4594" w:type="dxa"/>
            <w:tcBorders>
              <w:top w:val="single" w:sz="4" w:space="0" w:color="auto"/>
              <w:left w:val="single" w:sz="4" w:space="0" w:color="auto"/>
              <w:bottom w:val="single" w:sz="4" w:space="0" w:color="auto"/>
              <w:right w:val="single" w:sz="12" w:space="0" w:color="auto"/>
            </w:tcBorders>
            <w:vAlign w:val="center"/>
          </w:tcPr>
          <w:p w14:paraId="0F7CC141" w14:textId="77777777" w:rsidR="00197109" w:rsidRDefault="00D770CC">
            <w:pPr>
              <w:widowControl/>
              <w:jc w:val="left"/>
              <w:rPr>
                <w:rFonts w:ascii="宋体" w:hAnsi="宋体"/>
                <w:kern w:val="0"/>
              </w:rPr>
            </w:pPr>
            <w:r>
              <w:rPr>
                <w:rFonts w:ascii="宋体" w:hAnsi="宋体" w:hint="eastAsia"/>
                <w:kern w:val="0"/>
              </w:rPr>
              <w:t>集成电路装备（含专用设备）企业</w:t>
            </w:r>
          </w:p>
        </w:tc>
      </w:tr>
      <w:tr w:rsidR="00197109" w14:paraId="7AE8F472" w14:textId="77777777">
        <w:trPr>
          <w:trHeight w:val="227"/>
          <w:jc w:val="center"/>
        </w:trPr>
        <w:tc>
          <w:tcPr>
            <w:tcW w:w="745" w:type="dxa"/>
            <w:vMerge w:val="restart"/>
            <w:tcBorders>
              <w:top w:val="single" w:sz="4" w:space="0" w:color="auto"/>
              <w:left w:val="single" w:sz="12" w:space="0" w:color="auto"/>
              <w:bottom w:val="single" w:sz="4" w:space="0" w:color="auto"/>
              <w:right w:val="single" w:sz="4" w:space="0" w:color="auto"/>
            </w:tcBorders>
            <w:noWrap/>
            <w:vAlign w:val="center"/>
          </w:tcPr>
          <w:p w14:paraId="0B28861D" w14:textId="77777777" w:rsidR="00197109" w:rsidRDefault="00D770CC">
            <w:pPr>
              <w:widowControl/>
              <w:jc w:val="center"/>
              <w:rPr>
                <w:rFonts w:ascii="宋体" w:hAnsi="宋体"/>
                <w:kern w:val="0"/>
              </w:rPr>
            </w:pPr>
            <w:r>
              <w:rPr>
                <w:rFonts w:ascii="宋体" w:hAnsi="宋体" w:hint="eastAsia"/>
                <w:kern w:val="0"/>
              </w:rPr>
              <w:t>210</w:t>
            </w:r>
          </w:p>
        </w:tc>
        <w:tc>
          <w:tcPr>
            <w:tcW w:w="2170" w:type="dxa"/>
            <w:vMerge w:val="restart"/>
            <w:tcBorders>
              <w:top w:val="single" w:sz="4" w:space="0" w:color="auto"/>
              <w:left w:val="single" w:sz="4" w:space="0" w:color="auto"/>
              <w:bottom w:val="single" w:sz="4" w:space="0" w:color="auto"/>
              <w:right w:val="single" w:sz="4" w:space="0" w:color="auto"/>
            </w:tcBorders>
            <w:vAlign w:val="center"/>
          </w:tcPr>
          <w:p w14:paraId="2CADCB19" w14:textId="77777777" w:rsidR="00197109" w:rsidRDefault="00D770CC">
            <w:pPr>
              <w:widowControl/>
              <w:jc w:val="center"/>
              <w:rPr>
                <w:rFonts w:ascii="宋体" w:hAnsi="宋体"/>
                <w:kern w:val="0"/>
              </w:rPr>
            </w:pPr>
            <w:r>
              <w:rPr>
                <w:rFonts w:ascii="宋体" w:hAnsi="宋体" w:hint="eastAsia"/>
                <w:kern w:val="0"/>
              </w:rPr>
              <w:t>企业五免五减半（免税）</w:t>
            </w:r>
          </w:p>
        </w:tc>
        <w:tc>
          <w:tcPr>
            <w:tcW w:w="852" w:type="dxa"/>
            <w:tcBorders>
              <w:top w:val="single" w:sz="4" w:space="0" w:color="auto"/>
              <w:left w:val="single" w:sz="4" w:space="0" w:color="auto"/>
              <w:bottom w:val="single" w:sz="4" w:space="0" w:color="auto"/>
              <w:right w:val="single" w:sz="4" w:space="0" w:color="auto"/>
            </w:tcBorders>
            <w:vAlign w:val="center"/>
          </w:tcPr>
          <w:p w14:paraId="22553947" w14:textId="77777777" w:rsidR="00197109" w:rsidRDefault="00D770CC">
            <w:pPr>
              <w:widowControl/>
              <w:jc w:val="center"/>
              <w:rPr>
                <w:rFonts w:ascii="宋体" w:hAnsi="宋体"/>
                <w:kern w:val="0"/>
              </w:rPr>
            </w:pPr>
            <w:r>
              <w:rPr>
                <w:rFonts w:ascii="宋体" w:hAnsi="宋体" w:hint="eastAsia"/>
                <w:kern w:val="0"/>
              </w:rPr>
              <w:t>√</w:t>
            </w:r>
          </w:p>
        </w:tc>
        <w:tc>
          <w:tcPr>
            <w:tcW w:w="921" w:type="dxa"/>
            <w:tcBorders>
              <w:top w:val="single" w:sz="4" w:space="0" w:color="auto"/>
              <w:left w:val="single" w:sz="4" w:space="0" w:color="auto"/>
              <w:bottom w:val="single" w:sz="4" w:space="0" w:color="auto"/>
              <w:right w:val="single" w:sz="4" w:space="0" w:color="auto"/>
            </w:tcBorders>
            <w:vAlign w:val="center"/>
          </w:tcPr>
          <w:p w14:paraId="3A831F4D" w14:textId="77777777" w:rsidR="00197109" w:rsidRDefault="00197109">
            <w:pPr>
              <w:widowControl/>
              <w:jc w:val="center"/>
              <w:rPr>
                <w:rFonts w:ascii="宋体" w:hAnsi="宋体"/>
                <w:kern w:val="0"/>
              </w:rPr>
            </w:pPr>
          </w:p>
        </w:tc>
        <w:tc>
          <w:tcPr>
            <w:tcW w:w="590" w:type="dxa"/>
            <w:tcBorders>
              <w:top w:val="single" w:sz="4" w:space="0" w:color="auto"/>
              <w:left w:val="single" w:sz="4" w:space="0" w:color="auto"/>
              <w:bottom w:val="single" w:sz="4" w:space="0" w:color="auto"/>
              <w:right w:val="single" w:sz="4" w:space="0" w:color="auto"/>
            </w:tcBorders>
            <w:vAlign w:val="center"/>
          </w:tcPr>
          <w:p w14:paraId="5354A3E3" w14:textId="77777777" w:rsidR="00197109" w:rsidRDefault="00D770CC">
            <w:pPr>
              <w:widowControl/>
              <w:jc w:val="center"/>
              <w:rPr>
                <w:rFonts w:ascii="宋体" w:hAnsi="宋体"/>
                <w:kern w:val="0"/>
              </w:rPr>
            </w:pPr>
            <w:r>
              <w:rPr>
                <w:rFonts w:ascii="宋体" w:hAnsi="宋体" w:hint="eastAsia"/>
                <w:kern w:val="0"/>
              </w:rPr>
              <w:t>120</w:t>
            </w:r>
          </w:p>
        </w:tc>
        <w:tc>
          <w:tcPr>
            <w:tcW w:w="4594" w:type="dxa"/>
            <w:tcBorders>
              <w:top w:val="single" w:sz="4" w:space="0" w:color="auto"/>
              <w:left w:val="single" w:sz="4" w:space="0" w:color="auto"/>
              <w:bottom w:val="single" w:sz="4" w:space="0" w:color="auto"/>
              <w:right w:val="single" w:sz="12" w:space="0" w:color="auto"/>
            </w:tcBorders>
            <w:vAlign w:val="center"/>
          </w:tcPr>
          <w:p w14:paraId="71203046" w14:textId="77777777" w:rsidR="00197109" w:rsidRDefault="00D770CC">
            <w:pPr>
              <w:widowControl/>
              <w:jc w:val="left"/>
              <w:rPr>
                <w:rFonts w:ascii="宋体" w:hAnsi="宋体"/>
                <w:kern w:val="0"/>
              </w:rPr>
            </w:pPr>
            <w:r>
              <w:rPr>
                <w:rFonts w:ascii="宋体" w:hAnsi="宋体" w:hint="eastAsia"/>
                <w:kern w:val="0"/>
              </w:rPr>
              <w:t>集成电路生产企业（线宽小于0.25微米的企业）</w:t>
            </w:r>
          </w:p>
        </w:tc>
      </w:tr>
      <w:tr w:rsidR="00197109" w14:paraId="071B8552" w14:textId="77777777">
        <w:trPr>
          <w:trHeight w:val="227"/>
          <w:jc w:val="center"/>
        </w:trPr>
        <w:tc>
          <w:tcPr>
            <w:tcW w:w="745" w:type="dxa"/>
            <w:vMerge/>
            <w:tcBorders>
              <w:top w:val="single" w:sz="4" w:space="0" w:color="auto"/>
              <w:left w:val="single" w:sz="12" w:space="0" w:color="auto"/>
              <w:bottom w:val="single" w:sz="4" w:space="0" w:color="auto"/>
              <w:right w:val="single" w:sz="4" w:space="0" w:color="auto"/>
            </w:tcBorders>
            <w:vAlign w:val="center"/>
          </w:tcPr>
          <w:p w14:paraId="55F6C5E7" w14:textId="77777777" w:rsidR="00197109" w:rsidRDefault="00197109">
            <w:pPr>
              <w:widowControl/>
              <w:jc w:val="left"/>
              <w:rPr>
                <w:rFonts w:ascii="宋体" w:hAnsi="宋体"/>
                <w:kern w:val="0"/>
              </w:rPr>
            </w:pPr>
          </w:p>
        </w:tc>
        <w:tc>
          <w:tcPr>
            <w:tcW w:w="2170" w:type="dxa"/>
            <w:vMerge/>
            <w:tcBorders>
              <w:top w:val="single" w:sz="4" w:space="0" w:color="auto"/>
              <w:left w:val="single" w:sz="4" w:space="0" w:color="auto"/>
              <w:bottom w:val="single" w:sz="4" w:space="0" w:color="auto"/>
              <w:right w:val="single" w:sz="4" w:space="0" w:color="auto"/>
            </w:tcBorders>
            <w:vAlign w:val="center"/>
          </w:tcPr>
          <w:p w14:paraId="77131EEF" w14:textId="77777777" w:rsidR="00197109" w:rsidRDefault="00197109">
            <w:pPr>
              <w:widowControl/>
              <w:jc w:val="left"/>
              <w:rPr>
                <w:rFonts w:ascii="宋体" w:hAnsi="宋体"/>
                <w:kern w:val="0"/>
              </w:rPr>
            </w:pPr>
          </w:p>
        </w:tc>
        <w:tc>
          <w:tcPr>
            <w:tcW w:w="852" w:type="dxa"/>
            <w:tcBorders>
              <w:top w:val="single" w:sz="4" w:space="0" w:color="auto"/>
              <w:left w:val="single" w:sz="4" w:space="0" w:color="auto"/>
              <w:bottom w:val="single" w:sz="4" w:space="0" w:color="auto"/>
              <w:right w:val="single" w:sz="4" w:space="0" w:color="auto"/>
            </w:tcBorders>
            <w:vAlign w:val="center"/>
          </w:tcPr>
          <w:p w14:paraId="3396A5DE" w14:textId="77777777" w:rsidR="00197109" w:rsidRDefault="00D770CC">
            <w:pPr>
              <w:widowControl/>
              <w:jc w:val="center"/>
              <w:rPr>
                <w:rFonts w:ascii="宋体" w:hAnsi="宋体"/>
                <w:kern w:val="0"/>
              </w:rPr>
            </w:pPr>
            <w:r>
              <w:rPr>
                <w:rFonts w:ascii="宋体" w:hAnsi="宋体" w:hint="eastAsia"/>
                <w:kern w:val="0"/>
              </w:rPr>
              <w:t>√</w:t>
            </w:r>
          </w:p>
        </w:tc>
        <w:tc>
          <w:tcPr>
            <w:tcW w:w="921" w:type="dxa"/>
            <w:tcBorders>
              <w:top w:val="single" w:sz="4" w:space="0" w:color="auto"/>
              <w:left w:val="single" w:sz="4" w:space="0" w:color="auto"/>
              <w:bottom w:val="single" w:sz="4" w:space="0" w:color="auto"/>
              <w:right w:val="single" w:sz="4" w:space="0" w:color="auto"/>
            </w:tcBorders>
            <w:vAlign w:val="center"/>
          </w:tcPr>
          <w:p w14:paraId="356616FB" w14:textId="77777777" w:rsidR="00197109" w:rsidRDefault="00197109">
            <w:pPr>
              <w:widowControl/>
              <w:jc w:val="center"/>
              <w:rPr>
                <w:rFonts w:ascii="宋体" w:hAnsi="宋体"/>
                <w:kern w:val="0"/>
              </w:rPr>
            </w:pPr>
          </w:p>
        </w:tc>
        <w:tc>
          <w:tcPr>
            <w:tcW w:w="590" w:type="dxa"/>
            <w:tcBorders>
              <w:top w:val="single" w:sz="4" w:space="0" w:color="auto"/>
              <w:left w:val="single" w:sz="4" w:space="0" w:color="auto"/>
              <w:bottom w:val="single" w:sz="4" w:space="0" w:color="auto"/>
              <w:right w:val="single" w:sz="4" w:space="0" w:color="auto"/>
            </w:tcBorders>
            <w:vAlign w:val="center"/>
          </w:tcPr>
          <w:p w14:paraId="288C7327" w14:textId="77777777" w:rsidR="00197109" w:rsidRDefault="00D770CC">
            <w:pPr>
              <w:widowControl/>
              <w:jc w:val="center"/>
              <w:rPr>
                <w:rFonts w:ascii="宋体" w:hAnsi="宋体"/>
                <w:kern w:val="0"/>
              </w:rPr>
            </w:pPr>
            <w:r>
              <w:rPr>
                <w:rFonts w:ascii="宋体" w:hAnsi="宋体" w:hint="eastAsia"/>
                <w:kern w:val="0"/>
              </w:rPr>
              <w:t>130</w:t>
            </w:r>
          </w:p>
        </w:tc>
        <w:tc>
          <w:tcPr>
            <w:tcW w:w="4594" w:type="dxa"/>
            <w:tcBorders>
              <w:top w:val="single" w:sz="4" w:space="0" w:color="auto"/>
              <w:left w:val="single" w:sz="4" w:space="0" w:color="auto"/>
              <w:bottom w:val="single" w:sz="4" w:space="0" w:color="auto"/>
              <w:right w:val="single" w:sz="12" w:space="0" w:color="auto"/>
            </w:tcBorders>
            <w:vAlign w:val="center"/>
          </w:tcPr>
          <w:p w14:paraId="2F2A5C16" w14:textId="77777777" w:rsidR="00197109" w:rsidRDefault="00D770CC">
            <w:pPr>
              <w:widowControl/>
              <w:jc w:val="left"/>
              <w:rPr>
                <w:rFonts w:ascii="宋体" w:hAnsi="宋体"/>
                <w:kern w:val="0"/>
              </w:rPr>
            </w:pPr>
            <w:r>
              <w:rPr>
                <w:rFonts w:ascii="宋体" w:hAnsi="宋体" w:hint="eastAsia"/>
                <w:kern w:val="0"/>
              </w:rPr>
              <w:t>集成电路生产企业（投资额超过80亿元的企业）</w:t>
            </w:r>
          </w:p>
        </w:tc>
      </w:tr>
      <w:tr w:rsidR="00197109" w14:paraId="017A10B9" w14:textId="77777777">
        <w:trPr>
          <w:trHeight w:val="227"/>
          <w:jc w:val="center"/>
        </w:trPr>
        <w:tc>
          <w:tcPr>
            <w:tcW w:w="745" w:type="dxa"/>
            <w:vMerge/>
            <w:tcBorders>
              <w:top w:val="single" w:sz="4" w:space="0" w:color="auto"/>
              <w:left w:val="single" w:sz="12" w:space="0" w:color="auto"/>
              <w:bottom w:val="single" w:sz="4" w:space="0" w:color="auto"/>
              <w:right w:val="single" w:sz="4" w:space="0" w:color="auto"/>
            </w:tcBorders>
            <w:vAlign w:val="center"/>
          </w:tcPr>
          <w:p w14:paraId="45D65FA6" w14:textId="77777777" w:rsidR="00197109" w:rsidRDefault="00197109">
            <w:pPr>
              <w:widowControl/>
              <w:jc w:val="left"/>
              <w:rPr>
                <w:rFonts w:ascii="宋体" w:hAnsi="宋体"/>
                <w:kern w:val="0"/>
              </w:rPr>
            </w:pPr>
          </w:p>
        </w:tc>
        <w:tc>
          <w:tcPr>
            <w:tcW w:w="2170" w:type="dxa"/>
            <w:vMerge/>
            <w:tcBorders>
              <w:top w:val="single" w:sz="4" w:space="0" w:color="auto"/>
              <w:left w:val="single" w:sz="4" w:space="0" w:color="auto"/>
              <w:bottom w:val="single" w:sz="4" w:space="0" w:color="auto"/>
              <w:right w:val="single" w:sz="4" w:space="0" w:color="auto"/>
            </w:tcBorders>
            <w:vAlign w:val="center"/>
          </w:tcPr>
          <w:p w14:paraId="4C203A5F" w14:textId="77777777" w:rsidR="00197109" w:rsidRDefault="00197109">
            <w:pPr>
              <w:widowControl/>
              <w:jc w:val="left"/>
              <w:rPr>
                <w:rFonts w:ascii="宋体" w:hAnsi="宋体"/>
                <w:kern w:val="0"/>
              </w:rPr>
            </w:pPr>
          </w:p>
        </w:tc>
        <w:tc>
          <w:tcPr>
            <w:tcW w:w="852" w:type="dxa"/>
            <w:tcBorders>
              <w:top w:val="single" w:sz="4" w:space="0" w:color="auto"/>
              <w:left w:val="single" w:sz="4" w:space="0" w:color="auto"/>
              <w:bottom w:val="single" w:sz="4" w:space="0" w:color="auto"/>
              <w:right w:val="single" w:sz="4" w:space="0" w:color="auto"/>
            </w:tcBorders>
            <w:vAlign w:val="center"/>
          </w:tcPr>
          <w:p w14:paraId="0B6C2AE7" w14:textId="77777777" w:rsidR="00197109" w:rsidRDefault="00D770CC">
            <w:pPr>
              <w:widowControl/>
              <w:jc w:val="center"/>
              <w:rPr>
                <w:rFonts w:ascii="宋体" w:hAnsi="宋体"/>
                <w:kern w:val="0"/>
              </w:rPr>
            </w:pPr>
            <w:r>
              <w:rPr>
                <w:rFonts w:ascii="宋体" w:hAnsi="宋体" w:hint="eastAsia"/>
                <w:kern w:val="0"/>
              </w:rPr>
              <w:t>√</w:t>
            </w:r>
          </w:p>
        </w:tc>
        <w:tc>
          <w:tcPr>
            <w:tcW w:w="921" w:type="dxa"/>
            <w:tcBorders>
              <w:top w:val="single" w:sz="4" w:space="0" w:color="auto"/>
              <w:left w:val="single" w:sz="4" w:space="0" w:color="auto"/>
              <w:bottom w:val="single" w:sz="4" w:space="0" w:color="auto"/>
              <w:right w:val="single" w:sz="4" w:space="0" w:color="auto"/>
            </w:tcBorders>
            <w:noWrap/>
            <w:vAlign w:val="center"/>
          </w:tcPr>
          <w:p w14:paraId="4FB691F8" w14:textId="77777777" w:rsidR="00197109" w:rsidRDefault="00197109">
            <w:pPr>
              <w:widowControl/>
              <w:jc w:val="center"/>
              <w:rPr>
                <w:rFonts w:ascii="宋体" w:hAnsi="宋体"/>
                <w:kern w:val="0"/>
              </w:rPr>
            </w:pPr>
          </w:p>
        </w:tc>
        <w:tc>
          <w:tcPr>
            <w:tcW w:w="590" w:type="dxa"/>
            <w:tcBorders>
              <w:top w:val="single" w:sz="4" w:space="0" w:color="auto"/>
              <w:left w:val="single" w:sz="4" w:space="0" w:color="auto"/>
              <w:bottom w:val="single" w:sz="4" w:space="0" w:color="auto"/>
              <w:right w:val="single" w:sz="4" w:space="0" w:color="auto"/>
            </w:tcBorders>
            <w:noWrap/>
            <w:vAlign w:val="center"/>
          </w:tcPr>
          <w:p w14:paraId="2A0ABDD2" w14:textId="77777777" w:rsidR="00197109" w:rsidRDefault="00D770CC">
            <w:pPr>
              <w:widowControl/>
              <w:jc w:val="center"/>
              <w:rPr>
                <w:rFonts w:ascii="宋体" w:hAnsi="宋体"/>
                <w:kern w:val="0"/>
              </w:rPr>
            </w:pPr>
            <w:r>
              <w:rPr>
                <w:rFonts w:ascii="宋体" w:hAnsi="宋体" w:hint="eastAsia"/>
                <w:kern w:val="0"/>
              </w:rPr>
              <w:t>131</w:t>
            </w:r>
          </w:p>
        </w:tc>
        <w:tc>
          <w:tcPr>
            <w:tcW w:w="4594" w:type="dxa"/>
            <w:tcBorders>
              <w:top w:val="single" w:sz="4" w:space="0" w:color="auto"/>
              <w:left w:val="single" w:sz="4" w:space="0" w:color="auto"/>
              <w:bottom w:val="single" w:sz="4" w:space="0" w:color="auto"/>
              <w:right w:val="single" w:sz="12" w:space="0" w:color="auto"/>
            </w:tcBorders>
            <w:vAlign w:val="center"/>
          </w:tcPr>
          <w:p w14:paraId="7920FC40" w14:textId="77777777" w:rsidR="00197109" w:rsidRDefault="00D770CC">
            <w:pPr>
              <w:widowControl/>
              <w:jc w:val="left"/>
              <w:rPr>
                <w:rFonts w:ascii="宋体" w:hAnsi="宋体"/>
                <w:kern w:val="0"/>
              </w:rPr>
            </w:pPr>
            <w:r>
              <w:rPr>
                <w:rFonts w:ascii="宋体" w:hAnsi="宋体" w:hint="eastAsia"/>
                <w:kern w:val="0"/>
              </w:rPr>
              <w:t>集成电路生产企业（投资额超过150亿元的企业）</w:t>
            </w:r>
          </w:p>
        </w:tc>
      </w:tr>
      <w:tr w:rsidR="00197109" w14:paraId="1BCC7AC2" w14:textId="77777777">
        <w:trPr>
          <w:trHeight w:val="227"/>
          <w:jc w:val="center"/>
        </w:trPr>
        <w:tc>
          <w:tcPr>
            <w:tcW w:w="745" w:type="dxa"/>
            <w:vMerge/>
            <w:tcBorders>
              <w:top w:val="single" w:sz="4" w:space="0" w:color="auto"/>
              <w:left w:val="single" w:sz="12" w:space="0" w:color="auto"/>
              <w:bottom w:val="single" w:sz="4" w:space="0" w:color="auto"/>
              <w:right w:val="single" w:sz="4" w:space="0" w:color="auto"/>
            </w:tcBorders>
            <w:vAlign w:val="center"/>
          </w:tcPr>
          <w:p w14:paraId="42E04B38" w14:textId="77777777" w:rsidR="00197109" w:rsidRDefault="00197109">
            <w:pPr>
              <w:widowControl/>
              <w:jc w:val="left"/>
              <w:rPr>
                <w:rFonts w:ascii="宋体" w:hAnsi="宋体"/>
                <w:kern w:val="0"/>
              </w:rPr>
            </w:pPr>
          </w:p>
        </w:tc>
        <w:tc>
          <w:tcPr>
            <w:tcW w:w="2170" w:type="dxa"/>
            <w:vMerge/>
            <w:tcBorders>
              <w:top w:val="single" w:sz="4" w:space="0" w:color="auto"/>
              <w:left w:val="single" w:sz="4" w:space="0" w:color="auto"/>
              <w:bottom w:val="single" w:sz="4" w:space="0" w:color="auto"/>
              <w:right w:val="single" w:sz="4" w:space="0" w:color="auto"/>
            </w:tcBorders>
            <w:vAlign w:val="center"/>
          </w:tcPr>
          <w:p w14:paraId="31B27E29" w14:textId="77777777" w:rsidR="00197109" w:rsidRDefault="00197109">
            <w:pPr>
              <w:widowControl/>
              <w:jc w:val="left"/>
              <w:rPr>
                <w:rFonts w:ascii="宋体" w:hAnsi="宋体"/>
                <w:kern w:val="0"/>
              </w:rPr>
            </w:pPr>
          </w:p>
        </w:tc>
        <w:tc>
          <w:tcPr>
            <w:tcW w:w="852" w:type="dxa"/>
            <w:tcBorders>
              <w:top w:val="single" w:sz="4" w:space="0" w:color="auto"/>
              <w:left w:val="single" w:sz="4" w:space="0" w:color="auto"/>
              <w:bottom w:val="single" w:sz="4" w:space="0" w:color="auto"/>
              <w:right w:val="single" w:sz="4" w:space="0" w:color="auto"/>
            </w:tcBorders>
            <w:vAlign w:val="center"/>
          </w:tcPr>
          <w:p w14:paraId="279EAF88" w14:textId="77777777" w:rsidR="00197109" w:rsidRDefault="00D770CC">
            <w:pPr>
              <w:widowControl/>
              <w:jc w:val="center"/>
              <w:rPr>
                <w:rFonts w:ascii="宋体" w:hAnsi="宋体"/>
                <w:kern w:val="0"/>
              </w:rPr>
            </w:pPr>
            <w:r>
              <w:rPr>
                <w:rFonts w:ascii="宋体" w:hAnsi="宋体" w:hint="eastAsia"/>
                <w:kern w:val="0"/>
              </w:rPr>
              <w:t>√</w:t>
            </w:r>
          </w:p>
        </w:tc>
        <w:tc>
          <w:tcPr>
            <w:tcW w:w="921" w:type="dxa"/>
            <w:tcBorders>
              <w:top w:val="single" w:sz="4" w:space="0" w:color="auto"/>
              <w:left w:val="single" w:sz="4" w:space="0" w:color="auto"/>
              <w:bottom w:val="single" w:sz="4" w:space="0" w:color="auto"/>
              <w:right w:val="single" w:sz="4" w:space="0" w:color="auto"/>
            </w:tcBorders>
            <w:vAlign w:val="center"/>
          </w:tcPr>
          <w:p w14:paraId="0DC0B692"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4" w:space="0" w:color="auto"/>
              <w:right w:val="single" w:sz="4" w:space="0" w:color="auto"/>
            </w:tcBorders>
            <w:noWrap/>
            <w:vAlign w:val="center"/>
          </w:tcPr>
          <w:p w14:paraId="3528C16D" w14:textId="77777777" w:rsidR="00197109" w:rsidRDefault="00D770CC">
            <w:pPr>
              <w:widowControl/>
              <w:jc w:val="center"/>
              <w:rPr>
                <w:rFonts w:ascii="宋体" w:hAnsi="宋体"/>
                <w:kern w:val="0"/>
              </w:rPr>
            </w:pPr>
            <w:r>
              <w:rPr>
                <w:rFonts w:ascii="宋体" w:hAnsi="宋体" w:hint="eastAsia"/>
                <w:kern w:val="0"/>
              </w:rPr>
              <w:t>151</w:t>
            </w:r>
          </w:p>
        </w:tc>
        <w:tc>
          <w:tcPr>
            <w:tcW w:w="4594" w:type="dxa"/>
            <w:tcBorders>
              <w:top w:val="single" w:sz="4" w:space="0" w:color="auto"/>
              <w:left w:val="single" w:sz="4" w:space="0" w:color="auto"/>
              <w:bottom w:val="single" w:sz="4" w:space="0" w:color="auto"/>
              <w:right w:val="single" w:sz="12" w:space="0" w:color="auto"/>
            </w:tcBorders>
            <w:vAlign w:val="center"/>
          </w:tcPr>
          <w:p w14:paraId="779149E3" w14:textId="77777777" w:rsidR="00197109" w:rsidRDefault="00D770CC">
            <w:pPr>
              <w:widowControl/>
              <w:jc w:val="left"/>
              <w:rPr>
                <w:rFonts w:ascii="宋体" w:hAnsi="宋体"/>
                <w:kern w:val="0"/>
              </w:rPr>
            </w:pPr>
            <w:r>
              <w:rPr>
                <w:rFonts w:ascii="宋体" w:hAnsi="宋体" w:hint="eastAsia"/>
                <w:kern w:val="0"/>
              </w:rPr>
              <w:t>集成电路生产企业（线宽小于65纳米的企业）</w:t>
            </w:r>
          </w:p>
        </w:tc>
      </w:tr>
      <w:tr w:rsidR="00197109" w14:paraId="22D021F1" w14:textId="77777777">
        <w:trPr>
          <w:trHeight w:val="227"/>
          <w:jc w:val="center"/>
        </w:trPr>
        <w:tc>
          <w:tcPr>
            <w:tcW w:w="745" w:type="dxa"/>
            <w:vMerge w:val="restart"/>
            <w:tcBorders>
              <w:top w:val="single" w:sz="4" w:space="0" w:color="auto"/>
              <w:left w:val="single" w:sz="12" w:space="0" w:color="auto"/>
              <w:bottom w:val="single" w:sz="4" w:space="0" w:color="auto"/>
              <w:right w:val="single" w:sz="4" w:space="0" w:color="auto"/>
            </w:tcBorders>
            <w:noWrap/>
            <w:vAlign w:val="center"/>
          </w:tcPr>
          <w:p w14:paraId="0E8E3088" w14:textId="77777777" w:rsidR="00197109" w:rsidRDefault="00D770CC">
            <w:pPr>
              <w:widowControl/>
              <w:jc w:val="center"/>
              <w:rPr>
                <w:rFonts w:ascii="宋体" w:hAnsi="宋体"/>
                <w:kern w:val="0"/>
              </w:rPr>
            </w:pPr>
            <w:r>
              <w:rPr>
                <w:rFonts w:ascii="宋体" w:hAnsi="宋体" w:hint="eastAsia"/>
                <w:kern w:val="0"/>
              </w:rPr>
              <w:t>220</w:t>
            </w:r>
          </w:p>
        </w:tc>
        <w:tc>
          <w:tcPr>
            <w:tcW w:w="2170" w:type="dxa"/>
            <w:vMerge w:val="restart"/>
            <w:tcBorders>
              <w:top w:val="single" w:sz="4" w:space="0" w:color="auto"/>
              <w:left w:val="single" w:sz="4" w:space="0" w:color="auto"/>
              <w:bottom w:val="single" w:sz="4" w:space="0" w:color="auto"/>
              <w:right w:val="single" w:sz="4" w:space="0" w:color="auto"/>
            </w:tcBorders>
            <w:vAlign w:val="center"/>
          </w:tcPr>
          <w:p w14:paraId="7FE892E4" w14:textId="77777777" w:rsidR="00197109" w:rsidRDefault="00D770CC">
            <w:pPr>
              <w:widowControl/>
              <w:jc w:val="center"/>
              <w:rPr>
                <w:rFonts w:ascii="宋体" w:hAnsi="宋体"/>
                <w:kern w:val="0"/>
              </w:rPr>
            </w:pPr>
            <w:r>
              <w:rPr>
                <w:rFonts w:ascii="宋体" w:hAnsi="宋体" w:hint="eastAsia"/>
                <w:kern w:val="0"/>
              </w:rPr>
              <w:t>企业五免五减半（减半征收）</w:t>
            </w:r>
          </w:p>
        </w:tc>
        <w:tc>
          <w:tcPr>
            <w:tcW w:w="852" w:type="dxa"/>
            <w:tcBorders>
              <w:top w:val="single" w:sz="4" w:space="0" w:color="auto"/>
              <w:left w:val="single" w:sz="4" w:space="0" w:color="auto"/>
              <w:bottom w:val="single" w:sz="4" w:space="0" w:color="auto"/>
              <w:right w:val="single" w:sz="4" w:space="0" w:color="auto"/>
            </w:tcBorders>
            <w:vAlign w:val="center"/>
          </w:tcPr>
          <w:p w14:paraId="18582B98" w14:textId="77777777" w:rsidR="00197109" w:rsidRDefault="00D770CC">
            <w:pPr>
              <w:widowControl/>
              <w:jc w:val="center"/>
              <w:rPr>
                <w:rFonts w:ascii="宋体" w:hAnsi="宋体"/>
                <w:kern w:val="0"/>
              </w:rPr>
            </w:pPr>
            <w:r>
              <w:rPr>
                <w:rFonts w:ascii="宋体" w:hAnsi="宋体" w:hint="eastAsia"/>
                <w:kern w:val="0"/>
              </w:rPr>
              <w:t>√</w:t>
            </w:r>
          </w:p>
        </w:tc>
        <w:tc>
          <w:tcPr>
            <w:tcW w:w="921" w:type="dxa"/>
            <w:tcBorders>
              <w:top w:val="single" w:sz="4" w:space="0" w:color="auto"/>
              <w:left w:val="single" w:sz="4" w:space="0" w:color="auto"/>
              <w:bottom w:val="single" w:sz="4" w:space="0" w:color="auto"/>
              <w:right w:val="single" w:sz="4" w:space="0" w:color="auto"/>
            </w:tcBorders>
            <w:vAlign w:val="center"/>
          </w:tcPr>
          <w:p w14:paraId="098D15F4" w14:textId="77777777" w:rsidR="00197109" w:rsidRDefault="00197109">
            <w:pPr>
              <w:widowControl/>
              <w:jc w:val="center"/>
              <w:rPr>
                <w:rFonts w:ascii="宋体" w:hAnsi="宋体"/>
                <w:kern w:val="0"/>
              </w:rPr>
            </w:pPr>
          </w:p>
        </w:tc>
        <w:tc>
          <w:tcPr>
            <w:tcW w:w="590" w:type="dxa"/>
            <w:tcBorders>
              <w:top w:val="single" w:sz="4" w:space="0" w:color="auto"/>
              <w:left w:val="single" w:sz="4" w:space="0" w:color="auto"/>
              <w:bottom w:val="single" w:sz="4" w:space="0" w:color="auto"/>
              <w:right w:val="single" w:sz="4" w:space="0" w:color="auto"/>
            </w:tcBorders>
            <w:vAlign w:val="center"/>
          </w:tcPr>
          <w:p w14:paraId="048FD9CE" w14:textId="77777777" w:rsidR="00197109" w:rsidRDefault="00D770CC">
            <w:pPr>
              <w:widowControl/>
              <w:jc w:val="center"/>
              <w:rPr>
                <w:rFonts w:ascii="宋体" w:hAnsi="宋体"/>
                <w:kern w:val="0"/>
              </w:rPr>
            </w:pPr>
            <w:r>
              <w:rPr>
                <w:rFonts w:ascii="宋体" w:hAnsi="宋体" w:hint="eastAsia"/>
                <w:kern w:val="0"/>
              </w:rPr>
              <w:t>120</w:t>
            </w:r>
          </w:p>
        </w:tc>
        <w:tc>
          <w:tcPr>
            <w:tcW w:w="4594" w:type="dxa"/>
            <w:tcBorders>
              <w:top w:val="single" w:sz="4" w:space="0" w:color="auto"/>
              <w:left w:val="single" w:sz="4" w:space="0" w:color="auto"/>
              <w:bottom w:val="single" w:sz="4" w:space="0" w:color="auto"/>
              <w:right w:val="single" w:sz="12" w:space="0" w:color="auto"/>
            </w:tcBorders>
            <w:vAlign w:val="center"/>
          </w:tcPr>
          <w:p w14:paraId="1DA3751A" w14:textId="77777777" w:rsidR="00197109" w:rsidRDefault="00D770CC">
            <w:pPr>
              <w:widowControl/>
              <w:jc w:val="left"/>
              <w:rPr>
                <w:rFonts w:ascii="宋体" w:hAnsi="宋体"/>
                <w:kern w:val="0"/>
              </w:rPr>
            </w:pPr>
            <w:r>
              <w:rPr>
                <w:rFonts w:ascii="宋体" w:hAnsi="宋体" w:hint="eastAsia"/>
                <w:kern w:val="0"/>
              </w:rPr>
              <w:t>集成电路生产企业（线宽小于0.25微米的企业）</w:t>
            </w:r>
          </w:p>
        </w:tc>
      </w:tr>
      <w:tr w:rsidR="00197109" w14:paraId="0E8F688A" w14:textId="77777777">
        <w:trPr>
          <w:trHeight w:val="227"/>
          <w:jc w:val="center"/>
        </w:trPr>
        <w:tc>
          <w:tcPr>
            <w:tcW w:w="745" w:type="dxa"/>
            <w:vMerge/>
            <w:tcBorders>
              <w:top w:val="single" w:sz="4" w:space="0" w:color="auto"/>
              <w:left w:val="single" w:sz="12" w:space="0" w:color="auto"/>
              <w:bottom w:val="single" w:sz="4" w:space="0" w:color="auto"/>
              <w:right w:val="single" w:sz="4" w:space="0" w:color="auto"/>
            </w:tcBorders>
            <w:vAlign w:val="center"/>
          </w:tcPr>
          <w:p w14:paraId="25B2D692" w14:textId="77777777" w:rsidR="00197109" w:rsidRDefault="00197109">
            <w:pPr>
              <w:widowControl/>
              <w:jc w:val="left"/>
              <w:rPr>
                <w:rFonts w:ascii="宋体" w:hAnsi="宋体"/>
                <w:kern w:val="0"/>
              </w:rPr>
            </w:pPr>
          </w:p>
        </w:tc>
        <w:tc>
          <w:tcPr>
            <w:tcW w:w="2170" w:type="dxa"/>
            <w:vMerge/>
            <w:tcBorders>
              <w:top w:val="single" w:sz="4" w:space="0" w:color="auto"/>
              <w:left w:val="single" w:sz="4" w:space="0" w:color="auto"/>
              <w:bottom w:val="single" w:sz="4" w:space="0" w:color="auto"/>
              <w:right w:val="single" w:sz="4" w:space="0" w:color="auto"/>
            </w:tcBorders>
            <w:vAlign w:val="center"/>
          </w:tcPr>
          <w:p w14:paraId="58DE6578" w14:textId="77777777" w:rsidR="00197109" w:rsidRDefault="00197109">
            <w:pPr>
              <w:widowControl/>
              <w:jc w:val="left"/>
              <w:rPr>
                <w:rFonts w:ascii="宋体" w:hAnsi="宋体"/>
                <w:kern w:val="0"/>
              </w:rPr>
            </w:pPr>
          </w:p>
        </w:tc>
        <w:tc>
          <w:tcPr>
            <w:tcW w:w="852" w:type="dxa"/>
            <w:tcBorders>
              <w:top w:val="single" w:sz="4" w:space="0" w:color="auto"/>
              <w:left w:val="single" w:sz="4" w:space="0" w:color="auto"/>
              <w:bottom w:val="single" w:sz="4" w:space="0" w:color="auto"/>
              <w:right w:val="single" w:sz="4" w:space="0" w:color="auto"/>
            </w:tcBorders>
            <w:vAlign w:val="center"/>
          </w:tcPr>
          <w:p w14:paraId="66E7A2E7" w14:textId="77777777" w:rsidR="00197109" w:rsidRDefault="00D770CC">
            <w:pPr>
              <w:widowControl/>
              <w:jc w:val="center"/>
              <w:rPr>
                <w:rFonts w:ascii="宋体" w:hAnsi="宋体"/>
                <w:kern w:val="0"/>
              </w:rPr>
            </w:pPr>
            <w:r>
              <w:rPr>
                <w:rFonts w:ascii="宋体" w:hAnsi="宋体" w:hint="eastAsia"/>
                <w:kern w:val="0"/>
              </w:rPr>
              <w:t>√</w:t>
            </w:r>
          </w:p>
        </w:tc>
        <w:tc>
          <w:tcPr>
            <w:tcW w:w="921" w:type="dxa"/>
            <w:tcBorders>
              <w:top w:val="single" w:sz="4" w:space="0" w:color="auto"/>
              <w:left w:val="single" w:sz="4" w:space="0" w:color="auto"/>
              <w:bottom w:val="single" w:sz="4" w:space="0" w:color="auto"/>
              <w:right w:val="single" w:sz="4" w:space="0" w:color="auto"/>
            </w:tcBorders>
            <w:vAlign w:val="center"/>
          </w:tcPr>
          <w:p w14:paraId="5F6170DA" w14:textId="77777777" w:rsidR="00197109" w:rsidRDefault="00197109">
            <w:pPr>
              <w:widowControl/>
              <w:jc w:val="center"/>
              <w:rPr>
                <w:rFonts w:ascii="宋体" w:hAnsi="宋体"/>
                <w:kern w:val="0"/>
              </w:rPr>
            </w:pPr>
          </w:p>
        </w:tc>
        <w:tc>
          <w:tcPr>
            <w:tcW w:w="590" w:type="dxa"/>
            <w:tcBorders>
              <w:top w:val="single" w:sz="4" w:space="0" w:color="auto"/>
              <w:left w:val="single" w:sz="4" w:space="0" w:color="auto"/>
              <w:bottom w:val="single" w:sz="4" w:space="0" w:color="auto"/>
              <w:right w:val="single" w:sz="4" w:space="0" w:color="auto"/>
            </w:tcBorders>
            <w:vAlign w:val="center"/>
          </w:tcPr>
          <w:p w14:paraId="38333B7B" w14:textId="77777777" w:rsidR="00197109" w:rsidRDefault="00D770CC">
            <w:pPr>
              <w:widowControl/>
              <w:jc w:val="center"/>
              <w:rPr>
                <w:rFonts w:ascii="宋体" w:hAnsi="宋体"/>
                <w:kern w:val="0"/>
              </w:rPr>
            </w:pPr>
            <w:r>
              <w:rPr>
                <w:rFonts w:ascii="宋体" w:hAnsi="宋体" w:hint="eastAsia"/>
                <w:kern w:val="0"/>
              </w:rPr>
              <w:t>130</w:t>
            </w:r>
          </w:p>
        </w:tc>
        <w:tc>
          <w:tcPr>
            <w:tcW w:w="4594" w:type="dxa"/>
            <w:tcBorders>
              <w:top w:val="single" w:sz="4" w:space="0" w:color="auto"/>
              <w:left w:val="single" w:sz="4" w:space="0" w:color="auto"/>
              <w:bottom w:val="single" w:sz="4" w:space="0" w:color="auto"/>
              <w:right w:val="single" w:sz="12" w:space="0" w:color="auto"/>
            </w:tcBorders>
            <w:vAlign w:val="center"/>
          </w:tcPr>
          <w:p w14:paraId="207DA0D2" w14:textId="77777777" w:rsidR="00197109" w:rsidRDefault="00D770CC">
            <w:pPr>
              <w:widowControl/>
              <w:jc w:val="left"/>
              <w:rPr>
                <w:rFonts w:ascii="宋体" w:hAnsi="宋体"/>
                <w:kern w:val="0"/>
              </w:rPr>
            </w:pPr>
            <w:r>
              <w:rPr>
                <w:rFonts w:ascii="宋体" w:hAnsi="宋体" w:hint="eastAsia"/>
                <w:kern w:val="0"/>
              </w:rPr>
              <w:t>集成电路生产企业（投资额超过80亿元的企业）</w:t>
            </w:r>
          </w:p>
        </w:tc>
      </w:tr>
      <w:tr w:rsidR="00197109" w14:paraId="21964308" w14:textId="77777777">
        <w:trPr>
          <w:trHeight w:val="227"/>
          <w:jc w:val="center"/>
        </w:trPr>
        <w:tc>
          <w:tcPr>
            <w:tcW w:w="745" w:type="dxa"/>
            <w:vMerge/>
            <w:tcBorders>
              <w:top w:val="single" w:sz="4" w:space="0" w:color="auto"/>
              <w:left w:val="single" w:sz="12" w:space="0" w:color="auto"/>
              <w:bottom w:val="single" w:sz="4" w:space="0" w:color="auto"/>
              <w:right w:val="single" w:sz="4" w:space="0" w:color="auto"/>
            </w:tcBorders>
            <w:vAlign w:val="center"/>
          </w:tcPr>
          <w:p w14:paraId="2EAA3E37" w14:textId="77777777" w:rsidR="00197109" w:rsidRDefault="00197109">
            <w:pPr>
              <w:widowControl/>
              <w:jc w:val="left"/>
              <w:rPr>
                <w:rFonts w:ascii="宋体" w:hAnsi="宋体"/>
                <w:kern w:val="0"/>
              </w:rPr>
            </w:pPr>
          </w:p>
        </w:tc>
        <w:tc>
          <w:tcPr>
            <w:tcW w:w="2170" w:type="dxa"/>
            <w:vMerge/>
            <w:tcBorders>
              <w:top w:val="single" w:sz="4" w:space="0" w:color="auto"/>
              <w:left w:val="single" w:sz="4" w:space="0" w:color="auto"/>
              <w:bottom w:val="single" w:sz="4" w:space="0" w:color="auto"/>
              <w:right w:val="single" w:sz="4" w:space="0" w:color="auto"/>
            </w:tcBorders>
            <w:vAlign w:val="center"/>
          </w:tcPr>
          <w:p w14:paraId="542193C7" w14:textId="77777777" w:rsidR="00197109" w:rsidRDefault="00197109">
            <w:pPr>
              <w:widowControl/>
              <w:jc w:val="left"/>
              <w:rPr>
                <w:rFonts w:ascii="宋体" w:hAnsi="宋体"/>
                <w:kern w:val="0"/>
              </w:rPr>
            </w:pPr>
          </w:p>
        </w:tc>
        <w:tc>
          <w:tcPr>
            <w:tcW w:w="852" w:type="dxa"/>
            <w:tcBorders>
              <w:top w:val="single" w:sz="4" w:space="0" w:color="auto"/>
              <w:left w:val="single" w:sz="4" w:space="0" w:color="auto"/>
              <w:bottom w:val="single" w:sz="4" w:space="0" w:color="auto"/>
              <w:right w:val="single" w:sz="4" w:space="0" w:color="auto"/>
            </w:tcBorders>
            <w:vAlign w:val="center"/>
          </w:tcPr>
          <w:p w14:paraId="272F244B" w14:textId="77777777" w:rsidR="00197109" w:rsidRDefault="00D770CC">
            <w:pPr>
              <w:widowControl/>
              <w:jc w:val="center"/>
              <w:rPr>
                <w:rFonts w:ascii="宋体" w:hAnsi="宋体"/>
                <w:kern w:val="0"/>
              </w:rPr>
            </w:pPr>
            <w:r>
              <w:rPr>
                <w:rFonts w:ascii="宋体" w:hAnsi="宋体" w:hint="eastAsia"/>
                <w:kern w:val="0"/>
              </w:rPr>
              <w:t>√</w:t>
            </w:r>
          </w:p>
        </w:tc>
        <w:tc>
          <w:tcPr>
            <w:tcW w:w="921" w:type="dxa"/>
            <w:tcBorders>
              <w:top w:val="single" w:sz="4" w:space="0" w:color="auto"/>
              <w:left w:val="single" w:sz="4" w:space="0" w:color="auto"/>
              <w:bottom w:val="single" w:sz="4" w:space="0" w:color="auto"/>
              <w:right w:val="single" w:sz="4" w:space="0" w:color="auto"/>
            </w:tcBorders>
            <w:noWrap/>
            <w:vAlign w:val="center"/>
          </w:tcPr>
          <w:p w14:paraId="56901368" w14:textId="77777777" w:rsidR="00197109" w:rsidRDefault="00197109">
            <w:pPr>
              <w:widowControl/>
              <w:jc w:val="center"/>
              <w:rPr>
                <w:rFonts w:ascii="宋体" w:hAnsi="宋体"/>
                <w:kern w:val="0"/>
              </w:rPr>
            </w:pPr>
          </w:p>
        </w:tc>
        <w:tc>
          <w:tcPr>
            <w:tcW w:w="590" w:type="dxa"/>
            <w:tcBorders>
              <w:top w:val="single" w:sz="4" w:space="0" w:color="auto"/>
              <w:left w:val="single" w:sz="4" w:space="0" w:color="auto"/>
              <w:bottom w:val="single" w:sz="4" w:space="0" w:color="auto"/>
              <w:right w:val="single" w:sz="4" w:space="0" w:color="auto"/>
            </w:tcBorders>
            <w:noWrap/>
            <w:vAlign w:val="center"/>
          </w:tcPr>
          <w:p w14:paraId="70456587" w14:textId="77777777" w:rsidR="00197109" w:rsidRDefault="00D770CC">
            <w:pPr>
              <w:widowControl/>
              <w:jc w:val="center"/>
              <w:rPr>
                <w:rFonts w:ascii="宋体" w:hAnsi="宋体"/>
                <w:kern w:val="0"/>
              </w:rPr>
            </w:pPr>
            <w:r>
              <w:rPr>
                <w:rFonts w:ascii="宋体" w:hAnsi="宋体" w:hint="eastAsia"/>
                <w:kern w:val="0"/>
              </w:rPr>
              <w:t>131</w:t>
            </w:r>
          </w:p>
        </w:tc>
        <w:tc>
          <w:tcPr>
            <w:tcW w:w="4594" w:type="dxa"/>
            <w:tcBorders>
              <w:top w:val="single" w:sz="4" w:space="0" w:color="auto"/>
              <w:left w:val="single" w:sz="4" w:space="0" w:color="auto"/>
              <w:bottom w:val="single" w:sz="4" w:space="0" w:color="auto"/>
              <w:right w:val="single" w:sz="12" w:space="0" w:color="auto"/>
            </w:tcBorders>
            <w:vAlign w:val="center"/>
          </w:tcPr>
          <w:p w14:paraId="3154E9B3" w14:textId="77777777" w:rsidR="00197109" w:rsidRDefault="00D770CC">
            <w:pPr>
              <w:widowControl/>
              <w:jc w:val="left"/>
              <w:rPr>
                <w:rFonts w:ascii="宋体" w:hAnsi="宋体"/>
                <w:kern w:val="0"/>
              </w:rPr>
            </w:pPr>
            <w:r>
              <w:rPr>
                <w:rFonts w:ascii="宋体" w:hAnsi="宋体" w:hint="eastAsia"/>
                <w:kern w:val="0"/>
              </w:rPr>
              <w:t>集成电路生产企业（投资额超过150亿元的企业）</w:t>
            </w:r>
          </w:p>
        </w:tc>
      </w:tr>
      <w:tr w:rsidR="00197109" w14:paraId="6D68A7D7" w14:textId="77777777">
        <w:trPr>
          <w:trHeight w:val="227"/>
          <w:jc w:val="center"/>
        </w:trPr>
        <w:tc>
          <w:tcPr>
            <w:tcW w:w="745" w:type="dxa"/>
            <w:vMerge/>
            <w:tcBorders>
              <w:top w:val="single" w:sz="4" w:space="0" w:color="auto"/>
              <w:left w:val="single" w:sz="12" w:space="0" w:color="auto"/>
              <w:bottom w:val="single" w:sz="4" w:space="0" w:color="auto"/>
              <w:right w:val="single" w:sz="4" w:space="0" w:color="auto"/>
            </w:tcBorders>
            <w:vAlign w:val="center"/>
          </w:tcPr>
          <w:p w14:paraId="1C965CEE" w14:textId="77777777" w:rsidR="00197109" w:rsidRDefault="00197109">
            <w:pPr>
              <w:widowControl/>
              <w:jc w:val="left"/>
              <w:rPr>
                <w:rFonts w:ascii="宋体" w:hAnsi="宋体"/>
                <w:kern w:val="0"/>
              </w:rPr>
            </w:pPr>
          </w:p>
        </w:tc>
        <w:tc>
          <w:tcPr>
            <w:tcW w:w="2170" w:type="dxa"/>
            <w:vMerge/>
            <w:tcBorders>
              <w:top w:val="single" w:sz="4" w:space="0" w:color="auto"/>
              <w:left w:val="single" w:sz="4" w:space="0" w:color="auto"/>
              <w:bottom w:val="single" w:sz="4" w:space="0" w:color="auto"/>
              <w:right w:val="single" w:sz="4" w:space="0" w:color="auto"/>
            </w:tcBorders>
            <w:vAlign w:val="center"/>
          </w:tcPr>
          <w:p w14:paraId="4F77D3D4" w14:textId="77777777" w:rsidR="00197109" w:rsidRDefault="00197109">
            <w:pPr>
              <w:widowControl/>
              <w:jc w:val="left"/>
              <w:rPr>
                <w:rFonts w:ascii="宋体" w:hAnsi="宋体"/>
                <w:kern w:val="0"/>
              </w:rPr>
            </w:pPr>
          </w:p>
        </w:tc>
        <w:tc>
          <w:tcPr>
            <w:tcW w:w="852" w:type="dxa"/>
            <w:tcBorders>
              <w:top w:val="single" w:sz="4" w:space="0" w:color="auto"/>
              <w:left w:val="single" w:sz="4" w:space="0" w:color="auto"/>
              <w:bottom w:val="single" w:sz="4" w:space="0" w:color="auto"/>
              <w:right w:val="single" w:sz="4" w:space="0" w:color="auto"/>
            </w:tcBorders>
            <w:vAlign w:val="center"/>
          </w:tcPr>
          <w:p w14:paraId="43063CCA" w14:textId="77777777" w:rsidR="00197109" w:rsidRDefault="00D770CC">
            <w:pPr>
              <w:widowControl/>
              <w:jc w:val="center"/>
              <w:rPr>
                <w:rFonts w:ascii="宋体" w:hAnsi="宋体"/>
                <w:kern w:val="0"/>
              </w:rPr>
            </w:pPr>
            <w:r>
              <w:rPr>
                <w:rFonts w:ascii="宋体" w:hAnsi="宋体" w:hint="eastAsia"/>
                <w:kern w:val="0"/>
              </w:rPr>
              <w:t>√</w:t>
            </w:r>
          </w:p>
        </w:tc>
        <w:tc>
          <w:tcPr>
            <w:tcW w:w="921" w:type="dxa"/>
            <w:tcBorders>
              <w:top w:val="single" w:sz="4" w:space="0" w:color="auto"/>
              <w:left w:val="single" w:sz="4" w:space="0" w:color="auto"/>
              <w:bottom w:val="single" w:sz="4" w:space="0" w:color="auto"/>
              <w:right w:val="single" w:sz="4" w:space="0" w:color="auto"/>
            </w:tcBorders>
            <w:vAlign w:val="center"/>
          </w:tcPr>
          <w:p w14:paraId="6156E3E1"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4" w:space="0" w:color="auto"/>
              <w:right w:val="single" w:sz="4" w:space="0" w:color="auto"/>
            </w:tcBorders>
            <w:noWrap/>
            <w:vAlign w:val="center"/>
          </w:tcPr>
          <w:p w14:paraId="5D71080D" w14:textId="77777777" w:rsidR="00197109" w:rsidRDefault="00D770CC">
            <w:pPr>
              <w:widowControl/>
              <w:jc w:val="center"/>
              <w:rPr>
                <w:rFonts w:ascii="宋体" w:hAnsi="宋体"/>
                <w:kern w:val="0"/>
              </w:rPr>
            </w:pPr>
            <w:r>
              <w:rPr>
                <w:rFonts w:ascii="宋体" w:hAnsi="宋体" w:hint="eastAsia"/>
                <w:kern w:val="0"/>
              </w:rPr>
              <w:t>151</w:t>
            </w:r>
          </w:p>
        </w:tc>
        <w:tc>
          <w:tcPr>
            <w:tcW w:w="4594" w:type="dxa"/>
            <w:tcBorders>
              <w:top w:val="single" w:sz="4" w:space="0" w:color="auto"/>
              <w:left w:val="single" w:sz="4" w:space="0" w:color="auto"/>
              <w:bottom w:val="single" w:sz="4" w:space="0" w:color="auto"/>
              <w:right w:val="single" w:sz="12" w:space="0" w:color="auto"/>
            </w:tcBorders>
            <w:vAlign w:val="center"/>
          </w:tcPr>
          <w:p w14:paraId="544EC858" w14:textId="77777777" w:rsidR="00197109" w:rsidRDefault="00D770CC">
            <w:pPr>
              <w:widowControl/>
              <w:jc w:val="left"/>
              <w:rPr>
                <w:rFonts w:ascii="宋体" w:hAnsi="宋体"/>
                <w:kern w:val="0"/>
              </w:rPr>
            </w:pPr>
            <w:r>
              <w:rPr>
                <w:rFonts w:ascii="宋体" w:hAnsi="宋体" w:hint="eastAsia"/>
                <w:kern w:val="0"/>
              </w:rPr>
              <w:t>集成电路生产企业（线宽小于65纳米的企业）</w:t>
            </w:r>
          </w:p>
        </w:tc>
      </w:tr>
      <w:tr w:rsidR="00197109" w14:paraId="7A271084" w14:textId="77777777">
        <w:trPr>
          <w:trHeight w:val="227"/>
          <w:jc w:val="center"/>
        </w:trPr>
        <w:tc>
          <w:tcPr>
            <w:tcW w:w="745" w:type="dxa"/>
            <w:vMerge w:val="restart"/>
            <w:tcBorders>
              <w:top w:val="single" w:sz="4" w:space="0" w:color="auto"/>
              <w:left w:val="single" w:sz="12" w:space="0" w:color="auto"/>
              <w:bottom w:val="single" w:sz="4" w:space="0" w:color="auto"/>
              <w:right w:val="single" w:sz="4" w:space="0" w:color="auto"/>
            </w:tcBorders>
            <w:vAlign w:val="center"/>
          </w:tcPr>
          <w:p w14:paraId="62FBD512" w14:textId="77777777" w:rsidR="00197109" w:rsidRDefault="00D770CC">
            <w:pPr>
              <w:widowControl/>
              <w:jc w:val="center"/>
              <w:rPr>
                <w:rFonts w:ascii="宋体" w:hAnsi="宋体"/>
                <w:kern w:val="0"/>
              </w:rPr>
            </w:pPr>
            <w:r>
              <w:rPr>
                <w:rFonts w:ascii="宋体" w:hAnsi="宋体" w:hint="eastAsia"/>
                <w:kern w:val="0"/>
              </w:rPr>
              <w:t>300</w:t>
            </w:r>
          </w:p>
        </w:tc>
        <w:tc>
          <w:tcPr>
            <w:tcW w:w="2170" w:type="dxa"/>
            <w:vMerge w:val="restart"/>
            <w:tcBorders>
              <w:top w:val="single" w:sz="4" w:space="0" w:color="auto"/>
              <w:left w:val="single" w:sz="4" w:space="0" w:color="auto"/>
              <w:bottom w:val="single" w:sz="4" w:space="0" w:color="auto"/>
              <w:right w:val="single" w:sz="4" w:space="0" w:color="auto"/>
            </w:tcBorders>
            <w:vAlign w:val="center"/>
          </w:tcPr>
          <w:p w14:paraId="7229F804" w14:textId="77777777" w:rsidR="00197109" w:rsidRDefault="00D770CC">
            <w:pPr>
              <w:widowControl/>
              <w:jc w:val="center"/>
              <w:rPr>
                <w:rFonts w:ascii="宋体" w:hAnsi="宋体"/>
                <w:kern w:val="0"/>
              </w:rPr>
            </w:pPr>
            <w:r>
              <w:rPr>
                <w:rFonts w:ascii="宋体" w:hAnsi="宋体" w:hint="eastAsia"/>
                <w:kern w:val="0"/>
              </w:rPr>
              <w:t>企业减按10%税率征收企业所得税</w:t>
            </w:r>
          </w:p>
        </w:tc>
        <w:tc>
          <w:tcPr>
            <w:tcW w:w="852" w:type="dxa"/>
            <w:tcBorders>
              <w:top w:val="single" w:sz="4" w:space="0" w:color="auto"/>
              <w:left w:val="single" w:sz="4" w:space="0" w:color="auto"/>
              <w:bottom w:val="single" w:sz="4" w:space="0" w:color="auto"/>
              <w:right w:val="single" w:sz="4" w:space="0" w:color="auto"/>
            </w:tcBorders>
            <w:vAlign w:val="center"/>
          </w:tcPr>
          <w:p w14:paraId="4F1CA18C" w14:textId="77777777" w:rsidR="00197109" w:rsidRDefault="00197109">
            <w:pPr>
              <w:widowControl/>
              <w:jc w:val="center"/>
              <w:rPr>
                <w:rFonts w:ascii="宋体" w:hAnsi="宋体"/>
                <w:kern w:val="0"/>
              </w:rPr>
            </w:pPr>
          </w:p>
        </w:tc>
        <w:tc>
          <w:tcPr>
            <w:tcW w:w="921" w:type="dxa"/>
            <w:tcBorders>
              <w:top w:val="single" w:sz="4" w:space="0" w:color="auto"/>
              <w:left w:val="single" w:sz="4" w:space="0" w:color="auto"/>
              <w:bottom w:val="single" w:sz="4" w:space="0" w:color="auto"/>
              <w:right w:val="single" w:sz="4" w:space="0" w:color="auto"/>
            </w:tcBorders>
            <w:vAlign w:val="center"/>
          </w:tcPr>
          <w:p w14:paraId="186E4783"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4" w:space="0" w:color="auto"/>
              <w:right w:val="single" w:sz="4" w:space="0" w:color="auto"/>
            </w:tcBorders>
            <w:vAlign w:val="center"/>
          </w:tcPr>
          <w:p w14:paraId="59BA2349" w14:textId="77777777" w:rsidR="00197109" w:rsidRDefault="00D770CC">
            <w:pPr>
              <w:widowControl/>
              <w:jc w:val="center"/>
              <w:rPr>
                <w:rFonts w:ascii="宋体" w:hAnsi="宋体"/>
                <w:kern w:val="0"/>
              </w:rPr>
            </w:pPr>
            <w:r>
              <w:rPr>
                <w:rFonts w:ascii="宋体" w:hAnsi="宋体" w:hint="eastAsia"/>
                <w:kern w:val="0"/>
              </w:rPr>
              <w:t>250</w:t>
            </w:r>
          </w:p>
        </w:tc>
        <w:tc>
          <w:tcPr>
            <w:tcW w:w="4594" w:type="dxa"/>
            <w:tcBorders>
              <w:top w:val="single" w:sz="4" w:space="0" w:color="auto"/>
              <w:left w:val="single" w:sz="4" w:space="0" w:color="auto"/>
              <w:bottom w:val="single" w:sz="4" w:space="0" w:color="auto"/>
              <w:right w:val="single" w:sz="12" w:space="0" w:color="auto"/>
            </w:tcBorders>
            <w:vAlign w:val="center"/>
          </w:tcPr>
          <w:p w14:paraId="54E89849" w14:textId="77777777" w:rsidR="00197109" w:rsidRDefault="00D770CC">
            <w:pPr>
              <w:widowControl/>
              <w:jc w:val="left"/>
              <w:rPr>
                <w:rFonts w:ascii="宋体" w:hAnsi="宋体"/>
                <w:kern w:val="0"/>
              </w:rPr>
            </w:pPr>
            <w:r>
              <w:rPr>
                <w:rFonts w:ascii="宋体" w:hAnsi="宋体" w:hint="eastAsia"/>
                <w:kern w:val="0"/>
              </w:rPr>
              <w:t>重点集成电路设计企业</w:t>
            </w:r>
          </w:p>
        </w:tc>
      </w:tr>
      <w:tr w:rsidR="00197109" w14:paraId="05D6B054" w14:textId="77777777">
        <w:trPr>
          <w:trHeight w:val="227"/>
          <w:jc w:val="center"/>
        </w:trPr>
        <w:tc>
          <w:tcPr>
            <w:tcW w:w="745" w:type="dxa"/>
            <w:vMerge/>
            <w:tcBorders>
              <w:top w:val="single" w:sz="4" w:space="0" w:color="auto"/>
              <w:left w:val="single" w:sz="12" w:space="0" w:color="auto"/>
              <w:bottom w:val="single" w:sz="4" w:space="0" w:color="auto"/>
              <w:right w:val="single" w:sz="4" w:space="0" w:color="auto"/>
            </w:tcBorders>
            <w:vAlign w:val="center"/>
          </w:tcPr>
          <w:p w14:paraId="47B19CA7" w14:textId="77777777" w:rsidR="00197109" w:rsidRDefault="00197109">
            <w:pPr>
              <w:widowControl/>
              <w:jc w:val="left"/>
              <w:rPr>
                <w:rFonts w:ascii="宋体" w:hAnsi="宋体"/>
                <w:kern w:val="0"/>
              </w:rPr>
            </w:pPr>
          </w:p>
        </w:tc>
        <w:tc>
          <w:tcPr>
            <w:tcW w:w="2170" w:type="dxa"/>
            <w:vMerge/>
            <w:tcBorders>
              <w:top w:val="single" w:sz="4" w:space="0" w:color="auto"/>
              <w:left w:val="single" w:sz="4" w:space="0" w:color="auto"/>
              <w:bottom w:val="single" w:sz="4" w:space="0" w:color="auto"/>
              <w:right w:val="single" w:sz="4" w:space="0" w:color="auto"/>
            </w:tcBorders>
            <w:vAlign w:val="center"/>
          </w:tcPr>
          <w:p w14:paraId="03D38086" w14:textId="77777777" w:rsidR="00197109" w:rsidRDefault="00197109">
            <w:pPr>
              <w:widowControl/>
              <w:jc w:val="left"/>
              <w:rPr>
                <w:rFonts w:ascii="宋体" w:hAnsi="宋体"/>
                <w:kern w:val="0"/>
              </w:rPr>
            </w:pPr>
          </w:p>
        </w:tc>
        <w:tc>
          <w:tcPr>
            <w:tcW w:w="852" w:type="dxa"/>
            <w:tcBorders>
              <w:top w:val="single" w:sz="4" w:space="0" w:color="auto"/>
              <w:left w:val="single" w:sz="4" w:space="0" w:color="auto"/>
              <w:bottom w:val="single" w:sz="4" w:space="0" w:color="auto"/>
              <w:right w:val="single" w:sz="4" w:space="0" w:color="auto"/>
            </w:tcBorders>
            <w:vAlign w:val="center"/>
          </w:tcPr>
          <w:p w14:paraId="63F63D97" w14:textId="77777777" w:rsidR="00197109" w:rsidRDefault="00197109">
            <w:pPr>
              <w:widowControl/>
              <w:jc w:val="center"/>
              <w:rPr>
                <w:rFonts w:ascii="宋体" w:hAnsi="宋体"/>
                <w:kern w:val="0"/>
              </w:rPr>
            </w:pPr>
          </w:p>
        </w:tc>
        <w:tc>
          <w:tcPr>
            <w:tcW w:w="921" w:type="dxa"/>
            <w:tcBorders>
              <w:top w:val="single" w:sz="4" w:space="0" w:color="auto"/>
              <w:left w:val="single" w:sz="4" w:space="0" w:color="auto"/>
              <w:bottom w:val="single" w:sz="4" w:space="0" w:color="auto"/>
              <w:right w:val="single" w:sz="4" w:space="0" w:color="auto"/>
            </w:tcBorders>
            <w:vAlign w:val="center"/>
          </w:tcPr>
          <w:p w14:paraId="78A5AA6F"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4" w:space="0" w:color="auto"/>
              <w:right w:val="single" w:sz="4" w:space="0" w:color="auto"/>
            </w:tcBorders>
            <w:vAlign w:val="center"/>
          </w:tcPr>
          <w:p w14:paraId="068869B3" w14:textId="77777777" w:rsidR="00197109" w:rsidRDefault="00D770CC">
            <w:pPr>
              <w:widowControl/>
              <w:jc w:val="center"/>
              <w:rPr>
                <w:rFonts w:ascii="宋体" w:hAnsi="宋体"/>
                <w:kern w:val="0"/>
              </w:rPr>
            </w:pPr>
            <w:r>
              <w:rPr>
                <w:rFonts w:ascii="宋体" w:hAnsi="宋体" w:hint="eastAsia"/>
                <w:kern w:val="0"/>
              </w:rPr>
              <w:t>340</w:t>
            </w:r>
          </w:p>
        </w:tc>
        <w:tc>
          <w:tcPr>
            <w:tcW w:w="4594" w:type="dxa"/>
            <w:tcBorders>
              <w:top w:val="single" w:sz="4" w:space="0" w:color="auto"/>
              <w:left w:val="single" w:sz="4" w:space="0" w:color="auto"/>
              <w:bottom w:val="single" w:sz="4" w:space="0" w:color="auto"/>
              <w:right w:val="single" w:sz="12" w:space="0" w:color="auto"/>
            </w:tcBorders>
            <w:vAlign w:val="center"/>
          </w:tcPr>
          <w:p w14:paraId="3A4BB7CB" w14:textId="77777777" w:rsidR="00197109" w:rsidRDefault="00D770CC">
            <w:pPr>
              <w:widowControl/>
              <w:jc w:val="left"/>
              <w:rPr>
                <w:rFonts w:ascii="宋体" w:hAnsi="宋体"/>
                <w:kern w:val="0"/>
              </w:rPr>
            </w:pPr>
            <w:r>
              <w:rPr>
                <w:rFonts w:ascii="宋体" w:hAnsi="宋体" w:hint="eastAsia"/>
                <w:kern w:val="0"/>
              </w:rPr>
              <w:t>重点软件企业</w:t>
            </w:r>
          </w:p>
        </w:tc>
      </w:tr>
      <w:tr w:rsidR="00197109" w14:paraId="4AB2AF66" w14:textId="77777777">
        <w:trPr>
          <w:trHeight w:val="227"/>
          <w:jc w:val="center"/>
        </w:trPr>
        <w:tc>
          <w:tcPr>
            <w:tcW w:w="745" w:type="dxa"/>
            <w:tcBorders>
              <w:top w:val="single" w:sz="4" w:space="0" w:color="auto"/>
              <w:left w:val="single" w:sz="12" w:space="0" w:color="auto"/>
              <w:bottom w:val="single" w:sz="4" w:space="0" w:color="auto"/>
              <w:right w:val="single" w:sz="4" w:space="0" w:color="auto"/>
            </w:tcBorders>
            <w:vAlign w:val="center"/>
          </w:tcPr>
          <w:p w14:paraId="1837483B" w14:textId="77777777" w:rsidR="00197109" w:rsidRDefault="00D770CC">
            <w:pPr>
              <w:widowControl/>
              <w:jc w:val="center"/>
              <w:rPr>
                <w:rFonts w:ascii="宋体" w:hAnsi="宋体"/>
                <w:kern w:val="0"/>
              </w:rPr>
            </w:pPr>
            <w:r>
              <w:rPr>
                <w:rFonts w:ascii="宋体" w:hAnsi="宋体" w:hint="eastAsia"/>
                <w:kern w:val="0"/>
              </w:rPr>
              <w:t>510</w:t>
            </w:r>
          </w:p>
        </w:tc>
        <w:tc>
          <w:tcPr>
            <w:tcW w:w="2170" w:type="dxa"/>
            <w:tcBorders>
              <w:top w:val="single" w:sz="4" w:space="0" w:color="auto"/>
              <w:left w:val="single" w:sz="4" w:space="0" w:color="auto"/>
              <w:bottom w:val="single" w:sz="4" w:space="0" w:color="auto"/>
              <w:right w:val="single" w:sz="4" w:space="0" w:color="auto"/>
            </w:tcBorders>
            <w:vAlign w:val="center"/>
          </w:tcPr>
          <w:p w14:paraId="1BDABE60" w14:textId="77777777" w:rsidR="00197109" w:rsidRDefault="00D770CC">
            <w:pPr>
              <w:widowControl/>
              <w:jc w:val="center"/>
              <w:rPr>
                <w:rFonts w:ascii="宋体" w:hAnsi="宋体"/>
                <w:kern w:val="0"/>
              </w:rPr>
            </w:pPr>
            <w:r>
              <w:rPr>
                <w:rFonts w:ascii="宋体" w:hAnsi="宋体" w:hint="eastAsia"/>
                <w:kern w:val="0"/>
              </w:rPr>
              <w:t>项目所得二免三减半（免税）</w:t>
            </w:r>
          </w:p>
        </w:tc>
        <w:tc>
          <w:tcPr>
            <w:tcW w:w="852" w:type="dxa"/>
            <w:tcBorders>
              <w:top w:val="single" w:sz="4" w:space="0" w:color="auto"/>
              <w:left w:val="single" w:sz="4" w:space="0" w:color="auto"/>
              <w:bottom w:val="single" w:sz="4" w:space="0" w:color="auto"/>
              <w:right w:val="single" w:sz="4" w:space="0" w:color="auto"/>
            </w:tcBorders>
            <w:vAlign w:val="center"/>
          </w:tcPr>
          <w:p w14:paraId="31C63288" w14:textId="77777777" w:rsidR="00197109" w:rsidRDefault="00197109">
            <w:pPr>
              <w:widowControl/>
              <w:jc w:val="center"/>
              <w:rPr>
                <w:rFonts w:ascii="宋体" w:hAnsi="宋体"/>
                <w:kern w:val="0"/>
              </w:rPr>
            </w:pPr>
          </w:p>
        </w:tc>
        <w:tc>
          <w:tcPr>
            <w:tcW w:w="921" w:type="dxa"/>
            <w:tcBorders>
              <w:top w:val="single" w:sz="4" w:space="0" w:color="auto"/>
              <w:left w:val="single" w:sz="4" w:space="0" w:color="auto"/>
              <w:bottom w:val="single" w:sz="4" w:space="0" w:color="auto"/>
              <w:right w:val="single" w:sz="4" w:space="0" w:color="auto"/>
            </w:tcBorders>
            <w:vAlign w:val="center"/>
          </w:tcPr>
          <w:p w14:paraId="1B8D5417"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4" w:space="0" w:color="auto"/>
              <w:right w:val="single" w:sz="4" w:space="0" w:color="auto"/>
            </w:tcBorders>
            <w:vAlign w:val="center"/>
          </w:tcPr>
          <w:p w14:paraId="17DFB12D" w14:textId="77777777" w:rsidR="00197109" w:rsidRDefault="00D770CC">
            <w:pPr>
              <w:widowControl/>
              <w:jc w:val="center"/>
              <w:rPr>
                <w:rFonts w:ascii="宋体" w:hAnsi="宋体"/>
                <w:kern w:val="0"/>
              </w:rPr>
            </w:pPr>
            <w:r>
              <w:rPr>
                <w:rFonts w:ascii="宋体" w:hAnsi="宋体" w:hint="eastAsia"/>
                <w:kern w:val="0"/>
              </w:rPr>
              <w:t>140</w:t>
            </w:r>
          </w:p>
        </w:tc>
        <w:tc>
          <w:tcPr>
            <w:tcW w:w="4594" w:type="dxa"/>
            <w:tcBorders>
              <w:top w:val="single" w:sz="4" w:space="0" w:color="auto"/>
              <w:left w:val="single" w:sz="4" w:space="0" w:color="auto"/>
              <w:bottom w:val="single" w:sz="4" w:space="0" w:color="auto"/>
              <w:right w:val="single" w:sz="12" w:space="0" w:color="auto"/>
            </w:tcBorders>
            <w:vAlign w:val="center"/>
          </w:tcPr>
          <w:p w14:paraId="7B9CD560" w14:textId="77777777" w:rsidR="00197109" w:rsidRDefault="00D770CC">
            <w:pPr>
              <w:widowControl/>
              <w:jc w:val="left"/>
              <w:rPr>
                <w:rFonts w:ascii="宋体" w:hAnsi="宋体"/>
                <w:kern w:val="0"/>
              </w:rPr>
            </w:pPr>
            <w:r>
              <w:rPr>
                <w:rFonts w:ascii="宋体" w:hAnsi="宋体" w:hint="eastAsia"/>
                <w:kern w:val="0"/>
              </w:rPr>
              <w:t>集成电路生产企业（线宽小于130纳米的企业）</w:t>
            </w:r>
          </w:p>
        </w:tc>
      </w:tr>
      <w:tr w:rsidR="00197109" w14:paraId="714AC06C" w14:textId="77777777">
        <w:trPr>
          <w:trHeight w:val="227"/>
          <w:jc w:val="center"/>
        </w:trPr>
        <w:tc>
          <w:tcPr>
            <w:tcW w:w="745" w:type="dxa"/>
            <w:tcBorders>
              <w:top w:val="single" w:sz="4" w:space="0" w:color="auto"/>
              <w:left w:val="single" w:sz="12" w:space="0" w:color="auto"/>
              <w:bottom w:val="single" w:sz="4" w:space="0" w:color="auto"/>
              <w:right w:val="single" w:sz="4" w:space="0" w:color="auto"/>
            </w:tcBorders>
            <w:vAlign w:val="center"/>
          </w:tcPr>
          <w:p w14:paraId="43FFA8B5" w14:textId="77777777" w:rsidR="00197109" w:rsidRDefault="00D770CC">
            <w:pPr>
              <w:widowControl/>
              <w:jc w:val="center"/>
              <w:rPr>
                <w:rFonts w:ascii="宋体" w:hAnsi="宋体"/>
                <w:kern w:val="0"/>
              </w:rPr>
            </w:pPr>
            <w:r>
              <w:rPr>
                <w:rFonts w:ascii="宋体" w:hAnsi="宋体" w:hint="eastAsia"/>
                <w:kern w:val="0"/>
              </w:rPr>
              <w:t>520</w:t>
            </w:r>
          </w:p>
        </w:tc>
        <w:tc>
          <w:tcPr>
            <w:tcW w:w="2170" w:type="dxa"/>
            <w:tcBorders>
              <w:top w:val="single" w:sz="4" w:space="0" w:color="auto"/>
              <w:left w:val="single" w:sz="4" w:space="0" w:color="auto"/>
              <w:bottom w:val="single" w:sz="4" w:space="0" w:color="auto"/>
              <w:right w:val="single" w:sz="4" w:space="0" w:color="auto"/>
            </w:tcBorders>
            <w:vAlign w:val="center"/>
          </w:tcPr>
          <w:p w14:paraId="41F7FAA0" w14:textId="77777777" w:rsidR="00197109" w:rsidRDefault="00D770CC">
            <w:pPr>
              <w:widowControl/>
              <w:jc w:val="center"/>
              <w:rPr>
                <w:rFonts w:ascii="宋体" w:hAnsi="宋体"/>
                <w:kern w:val="0"/>
              </w:rPr>
            </w:pPr>
            <w:r>
              <w:rPr>
                <w:rFonts w:ascii="宋体" w:hAnsi="宋体" w:hint="eastAsia"/>
                <w:kern w:val="0"/>
              </w:rPr>
              <w:t>项目所得二免三减半（减半征收）</w:t>
            </w:r>
          </w:p>
        </w:tc>
        <w:tc>
          <w:tcPr>
            <w:tcW w:w="852" w:type="dxa"/>
            <w:tcBorders>
              <w:top w:val="single" w:sz="4" w:space="0" w:color="auto"/>
              <w:left w:val="single" w:sz="4" w:space="0" w:color="auto"/>
              <w:bottom w:val="single" w:sz="4" w:space="0" w:color="auto"/>
              <w:right w:val="single" w:sz="4" w:space="0" w:color="auto"/>
            </w:tcBorders>
            <w:vAlign w:val="center"/>
          </w:tcPr>
          <w:p w14:paraId="6156A1EB" w14:textId="77777777" w:rsidR="00197109" w:rsidRDefault="00D770CC">
            <w:pPr>
              <w:widowControl/>
              <w:jc w:val="center"/>
              <w:rPr>
                <w:rFonts w:ascii="宋体" w:hAnsi="宋体"/>
                <w:kern w:val="0"/>
              </w:rPr>
            </w:pPr>
            <w:r>
              <w:rPr>
                <w:rFonts w:ascii="宋体" w:hAnsi="宋体" w:hint="eastAsia"/>
                <w:kern w:val="0"/>
              </w:rPr>
              <w:t>√</w:t>
            </w:r>
          </w:p>
        </w:tc>
        <w:tc>
          <w:tcPr>
            <w:tcW w:w="921" w:type="dxa"/>
            <w:tcBorders>
              <w:top w:val="single" w:sz="4" w:space="0" w:color="auto"/>
              <w:left w:val="single" w:sz="4" w:space="0" w:color="auto"/>
              <w:bottom w:val="single" w:sz="4" w:space="0" w:color="auto"/>
              <w:right w:val="single" w:sz="4" w:space="0" w:color="auto"/>
            </w:tcBorders>
            <w:vAlign w:val="center"/>
          </w:tcPr>
          <w:p w14:paraId="538E8D63"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4" w:space="0" w:color="auto"/>
              <w:right w:val="single" w:sz="4" w:space="0" w:color="auto"/>
            </w:tcBorders>
            <w:vAlign w:val="center"/>
          </w:tcPr>
          <w:p w14:paraId="1ED2E0B7" w14:textId="77777777" w:rsidR="00197109" w:rsidRDefault="00D770CC">
            <w:pPr>
              <w:widowControl/>
              <w:jc w:val="center"/>
              <w:rPr>
                <w:rFonts w:ascii="宋体" w:hAnsi="宋体"/>
                <w:kern w:val="0"/>
              </w:rPr>
            </w:pPr>
            <w:r>
              <w:rPr>
                <w:rFonts w:ascii="宋体" w:hAnsi="宋体" w:hint="eastAsia"/>
                <w:kern w:val="0"/>
              </w:rPr>
              <w:t>140</w:t>
            </w:r>
          </w:p>
        </w:tc>
        <w:tc>
          <w:tcPr>
            <w:tcW w:w="4594" w:type="dxa"/>
            <w:tcBorders>
              <w:top w:val="single" w:sz="4" w:space="0" w:color="auto"/>
              <w:left w:val="single" w:sz="4" w:space="0" w:color="auto"/>
              <w:bottom w:val="single" w:sz="4" w:space="0" w:color="auto"/>
              <w:right w:val="single" w:sz="12" w:space="0" w:color="auto"/>
            </w:tcBorders>
            <w:vAlign w:val="center"/>
          </w:tcPr>
          <w:p w14:paraId="1B03867A" w14:textId="77777777" w:rsidR="00197109" w:rsidRDefault="00D770CC">
            <w:pPr>
              <w:widowControl/>
              <w:jc w:val="left"/>
              <w:rPr>
                <w:rFonts w:ascii="宋体" w:hAnsi="宋体"/>
                <w:kern w:val="0"/>
              </w:rPr>
            </w:pPr>
            <w:r>
              <w:rPr>
                <w:rFonts w:ascii="宋体" w:hAnsi="宋体" w:hint="eastAsia"/>
                <w:kern w:val="0"/>
              </w:rPr>
              <w:t>集成电路生产企业（线宽小于130纳米的企业）</w:t>
            </w:r>
          </w:p>
        </w:tc>
      </w:tr>
      <w:tr w:rsidR="00197109" w14:paraId="4DF40DEB" w14:textId="77777777">
        <w:trPr>
          <w:trHeight w:val="227"/>
          <w:jc w:val="center"/>
        </w:trPr>
        <w:tc>
          <w:tcPr>
            <w:tcW w:w="745" w:type="dxa"/>
            <w:vMerge w:val="restart"/>
            <w:tcBorders>
              <w:top w:val="single" w:sz="4" w:space="0" w:color="auto"/>
              <w:left w:val="single" w:sz="12" w:space="0" w:color="auto"/>
              <w:bottom w:val="single" w:sz="4" w:space="0" w:color="auto"/>
              <w:right w:val="single" w:sz="4" w:space="0" w:color="auto"/>
            </w:tcBorders>
            <w:vAlign w:val="center"/>
          </w:tcPr>
          <w:p w14:paraId="5BC4E1B9" w14:textId="77777777" w:rsidR="00197109" w:rsidRDefault="00D770CC">
            <w:pPr>
              <w:widowControl/>
              <w:jc w:val="center"/>
              <w:rPr>
                <w:rFonts w:ascii="宋体" w:hAnsi="宋体"/>
                <w:kern w:val="0"/>
              </w:rPr>
            </w:pPr>
            <w:r>
              <w:rPr>
                <w:rFonts w:ascii="宋体" w:hAnsi="宋体" w:hint="eastAsia"/>
                <w:kern w:val="0"/>
              </w:rPr>
              <w:t>610</w:t>
            </w:r>
          </w:p>
        </w:tc>
        <w:tc>
          <w:tcPr>
            <w:tcW w:w="2170" w:type="dxa"/>
            <w:vMerge w:val="restart"/>
            <w:tcBorders>
              <w:top w:val="single" w:sz="4" w:space="0" w:color="auto"/>
              <w:left w:val="single" w:sz="4" w:space="0" w:color="auto"/>
              <w:bottom w:val="single" w:sz="4" w:space="0" w:color="auto"/>
              <w:right w:val="single" w:sz="4" w:space="0" w:color="auto"/>
            </w:tcBorders>
            <w:vAlign w:val="center"/>
          </w:tcPr>
          <w:p w14:paraId="2B146507" w14:textId="77777777" w:rsidR="00197109" w:rsidRDefault="00D770CC">
            <w:pPr>
              <w:widowControl/>
              <w:jc w:val="center"/>
              <w:rPr>
                <w:rFonts w:ascii="宋体" w:hAnsi="宋体"/>
                <w:kern w:val="0"/>
              </w:rPr>
            </w:pPr>
            <w:r>
              <w:rPr>
                <w:rFonts w:ascii="宋体" w:hAnsi="宋体" w:hint="eastAsia"/>
                <w:kern w:val="0"/>
              </w:rPr>
              <w:t>项目所得五免五减半</w:t>
            </w:r>
            <w:r>
              <w:rPr>
                <w:rFonts w:ascii="宋体" w:hAnsi="宋体" w:hint="eastAsia"/>
                <w:kern w:val="0"/>
              </w:rPr>
              <w:lastRenderedPageBreak/>
              <w:t>（免税）</w:t>
            </w:r>
          </w:p>
        </w:tc>
        <w:tc>
          <w:tcPr>
            <w:tcW w:w="852" w:type="dxa"/>
            <w:tcBorders>
              <w:top w:val="single" w:sz="4" w:space="0" w:color="auto"/>
              <w:left w:val="single" w:sz="4" w:space="0" w:color="auto"/>
              <w:bottom w:val="single" w:sz="4" w:space="0" w:color="auto"/>
              <w:right w:val="single" w:sz="4" w:space="0" w:color="auto"/>
            </w:tcBorders>
            <w:vAlign w:val="center"/>
          </w:tcPr>
          <w:p w14:paraId="487489D2" w14:textId="77777777" w:rsidR="00197109" w:rsidRDefault="00D770CC">
            <w:pPr>
              <w:widowControl/>
              <w:jc w:val="center"/>
              <w:rPr>
                <w:rFonts w:ascii="宋体" w:hAnsi="宋体"/>
                <w:kern w:val="0"/>
              </w:rPr>
            </w:pPr>
            <w:r>
              <w:rPr>
                <w:rFonts w:ascii="宋体" w:hAnsi="宋体" w:hint="eastAsia"/>
                <w:kern w:val="0"/>
              </w:rPr>
              <w:lastRenderedPageBreak/>
              <w:t>√</w:t>
            </w:r>
          </w:p>
        </w:tc>
        <w:tc>
          <w:tcPr>
            <w:tcW w:w="921" w:type="dxa"/>
            <w:tcBorders>
              <w:top w:val="single" w:sz="4" w:space="0" w:color="auto"/>
              <w:left w:val="single" w:sz="4" w:space="0" w:color="auto"/>
              <w:bottom w:val="single" w:sz="4" w:space="0" w:color="auto"/>
              <w:right w:val="single" w:sz="4" w:space="0" w:color="auto"/>
            </w:tcBorders>
            <w:noWrap/>
            <w:vAlign w:val="center"/>
          </w:tcPr>
          <w:p w14:paraId="39D813AF" w14:textId="77777777" w:rsidR="00197109" w:rsidRDefault="00197109">
            <w:pPr>
              <w:widowControl/>
              <w:jc w:val="center"/>
              <w:rPr>
                <w:rFonts w:ascii="宋体" w:hAnsi="宋体"/>
                <w:kern w:val="0"/>
              </w:rPr>
            </w:pPr>
          </w:p>
        </w:tc>
        <w:tc>
          <w:tcPr>
            <w:tcW w:w="590" w:type="dxa"/>
            <w:tcBorders>
              <w:top w:val="single" w:sz="4" w:space="0" w:color="auto"/>
              <w:left w:val="single" w:sz="4" w:space="0" w:color="auto"/>
              <w:bottom w:val="single" w:sz="4" w:space="0" w:color="auto"/>
              <w:right w:val="single" w:sz="4" w:space="0" w:color="auto"/>
            </w:tcBorders>
            <w:noWrap/>
            <w:vAlign w:val="center"/>
          </w:tcPr>
          <w:p w14:paraId="3177E49C" w14:textId="77777777" w:rsidR="00197109" w:rsidRDefault="00D770CC">
            <w:pPr>
              <w:widowControl/>
              <w:jc w:val="center"/>
              <w:rPr>
                <w:rFonts w:ascii="宋体" w:hAnsi="宋体"/>
                <w:kern w:val="0"/>
              </w:rPr>
            </w:pPr>
            <w:r>
              <w:rPr>
                <w:rFonts w:ascii="宋体" w:hAnsi="宋体" w:hint="eastAsia"/>
                <w:kern w:val="0"/>
              </w:rPr>
              <w:t>131</w:t>
            </w:r>
          </w:p>
        </w:tc>
        <w:tc>
          <w:tcPr>
            <w:tcW w:w="4594" w:type="dxa"/>
            <w:tcBorders>
              <w:top w:val="single" w:sz="4" w:space="0" w:color="auto"/>
              <w:left w:val="single" w:sz="4" w:space="0" w:color="auto"/>
              <w:bottom w:val="single" w:sz="4" w:space="0" w:color="auto"/>
              <w:right w:val="single" w:sz="12" w:space="0" w:color="auto"/>
            </w:tcBorders>
            <w:vAlign w:val="center"/>
          </w:tcPr>
          <w:p w14:paraId="5F8A0BD0" w14:textId="77777777" w:rsidR="00197109" w:rsidRDefault="00D770CC">
            <w:pPr>
              <w:widowControl/>
              <w:jc w:val="left"/>
              <w:rPr>
                <w:rFonts w:ascii="宋体" w:hAnsi="宋体"/>
                <w:kern w:val="0"/>
              </w:rPr>
            </w:pPr>
            <w:r>
              <w:rPr>
                <w:rFonts w:ascii="宋体" w:hAnsi="宋体" w:hint="eastAsia"/>
                <w:kern w:val="0"/>
              </w:rPr>
              <w:t>集成电路生产企业（投资额超过150亿元的企业）</w:t>
            </w:r>
          </w:p>
        </w:tc>
      </w:tr>
      <w:tr w:rsidR="00197109" w14:paraId="7B971C16" w14:textId="77777777">
        <w:trPr>
          <w:trHeight w:val="227"/>
          <w:jc w:val="center"/>
        </w:trPr>
        <w:tc>
          <w:tcPr>
            <w:tcW w:w="745" w:type="dxa"/>
            <w:vMerge/>
            <w:tcBorders>
              <w:top w:val="single" w:sz="4" w:space="0" w:color="auto"/>
              <w:left w:val="single" w:sz="12" w:space="0" w:color="auto"/>
              <w:bottom w:val="single" w:sz="4" w:space="0" w:color="auto"/>
              <w:right w:val="single" w:sz="4" w:space="0" w:color="auto"/>
            </w:tcBorders>
            <w:vAlign w:val="center"/>
          </w:tcPr>
          <w:p w14:paraId="26C6C4AB" w14:textId="77777777" w:rsidR="00197109" w:rsidRDefault="00197109">
            <w:pPr>
              <w:widowControl/>
              <w:jc w:val="left"/>
              <w:rPr>
                <w:rFonts w:ascii="宋体" w:hAnsi="宋体"/>
                <w:kern w:val="0"/>
              </w:rPr>
            </w:pPr>
          </w:p>
        </w:tc>
        <w:tc>
          <w:tcPr>
            <w:tcW w:w="2170" w:type="dxa"/>
            <w:vMerge/>
            <w:tcBorders>
              <w:top w:val="single" w:sz="4" w:space="0" w:color="auto"/>
              <w:left w:val="single" w:sz="4" w:space="0" w:color="auto"/>
              <w:bottom w:val="single" w:sz="4" w:space="0" w:color="auto"/>
              <w:right w:val="single" w:sz="4" w:space="0" w:color="auto"/>
            </w:tcBorders>
            <w:vAlign w:val="center"/>
          </w:tcPr>
          <w:p w14:paraId="327394DC" w14:textId="77777777" w:rsidR="00197109" w:rsidRDefault="00197109">
            <w:pPr>
              <w:widowControl/>
              <w:jc w:val="left"/>
              <w:rPr>
                <w:rFonts w:ascii="宋体" w:hAnsi="宋体"/>
                <w:kern w:val="0"/>
              </w:rPr>
            </w:pPr>
          </w:p>
        </w:tc>
        <w:tc>
          <w:tcPr>
            <w:tcW w:w="852" w:type="dxa"/>
            <w:tcBorders>
              <w:top w:val="single" w:sz="4" w:space="0" w:color="auto"/>
              <w:left w:val="single" w:sz="4" w:space="0" w:color="auto"/>
              <w:bottom w:val="single" w:sz="4" w:space="0" w:color="auto"/>
              <w:right w:val="single" w:sz="4" w:space="0" w:color="auto"/>
            </w:tcBorders>
            <w:vAlign w:val="center"/>
          </w:tcPr>
          <w:p w14:paraId="1722935E" w14:textId="77777777" w:rsidR="00197109" w:rsidRDefault="00D770CC">
            <w:pPr>
              <w:widowControl/>
              <w:jc w:val="center"/>
              <w:rPr>
                <w:rFonts w:ascii="宋体" w:hAnsi="宋体"/>
                <w:kern w:val="0"/>
              </w:rPr>
            </w:pPr>
            <w:r>
              <w:rPr>
                <w:rFonts w:ascii="宋体" w:hAnsi="宋体" w:hint="eastAsia"/>
                <w:kern w:val="0"/>
              </w:rPr>
              <w:t>√</w:t>
            </w:r>
          </w:p>
        </w:tc>
        <w:tc>
          <w:tcPr>
            <w:tcW w:w="921" w:type="dxa"/>
            <w:tcBorders>
              <w:top w:val="single" w:sz="4" w:space="0" w:color="auto"/>
              <w:left w:val="single" w:sz="4" w:space="0" w:color="auto"/>
              <w:bottom w:val="single" w:sz="4" w:space="0" w:color="auto"/>
              <w:right w:val="single" w:sz="4" w:space="0" w:color="auto"/>
            </w:tcBorders>
            <w:vAlign w:val="center"/>
          </w:tcPr>
          <w:p w14:paraId="247C2FA7"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4" w:space="0" w:color="auto"/>
              <w:right w:val="single" w:sz="4" w:space="0" w:color="auto"/>
            </w:tcBorders>
            <w:noWrap/>
            <w:vAlign w:val="center"/>
          </w:tcPr>
          <w:p w14:paraId="4B3CDD7A" w14:textId="77777777" w:rsidR="00197109" w:rsidRDefault="00D770CC">
            <w:pPr>
              <w:widowControl/>
              <w:jc w:val="center"/>
              <w:rPr>
                <w:rFonts w:ascii="宋体" w:hAnsi="宋体"/>
                <w:kern w:val="0"/>
              </w:rPr>
            </w:pPr>
            <w:r>
              <w:rPr>
                <w:rFonts w:ascii="宋体" w:hAnsi="宋体" w:hint="eastAsia"/>
                <w:kern w:val="0"/>
              </w:rPr>
              <w:t>151</w:t>
            </w:r>
          </w:p>
        </w:tc>
        <w:tc>
          <w:tcPr>
            <w:tcW w:w="4594" w:type="dxa"/>
            <w:tcBorders>
              <w:top w:val="single" w:sz="4" w:space="0" w:color="auto"/>
              <w:left w:val="single" w:sz="4" w:space="0" w:color="auto"/>
              <w:bottom w:val="single" w:sz="4" w:space="0" w:color="auto"/>
              <w:right w:val="single" w:sz="12" w:space="0" w:color="auto"/>
            </w:tcBorders>
            <w:vAlign w:val="center"/>
          </w:tcPr>
          <w:p w14:paraId="790979EB" w14:textId="77777777" w:rsidR="00197109" w:rsidRDefault="00D770CC">
            <w:pPr>
              <w:widowControl/>
              <w:jc w:val="left"/>
              <w:rPr>
                <w:rFonts w:ascii="宋体" w:hAnsi="宋体"/>
                <w:kern w:val="0"/>
              </w:rPr>
            </w:pPr>
            <w:r>
              <w:rPr>
                <w:rFonts w:ascii="宋体" w:hAnsi="宋体" w:hint="eastAsia"/>
                <w:kern w:val="0"/>
              </w:rPr>
              <w:t>集成电路生产企业（线宽小于65纳米的企业）</w:t>
            </w:r>
          </w:p>
        </w:tc>
      </w:tr>
      <w:tr w:rsidR="00197109" w14:paraId="413B71D0" w14:textId="77777777">
        <w:trPr>
          <w:trHeight w:val="227"/>
          <w:jc w:val="center"/>
        </w:trPr>
        <w:tc>
          <w:tcPr>
            <w:tcW w:w="745" w:type="dxa"/>
            <w:vMerge w:val="restart"/>
            <w:tcBorders>
              <w:top w:val="single" w:sz="4" w:space="0" w:color="auto"/>
              <w:left w:val="single" w:sz="12" w:space="0" w:color="auto"/>
              <w:bottom w:val="single" w:sz="4" w:space="0" w:color="auto"/>
              <w:right w:val="single" w:sz="4" w:space="0" w:color="auto"/>
            </w:tcBorders>
            <w:vAlign w:val="center"/>
          </w:tcPr>
          <w:p w14:paraId="6F1D7199" w14:textId="77777777" w:rsidR="00197109" w:rsidRDefault="00D770CC">
            <w:pPr>
              <w:widowControl/>
              <w:jc w:val="center"/>
              <w:rPr>
                <w:rFonts w:ascii="宋体" w:hAnsi="宋体"/>
                <w:kern w:val="0"/>
              </w:rPr>
            </w:pPr>
            <w:r>
              <w:rPr>
                <w:rFonts w:ascii="宋体" w:hAnsi="宋体" w:hint="eastAsia"/>
                <w:kern w:val="0"/>
              </w:rPr>
              <w:lastRenderedPageBreak/>
              <w:t>620</w:t>
            </w:r>
          </w:p>
        </w:tc>
        <w:tc>
          <w:tcPr>
            <w:tcW w:w="2170" w:type="dxa"/>
            <w:vMerge w:val="restart"/>
            <w:tcBorders>
              <w:top w:val="single" w:sz="4" w:space="0" w:color="auto"/>
              <w:left w:val="single" w:sz="4" w:space="0" w:color="auto"/>
              <w:bottom w:val="single" w:sz="4" w:space="0" w:color="auto"/>
              <w:right w:val="single" w:sz="4" w:space="0" w:color="auto"/>
            </w:tcBorders>
            <w:vAlign w:val="center"/>
          </w:tcPr>
          <w:p w14:paraId="579BF34A" w14:textId="77777777" w:rsidR="00197109" w:rsidRDefault="00D770CC">
            <w:pPr>
              <w:widowControl/>
              <w:jc w:val="center"/>
              <w:rPr>
                <w:rFonts w:ascii="宋体" w:hAnsi="宋体"/>
                <w:kern w:val="0"/>
              </w:rPr>
            </w:pPr>
            <w:r>
              <w:rPr>
                <w:rFonts w:ascii="宋体" w:hAnsi="宋体" w:hint="eastAsia"/>
                <w:kern w:val="0"/>
              </w:rPr>
              <w:t>项目所得五免五减半（减半征收）</w:t>
            </w:r>
          </w:p>
        </w:tc>
        <w:tc>
          <w:tcPr>
            <w:tcW w:w="852" w:type="dxa"/>
            <w:tcBorders>
              <w:top w:val="single" w:sz="4" w:space="0" w:color="auto"/>
              <w:left w:val="single" w:sz="4" w:space="0" w:color="auto"/>
              <w:bottom w:val="single" w:sz="4" w:space="0" w:color="auto"/>
              <w:right w:val="single" w:sz="4" w:space="0" w:color="auto"/>
            </w:tcBorders>
            <w:vAlign w:val="center"/>
          </w:tcPr>
          <w:p w14:paraId="14D14FB4" w14:textId="77777777" w:rsidR="00197109" w:rsidRDefault="00D770CC">
            <w:pPr>
              <w:widowControl/>
              <w:jc w:val="center"/>
              <w:rPr>
                <w:rFonts w:ascii="宋体" w:hAnsi="宋体"/>
                <w:kern w:val="0"/>
              </w:rPr>
            </w:pPr>
            <w:r>
              <w:rPr>
                <w:rFonts w:ascii="宋体" w:hAnsi="宋体" w:hint="eastAsia"/>
                <w:kern w:val="0"/>
              </w:rPr>
              <w:t>√</w:t>
            </w:r>
          </w:p>
        </w:tc>
        <w:tc>
          <w:tcPr>
            <w:tcW w:w="921" w:type="dxa"/>
            <w:tcBorders>
              <w:top w:val="single" w:sz="4" w:space="0" w:color="auto"/>
              <w:left w:val="single" w:sz="4" w:space="0" w:color="auto"/>
              <w:bottom w:val="single" w:sz="4" w:space="0" w:color="auto"/>
              <w:right w:val="single" w:sz="4" w:space="0" w:color="auto"/>
            </w:tcBorders>
            <w:noWrap/>
            <w:vAlign w:val="center"/>
          </w:tcPr>
          <w:p w14:paraId="3CEB5C7F" w14:textId="77777777" w:rsidR="00197109" w:rsidRDefault="00197109">
            <w:pPr>
              <w:widowControl/>
              <w:jc w:val="center"/>
              <w:rPr>
                <w:rFonts w:ascii="宋体" w:hAnsi="宋体"/>
                <w:kern w:val="0"/>
              </w:rPr>
            </w:pPr>
          </w:p>
        </w:tc>
        <w:tc>
          <w:tcPr>
            <w:tcW w:w="590" w:type="dxa"/>
            <w:tcBorders>
              <w:top w:val="single" w:sz="4" w:space="0" w:color="auto"/>
              <w:left w:val="single" w:sz="4" w:space="0" w:color="auto"/>
              <w:bottom w:val="single" w:sz="4" w:space="0" w:color="auto"/>
              <w:right w:val="single" w:sz="4" w:space="0" w:color="auto"/>
            </w:tcBorders>
            <w:noWrap/>
            <w:vAlign w:val="center"/>
          </w:tcPr>
          <w:p w14:paraId="2C483F24" w14:textId="77777777" w:rsidR="00197109" w:rsidRDefault="00D770CC">
            <w:pPr>
              <w:widowControl/>
              <w:jc w:val="center"/>
              <w:rPr>
                <w:rFonts w:ascii="宋体" w:hAnsi="宋体"/>
                <w:kern w:val="0"/>
              </w:rPr>
            </w:pPr>
            <w:r>
              <w:rPr>
                <w:rFonts w:ascii="宋体" w:hAnsi="宋体" w:hint="eastAsia"/>
                <w:kern w:val="0"/>
              </w:rPr>
              <w:t>131</w:t>
            </w:r>
          </w:p>
        </w:tc>
        <w:tc>
          <w:tcPr>
            <w:tcW w:w="4594" w:type="dxa"/>
            <w:tcBorders>
              <w:top w:val="single" w:sz="4" w:space="0" w:color="auto"/>
              <w:left w:val="single" w:sz="4" w:space="0" w:color="auto"/>
              <w:bottom w:val="single" w:sz="4" w:space="0" w:color="auto"/>
              <w:right w:val="single" w:sz="12" w:space="0" w:color="auto"/>
            </w:tcBorders>
            <w:vAlign w:val="center"/>
          </w:tcPr>
          <w:p w14:paraId="6AAB1B19" w14:textId="77777777" w:rsidR="00197109" w:rsidRDefault="00D770CC">
            <w:pPr>
              <w:widowControl/>
              <w:jc w:val="left"/>
              <w:rPr>
                <w:rFonts w:ascii="宋体" w:hAnsi="宋体"/>
                <w:kern w:val="0"/>
              </w:rPr>
            </w:pPr>
            <w:r>
              <w:rPr>
                <w:rFonts w:ascii="宋体" w:hAnsi="宋体" w:hint="eastAsia"/>
                <w:kern w:val="0"/>
              </w:rPr>
              <w:t>集成电路生产企业（投资额超过150亿元的企业）</w:t>
            </w:r>
          </w:p>
        </w:tc>
      </w:tr>
      <w:tr w:rsidR="00197109" w14:paraId="6D3D1B81" w14:textId="77777777">
        <w:trPr>
          <w:trHeight w:val="227"/>
          <w:jc w:val="center"/>
        </w:trPr>
        <w:tc>
          <w:tcPr>
            <w:tcW w:w="745" w:type="dxa"/>
            <w:vMerge/>
            <w:tcBorders>
              <w:top w:val="single" w:sz="4" w:space="0" w:color="auto"/>
              <w:left w:val="single" w:sz="12" w:space="0" w:color="auto"/>
              <w:bottom w:val="single" w:sz="4" w:space="0" w:color="auto"/>
              <w:right w:val="single" w:sz="4" w:space="0" w:color="auto"/>
            </w:tcBorders>
            <w:vAlign w:val="center"/>
          </w:tcPr>
          <w:p w14:paraId="208A0956" w14:textId="77777777" w:rsidR="00197109" w:rsidRDefault="00197109">
            <w:pPr>
              <w:widowControl/>
              <w:jc w:val="left"/>
              <w:rPr>
                <w:rFonts w:ascii="宋体" w:hAnsi="宋体"/>
                <w:kern w:val="0"/>
              </w:rPr>
            </w:pPr>
          </w:p>
        </w:tc>
        <w:tc>
          <w:tcPr>
            <w:tcW w:w="2170" w:type="dxa"/>
            <w:vMerge/>
            <w:tcBorders>
              <w:top w:val="single" w:sz="4" w:space="0" w:color="auto"/>
              <w:left w:val="single" w:sz="4" w:space="0" w:color="auto"/>
              <w:bottom w:val="single" w:sz="4" w:space="0" w:color="auto"/>
              <w:right w:val="single" w:sz="4" w:space="0" w:color="auto"/>
            </w:tcBorders>
            <w:vAlign w:val="center"/>
          </w:tcPr>
          <w:p w14:paraId="6A94FABC" w14:textId="77777777" w:rsidR="00197109" w:rsidRDefault="00197109">
            <w:pPr>
              <w:widowControl/>
              <w:jc w:val="left"/>
              <w:rPr>
                <w:rFonts w:ascii="宋体" w:hAnsi="宋体"/>
                <w:kern w:val="0"/>
              </w:rPr>
            </w:pPr>
          </w:p>
        </w:tc>
        <w:tc>
          <w:tcPr>
            <w:tcW w:w="852" w:type="dxa"/>
            <w:tcBorders>
              <w:top w:val="single" w:sz="4" w:space="0" w:color="auto"/>
              <w:left w:val="single" w:sz="4" w:space="0" w:color="auto"/>
              <w:bottom w:val="single" w:sz="4" w:space="0" w:color="auto"/>
              <w:right w:val="single" w:sz="4" w:space="0" w:color="auto"/>
            </w:tcBorders>
            <w:vAlign w:val="center"/>
          </w:tcPr>
          <w:p w14:paraId="7063FDF9" w14:textId="77777777" w:rsidR="00197109" w:rsidRDefault="00D770CC">
            <w:pPr>
              <w:widowControl/>
              <w:jc w:val="center"/>
              <w:rPr>
                <w:rFonts w:ascii="宋体" w:hAnsi="宋体"/>
                <w:kern w:val="0"/>
              </w:rPr>
            </w:pPr>
            <w:r>
              <w:rPr>
                <w:rFonts w:ascii="宋体" w:hAnsi="宋体" w:hint="eastAsia"/>
                <w:kern w:val="0"/>
              </w:rPr>
              <w:t>√</w:t>
            </w:r>
          </w:p>
        </w:tc>
        <w:tc>
          <w:tcPr>
            <w:tcW w:w="921" w:type="dxa"/>
            <w:tcBorders>
              <w:top w:val="single" w:sz="4" w:space="0" w:color="auto"/>
              <w:left w:val="single" w:sz="4" w:space="0" w:color="auto"/>
              <w:bottom w:val="single" w:sz="4" w:space="0" w:color="auto"/>
              <w:right w:val="single" w:sz="4" w:space="0" w:color="auto"/>
            </w:tcBorders>
            <w:vAlign w:val="center"/>
          </w:tcPr>
          <w:p w14:paraId="47132714"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4" w:space="0" w:color="auto"/>
              <w:right w:val="single" w:sz="4" w:space="0" w:color="auto"/>
            </w:tcBorders>
            <w:noWrap/>
            <w:vAlign w:val="center"/>
          </w:tcPr>
          <w:p w14:paraId="44CEFA37" w14:textId="77777777" w:rsidR="00197109" w:rsidRDefault="00D770CC">
            <w:pPr>
              <w:widowControl/>
              <w:jc w:val="center"/>
              <w:rPr>
                <w:rFonts w:ascii="宋体" w:hAnsi="宋体"/>
                <w:kern w:val="0"/>
              </w:rPr>
            </w:pPr>
            <w:r>
              <w:rPr>
                <w:rFonts w:ascii="宋体" w:hAnsi="宋体" w:hint="eastAsia"/>
                <w:kern w:val="0"/>
              </w:rPr>
              <w:t>151</w:t>
            </w:r>
          </w:p>
        </w:tc>
        <w:tc>
          <w:tcPr>
            <w:tcW w:w="4594" w:type="dxa"/>
            <w:tcBorders>
              <w:top w:val="single" w:sz="4" w:space="0" w:color="auto"/>
              <w:left w:val="single" w:sz="4" w:space="0" w:color="auto"/>
              <w:bottom w:val="single" w:sz="4" w:space="0" w:color="auto"/>
              <w:right w:val="single" w:sz="12" w:space="0" w:color="auto"/>
            </w:tcBorders>
            <w:vAlign w:val="center"/>
          </w:tcPr>
          <w:p w14:paraId="5361E28D" w14:textId="77777777" w:rsidR="00197109" w:rsidRDefault="00D770CC">
            <w:pPr>
              <w:widowControl/>
              <w:jc w:val="left"/>
              <w:rPr>
                <w:rFonts w:ascii="宋体" w:hAnsi="宋体"/>
                <w:kern w:val="0"/>
              </w:rPr>
            </w:pPr>
            <w:r>
              <w:rPr>
                <w:rFonts w:ascii="宋体" w:hAnsi="宋体" w:hint="eastAsia"/>
                <w:kern w:val="0"/>
              </w:rPr>
              <w:t>集成电路生产企业（线宽小于65纳米的企业）</w:t>
            </w:r>
          </w:p>
        </w:tc>
      </w:tr>
      <w:tr w:rsidR="00197109" w14:paraId="78B6EF1A" w14:textId="77777777">
        <w:trPr>
          <w:trHeight w:val="227"/>
          <w:jc w:val="center"/>
        </w:trPr>
        <w:tc>
          <w:tcPr>
            <w:tcW w:w="745" w:type="dxa"/>
            <w:tcBorders>
              <w:top w:val="single" w:sz="4" w:space="0" w:color="auto"/>
              <w:left w:val="single" w:sz="12" w:space="0" w:color="auto"/>
              <w:bottom w:val="single" w:sz="4" w:space="0" w:color="auto"/>
              <w:right w:val="single" w:sz="4" w:space="0" w:color="auto"/>
            </w:tcBorders>
            <w:vAlign w:val="center"/>
          </w:tcPr>
          <w:p w14:paraId="5C550D5C" w14:textId="77777777" w:rsidR="00197109" w:rsidRDefault="00D770CC">
            <w:pPr>
              <w:widowControl/>
              <w:jc w:val="center"/>
              <w:rPr>
                <w:rFonts w:ascii="宋体" w:hAnsi="宋体"/>
                <w:kern w:val="0"/>
              </w:rPr>
            </w:pPr>
            <w:r>
              <w:rPr>
                <w:rFonts w:ascii="宋体" w:hAnsi="宋体" w:hint="eastAsia"/>
                <w:kern w:val="0"/>
              </w:rPr>
              <w:t>700</w:t>
            </w:r>
          </w:p>
        </w:tc>
        <w:tc>
          <w:tcPr>
            <w:tcW w:w="2170" w:type="dxa"/>
            <w:tcBorders>
              <w:top w:val="single" w:sz="4" w:space="0" w:color="auto"/>
              <w:left w:val="single" w:sz="4" w:space="0" w:color="auto"/>
              <w:bottom w:val="single" w:sz="4" w:space="0" w:color="auto"/>
              <w:right w:val="single" w:sz="4" w:space="0" w:color="auto"/>
            </w:tcBorders>
            <w:vAlign w:val="center"/>
          </w:tcPr>
          <w:p w14:paraId="45EE7909" w14:textId="77777777" w:rsidR="00197109" w:rsidRDefault="00D770CC">
            <w:pPr>
              <w:widowControl/>
              <w:jc w:val="center"/>
              <w:rPr>
                <w:rFonts w:ascii="宋体" w:hAnsi="宋体"/>
                <w:kern w:val="0"/>
              </w:rPr>
            </w:pPr>
            <w:r>
              <w:rPr>
                <w:rFonts w:ascii="宋体" w:hAnsi="宋体" w:hint="eastAsia"/>
                <w:kern w:val="0"/>
              </w:rPr>
              <w:t>项目所得十免（免税）</w:t>
            </w:r>
          </w:p>
        </w:tc>
        <w:tc>
          <w:tcPr>
            <w:tcW w:w="852" w:type="dxa"/>
            <w:tcBorders>
              <w:top w:val="single" w:sz="4" w:space="0" w:color="auto"/>
              <w:left w:val="single" w:sz="4" w:space="0" w:color="auto"/>
              <w:bottom w:val="single" w:sz="4" w:space="0" w:color="auto"/>
              <w:right w:val="single" w:sz="4" w:space="0" w:color="auto"/>
            </w:tcBorders>
            <w:vAlign w:val="center"/>
          </w:tcPr>
          <w:p w14:paraId="68A61659" w14:textId="77777777" w:rsidR="00197109" w:rsidRDefault="00197109">
            <w:pPr>
              <w:widowControl/>
              <w:jc w:val="center"/>
              <w:rPr>
                <w:rFonts w:ascii="宋体" w:hAnsi="宋体"/>
                <w:kern w:val="0"/>
              </w:rPr>
            </w:pPr>
          </w:p>
        </w:tc>
        <w:tc>
          <w:tcPr>
            <w:tcW w:w="921" w:type="dxa"/>
            <w:tcBorders>
              <w:top w:val="single" w:sz="4" w:space="0" w:color="auto"/>
              <w:left w:val="single" w:sz="4" w:space="0" w:color="auto"/>
              <w:bottom w:val="single" w:sz="4" w:space="0" w:color="auto"/>
              <w:right w:val="single" w:sz="4" w:space="0" w:color="auto"/>
            </w:tcBorders>
            <w:vAlign w:val="center"/>
          </w:tcPr>
          <w:p w14:paraId="46B44A7E"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4" w:space="0" w:color="auto"/>
              <w:right w:val="single" w:sz="4" w:space="0" w:color="auto"/>
            </w:tcBorders>
            <w:vAlign w:val="center"/>
          </w:tcPr>
          <w:p w14:paraId="0D9AAEC6" w14:textId="77777777" w:rsidR="00197109" w:rsidRDefault="00D770CC">
            <w:pPr>
              <w:widowControl/>
              <w:jc w:val="center"/>
              <w:rPr>
                <w:rFonts w:ascii="宋体" w:hAnsi="宋体"/>
                <w:kern w:val="0"/>
              </w:rPr>
            </w:pPr>
            <w:r>
              <w:rPr>
                <w:rFonts w:ascii="宋体" w:hAnsi="宋体" w:hint="eastAsia"/>
                <w:kern w:val="0"/>
              </w:rPr>
              <w:t>160</w:t>
            </w:r>
          </w:p>
        </w:tc>
        <w:tc>
          <w:tcPr>
            <w:tcW w:w="4594" w:type="dxa"/>
            <w:tcBorders>
              <w:top w:val="single" w:sz="4" w:space="0" w:color="auto"/>
              <w:left w:val="single" w:sz="4" w:space="0" w:color="auto"/>
              <w:bottom w:val="single" w:sz="4" w:space="0" w:color="auto"/>
              <w:right w:val="single" w:sz="12" w:space="0" w:color="auto"/>
            </w:tcBorders>
            <w:vAlign w:val="center"/>
          </w:tcPr>
          <w:p w14:paraId="022FA418" w14:textId="77777777" w:rsidR="00197109" w:rsidRDefault="00D770CC">
            <w:pPr>
              <w:widowControl/>
              <w:jc w:val="left"/>
              <w:rPr>
                <w:rFonts w:ascii="宋体" w:hAnsi="宋体"/>
                <w:kern w:val="0"/>
              </w:rPr>
            </w:pPr>
            <w:r>
              <w:rPr>
                <w:rFonts w:ascii="宋体" w:hAnsi="宋体" w:hint="eastAsia"/>
                <w:kern w:val="0"/>
              </w:rPr>
              <w:t>集成电路生产企业（线宽小于28纳米的企业）</w:t>
            </w:r>
          </w:p>
        </w:tc>
      </w:tr>
      <w:tr w:rsidR="00197109" w14:paraId="76F1A77B" w14:textId="77777777">
        <w:trPr>
          <w:trHeight w:val="227"/>
          <w:jc w:val="center"/>
        </w:trPr>
        <w:tc>
          <w:tcPr>
            <w:tcW w:w="745" w:type="dxa"/>
            <w:vMerge w:val="restart"/>
            <w:tcBorders>
              <w:top w:val="single" w:sz="4" w:space="0" w:color="auto"/>
              <w:left w:val="single" w:sz="12" w:space="0" w:color="auto"/>
              <w:bottom w:val="single" w:sz="4" w:space="0" w:color="auto"/>
              <w:right w:val="single" w:sz="4" w:space="0" w:color="auto"/>
            </w:tcBorders>
            <w:vAlign w:val="center"/>
          </w:tcPr>
          <w:p w14:paraId="1CFFB61B" w14:textId="77777777" w:rsidR="00197109" w:rsidRDefault="00D770CC">
            <w:pPr>
              <w:widowControl/>
              <w:jc w:val="center"/>
              <w:rPr>
                <w:rFonts w:ascii="宋体" w:hAnsi="宋体"/>
                <w:kern w:val="0"/>
              </w:rPr>
            </w:pPr>
            <w:r>
              <w:rPr>
                <w:rFonts w:ascii="宋体" w:hAnsi="宋体" w:hint="eastAsia"/>
                <w:kern w:val="0"/>
              </w:rPr>
              <w:t>800</w:t>
            </w:r>
          </w:p>
        </w:tc>
        <w:tc>
          <w:tcPr>
            <w:tcW w:w="2170" w:type="dxa"/>
            <w:vMerge w:val="restart"/>
            <w:tcBorders>
              <w:top w:val="single" w:sz="4" w:space="0" w:color="auto"/>
              <w:left w:val="single" w:sz="4" w:space="0" w:color="auto"/>
              <w:bottom w:val="single" w:sz="4" w:space="0" w:color="auto"/>
              <w:right w:val="single" w:sz="4" w:space="0" w:color="auto"/>
            </w:tcBorders>
            <w:vAlign w:val="center"/>
          </w:tcPr>
          <w:p w14:paraId="18F9E561" w14:textId="77777777" w:rsidR="00197109" w:rsidRDefault="00D770CC">
            <w:pPr>
              <w:widowControl/>
              <w:jc w:val="center"/>
              <w:rPr>
                <w:rFonts w:ascii="宋体" w:hAnsi="宋体"/>
                <w:kern w:val="0"/>
              </w:rPr>
            </w:pPr>
            <w:r>
              <w:rPr>
                <w:rFonts w:ascii="宋体" w:hAnsi="宋体" w:hint="eastAsia"/>
                <w:kern w:val="0"/>
              </w:rPr>
              <w:t>企业五免（免税）</w:t>
            </w:r>
          </w:p>
        </w:tc>
        <w:tc>
          <w:tcPr>
            <w:tcW w:w="852" w:type="dxa"/>
            <w:tcBorders>
              <w:top w:val="single" w:sz="4" w:space="0" w:color="auto"/>
              <w:left w:val="single" w:sz="4" w:space="0" w:color="auto"/>
              <w:bottom w:val="single" w:sz="4" w:space="0" w:color="auto"/>
              <w:right w:val="single" w:sz="4" w:space="0" w:color="auto"/>
            </w:tcBorders>
            <w:vAlign w:val="center"/>
          </w:tcPr>
          <w:p w14:paraId="45E17D39" w14:textId="77777777" w:rsidR="00197109" w:rsidRDefault="00197109">
            <w:pPr>
              <w:widowControl/>
              <w:jc w:val="center"/>
              <w:rPr>
                <w:rFonts w:ascii="宋体" w:hAnsi="宋体"/>
                <w:kern w:val="0"/>
              </w:rPr>
            </w:pPr>
          </w:p>
        </w:tc>
        <w:tc>
          <w:tcPr>
            <w:tcW w:w="921" w:type="dxa"/>
            <w:tcBorders>
              <w:top w:val="single" w:sz="4" w:space="0" w:color="auto"/>
              <w:left w:val="single" w:sz="4" w:space="0" w:color="auto"/>
              <w:bottom w:val="single" w:sz="4" w:space="0" w:color="auto"/>
              <w:right w:val="single" w:sz="4" w:space="0" w:color="auto"/>
            </w:tcBorders>
            <w:vAlign w:val="center"/>
          </w:tcPr>
          <w:p w14:paraId="768DDC61"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4" w:space="0" w:color="auto"/>
              <w:right w:val="single" w:sz="4" w:space="0" w:color="auto"/>
            </w:tcBorders>
            <w:vAlign w:val="center"/>
          </w:tcPr>
          <w:p w14:paraId="3B4C6BED" w14:textId="77777777" w:rsidR="00197109" w:rsidRDefault="00D770CC">
            <w:pPr>
              <w:widowControl/>
              <w:jc w:val="center"/>
              <w:rPr>
                <w:rFonts w:ascii="宋体" w:hAnsi="宋体"/>
                <w:kern w:val="0"/>
              </w:rPr>
            </w:pPr>
            <w:r>
              <w:rPr>
                <w:rFonts w:ascii="宋体" w:hAnsi="宋体" w:hint="eastAsia"/>
                <w:kern w:val="0"/>
              </w:rPr>
              <w:t>250</w:t>
            </w:r>
          </w:p>
        </w:tc>
        <w:tc>
          <w:tcPr>
            <w:tcW w:w="4594" w:type="dxa"/>
            <w:tcBorders>
              <w:top w:val="single" w:sz="4" w:space="0" w:color="auto"/>
              <w:left w:val="single" w:sz="4" w:space="0" w:color="auto"/>
              <w:bottom w:val="single" w:sz="4" w:space="0" w:color="auto"/>
              <w:right w:val="single" w:sz="12" w:space="0" w:color="auto"/>
            </w:tcBorders>
            <w:vAlign w:val="center"/>
          </w:tcPr>
          <w:p w14:paraId="7DD53225" w14:textId="77777777" w:rsidR="00197109" w:rsidRDefault="00D770CC">
            <w:pPr>
              <w:widowControl/>
              <w:jc w:val="left"/>
              <w:rPr>
                <w:rFonts w:ascii="宋体" w:hAnsi="宋体"/>
                <w:kern w:val="0"/>
              </w:rPr>
            </w:pPr>
            <w:r>
              <w:rPr>
                <w:rFonts w:ascii="宋体" w:hAnsi="宋体" w:hint="eastAsia"/>
                <w:kern w:val="0"/>
              </w:rPr>
              <w:t>重点集成电路设计企业</w:t>
            </w:r>
          </w:p>
        </w:tc>
      </w:tr>
      <w:tr w:rsidR="00197109" w14:paraId="04C01447" w14:textId="77777777">
        <w:trPr>
          <w:trHeight w:val="227"/>
          <w:jc w:val="center"/>
        </w:trPr>
        <w:tc>
          <w:tcPr>
            <w:tcW w:w="745" w:type="dxa"/>
            <w:vMerge/>
            <w:tcBorders>
              <w:top w:val="single" w:sz="4" w:space="0" w:color="auto"/>
              <w:left w:val="single" w:sz="12" w:space="0" w:color="auto"/>
              <w:bottom w:val="single" w:sz="4" w:space="0" w:color="auto"/>
              <w:right w:val="single" w:sz="4" w:space="0" w:color="auto"/>
            </w:tcBorders>
            <w:vAlign w:val="center"/>
          </w:tcPr>
          <w:p w14:paraId="2FB30535" w14:textId="77777777" w:rsidR="00197109" w:rsidRDefault="00197109">
            <w:pPr>
              <w:widowControl/>
              <w:jc w:val="left"/>
              <w:rPr>
                <w:rFonts w:ascii="宋体" w:hAnsi="宋体"/>
                <w:kern w:val="0"/>
              </w:rPr>
            </w:pPr>
          </w:p>
        </w:tc>
        <w:tc>
          <w:tcPr>
            <w:tcW w:w="2170" w:type="dxa"/>
            <w:vMerge/>
            <w:tcBorders>
              <w:top w:val="single" w:sz="4" w:space="0" w:color="auto"/>
              <w:left w:val="single" w:sz="4" w:space="0" w:color="auto"/>
              <w:bottom w:val="single" w:sz="4" w:space="0" w:color="auto"/>
              <w:right w:val="single" w:sz="4" w:space="0" w:color="auto"/>
            </w:tcBorders>
            <w:vAlign w:val="center"/>
          </w:tcPr>
          <w:p w14:paraId="01DB8EE9" w14:textId="77777777" w:rsidR="00197109" w:rsidRDefault="00197109">
            <w:pPr>
              <w:widowControl/>
              <w:jc w:val="left"/>
              <w:rPr>
                <w:rFonts w:ascii="宋体" w:hAnsi="宋体"/>
                <w:kern w:val="0"/>
              </w:rPr>
            </w:pPr>
          </w:p>
        </w:tc>
        <w:tc>
          <w:tcPr>
            <w:tcW w:w="852" w:type="dxa"/>
            <w:tcBorders>
              <w:top w:val="single" w:sz="4" w:space="0" w:color="auto"/>
              <w:left w:val="single" w:sz="4" w:space="0" w:color="auto"/>
              <w:bottom w:val="single" w:sz="4" w:space="0" w:color="auto"/>
              <w:right w:val="single" w:sz="4" w:space="0" w:color="auto"/>
            </w:tcBorders>
            <w:vAlign w:val="center"/>
          </w:tcPr>
          <w:p w14:paraId="5F062D26" w14:textId="77777777" w:rsidR="00197109" w:rsidRDefault="00197109">
            <w:pPr>
              <w:widowControl/>
              <w:jc w:val="center"/>
              <w:rPr>
                <w:rFonts w:ascii="宋体" w:hAnsi="宋体"/>
                <w:kern w:val="0"/>
              </w:rPr>
            </w:pPr>
          </w:p>
        </w:tc>
        <w:tc>
          <w:tcPr>
            <w:tcW w:w="921" w:type="dxa"/>
            <w:tcBorders>
              <w:top w:val="single" w:sz="4" w:space="0" w:color="auto"/>
              <w:left w:val="single" w:sz="4" w:space="0" w:color="auto"/>
              <w:bottom w:val="single" w:sz="4" w:space="0" w:color="auto"/>
              <w:right w:val="single" w:sz="4" w:space="0" w:color="auto"/>
            </w:tcBorders>
            <w:vAlign w:val="center"/>
          </w:tcPr>
          <w:p w14:paraId="0AFF06F7"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4" w:space="0" w:color="auto"/>
              <w:right w:val="single" w:sz="4" w:space="0" w:color="auto"/>
            </w:tcBorders>
            <w:vAlign w:val="center"/>
          </w:tcPr>
          <w:p w14:paraId="74BAFB62" w14:textId="77777777" w:rsidR="00197109" w:rsidRDefault="00D770CC">
            <w:pPr>
              <w:widowControl/>
              <w:jc w:val="center"/>
              <w:rPr>
                <w:rFonts w:ascii="宋体" w:hAnsi="宋体"/>
                <w:kern w:val="0"/>
              </w:rPr>
            </w:pPr>
            <w:r>
              <w:rPr>
                <w:rFonts w:ascii="宋体" w:hAnsi="宋体" w:hint="eastAsia"/>
                <w:kern w:val="0"/>
              </w:rPr>
              <w:t>340</w:t>
            </w:r>
          </w:p>
        </w:tc>
        <w:tc>
          <w:tcPr>
            <w:tcW w:w="4594" w:type="dxa"/>
            <w:tcBorders>
              <w:top w:val="single" w:sz="4" w:space="0" w:color="auto"/>
              <w:left w:val="single" w:sz="4" w:space="0" w:color="auto"/>
              <w:bottom w:val="single" w:sz="4" w:space="0" w:color="auto"/>
              <w:right w:val="single" w:sz="12" w:space="0" w:color="auto"/>
            </w:tcBorders>
            <w:vAlign w:val="center"/>
          </w:tcPr>
          <w:p w14:paraId="444ACDA5" w14:textId="77777777" w:rsidR="00197109" w:rsidRDefault="00D770CC">
            <w:pPr>
              <w:widowControl/>
              <w:jc w:val="left"/>
              <w:rPr>
                <w:rFonts w:ascii="宋体" w:hAnsi="宋体"/>
                <w:kern w:val="0"/>
              </w:rPr>
            </w:pPr>
            <w:r>
              <w:rPr>
                <w:rFonts w:ascii="宋体" w:hAnsi="宋体" w:hint="eastAsia"/>
                <w:kern w:val="0"/>
              </w:rPr>
              <w:t>重点软件企业</w:t>
            </w:r>
          </w:p>
        </w:tc>
      </w:tr>
      <w:tr w:rsidR="00197109" w14:paraId="3FC27E1F" w14:textId="77777777">
        <w:trPr>
          <w:trHeight w:val="227"/>
          <w:jc w:val="center"/>
        </w:trPr>
        <w:tc>
          <w:tcPr>
            <w:tcW w:w="745" w:type="dxa"/>
            <w:tcBorders>
              <w:top w:val="single" w:sz="4" w:space="0" w:color="auto"/>
              <w:left w:val="single" w:sz="12" w:space="0" w:color="auto"/>
              <w:bottom w:val="single" w:sz="12" w:space="0" w:color="auto"/>
              <w:right w:val="single" w:sz="4" w:space="0" w:color="auto"/>
            </w:tcBorders>
            <w:noWrap/>
            <w:vAlign w:val="center"/>
          </w:tcPr>
          <w:p w14:paraId="57D69965" w14:textId="77777777" w:rsidR="00197109" w:rsidRDefault="00D770CC">
            <w:pPr>
              <w:widowControl/>
              <w:jc w:val="center"/>
              <w:rPr>
                <w:rFonts w:ascii="宋体" w:hAnsi="宋体"/>
                <w:kern w:val="0"/>
              </w:rPr>
            </w:pPr>
            <w:r>
              <w:rPr>
                <w:rFonts w:ascii="宋体" w:hAnsi="宋体" w:hint="eastAsia"/>
                <w:kern w:val="0"/>
              </w:rPr>
              <w:t>900</w:t>
            </w:r>
          </w:p>
        </w:tc>
        <w:tc>
          <w:tcPr>
            <w:tcW w:w="2170" w:type="dxa"/>
            <w:tcBorders>
              <w:top w:val="single" w:sz="4" w:space="0" w:color="auto"/>
              <w:left w:val="single" w:sz="4" w:space="0" w:color="auto"/>
              <w:bottom w:val="single" w:sz="12" w:space="0" w:color="auto"/>
              <w:right w:val="single" w:sz="4" w:space="0" w:color="auto"/>
            </w:tcBorders>
            <w:vAlign w:val="center"/>
          </w:tcPr>
          <w:p w14:paraId="5EC79AF8" w14:textId="77777777" w:rsidR="00197109" w:rsidRDefault="00D770CC">
            <w:pPr>
              <w:widowControl/>
              <w:jc w:val="center"/>
              <w:rPr>
                <w:rFonts w:ascii="宋体" w:hAnsi="宋体"/>
                <w:kern w:val="0"/>
              </w:rPr>
            </w:pPr>
            <w:r>
              <w:rPr>
                <w:rFonts w:ascii="宋体" w:hAnsi="宋体" w:hint="eastAsia"/>
                <w:kern w:val="0"/>
              </w:rPr>
              <w:t>企业十免（免税）</w:t>
            </w:r>
          </w:p>
        </w:tc>
        <w:tc>
          <w:tcPr>
            <w:tcW w:w="852" w:type="dxa"/>
            <w:tcBorders>
              <w:top w:val="single" w:sz="4" w:space="0" w:color="auto"/>
              <w:left w:val="single" w:sz="4" w:space="0" w:color="auto"/>
              <w:bottom w:val="single" w:sz="12" w:space="0" w:color="auto"/>
              <w:right w:val="single" w:sz="4" w:space="0" w:color="auto"/>
            </w:tcBorders>
            <w:vAlign w:val="center"/>
          </w:tcPr>
          <w:p w14:paraId="2A910FC9" w14:textId="77777777" w:rsidR="00197109" w:rsidRDefault="00197109">
            <w:pPr>
              <w:widowControl/>
              <w:jc w:val="center"/>
              <w:rPr>
                <w:rFonts w:ascii="宋体" w:hAnsi="宋体"/>
                <w:kern w:val="0"/>
              </w:rPr>
            </w:pPr>
          </w:p>
        </w:tc>
        <w:tc>
          <w:tcPr>
            <w:tcW w:w="921" w:type="dxa"/>
            <w:tcBorders>
              <w:top w:val="single" w:sz="4" w:space="0" w:color="auto"/>
              <w:left w:val="single" w:sz="4" w:space="0" w:color="auto"/>
              <w:bottom w:val="single" w:sz="12" w:space="0" w:color="auto"/>
              <w:right w:val="single" w:sz="4" w:space="0" w:color="auto"/>
            </w:tcBorders>
            <w:vAlign w:val="center"/>
          </w:tcPr>
          <w:p w14:paraId="1A1756E2" w14:textId="77777777" w:rsidR="00197109" w:rsidRDefault="00D770CC">
            <w:pPr>
              <w:widowControl/>
              <w:jc w:val="center"/>
              <w:rPr>
                <w:rFonts w:ascii="宋体" w:hAnsi="宋体"/>
                <w:kern w:val="0"/>
              </w:rPr>
            </w:pPr>
            <w:r>
              <w:rPr>
                <w:rFonts w:ascii="宋体" w:hAnsi="宋体" w:hint="eastAsia"/>
                <w:kern w:val="0"/>
              </w:rPr>
              <w:t>√</w:t>
            </w:r>
          </w:p>
        </w:tc>
        <w:tc>
          <w:tcPr>
            <w:tcW w:w="590" w:type="dxa"/>
            <w:tcBorders>
              <w:top w:val="single" w:sz="4" w:space="0" w:color="auto"/>
              <w:left w:val="single" w:sz="4" w:space="0" w:color="auto"/>
              <w:bottom w:val="single" w:sz="12" w:space="0" w:color="auto"/>
              <w:right w:val="single" w:sz="4" w:space="0" w:color="auto"/>
            </w:tcBorders>
            <w:vAlign w:val="center"/>
          </w:tcPr>
          <w:p w14:paraId="0C6CCCCF" w14:textId="77777777" w:rsidR="00197109" w:rsidRDefault="00D770CC">
            <w:pPr>
              <w:widowControl/>
              <w:jc w:val="center"/>
              <w:rPr>
                <w:rFonts w:ascii="宋体" w:hAnsi="宋体"/>
                <w:kern w:val="0"/>
              </w:rPr>
            </w:pPr>
            <w:r>
              <w:rPr>
                <w:rFonts w:ascii="宋体" w:hAnsi="宋体" w:hint="eastAsia"/>
                <w:kern w:val="0"/>
              </w:rPr>
              <w:t>160</w:t>
            </w:r>
          </w:p>
        </w:tc>
        <w:tc>
          <w:tcPr>
            <w:tcW w:w="4594" w:type="dxa"/>
            <w:tcBorders>
              <w:top w:val="single" w:sz="4" w:space="0" w:color="auto"/>
              <w:left w:val="single" w:sz="4" w:space="0" w:color="auto"/>
              <w:bottom w:val="single" w:sz="12" w:space="0" w:color="auto"/>
              <w:right w:val="single" w:sz="12" w:space="0" w:color="auto"/>
            </w:tcBorders>
            <w:vAlign w:val="center"/>
          </w:tcPr>
          <w:p w14:paraId="44F9D739" w14:textId="77777777" w:rsidR="00197109" w:rsidRDefault="00D770CC">
            <w:pPr>
              <w:widowControl/>
              <w:jc w:val="left"/>
              <w:rPr>
                <w:rFonts w:ascii="宋体" w:hAnsi="宋体"/>
                <w:kern w:val="0"/>
              </w:rPr>
            </w:pPr>
            <w:r>
              <w:rPr>
                <w:rFonts w:ascii="宋体" w:hAnsi="宋体" w:hint="eastAsia"/>
                <w:kern w:val="0"/>
              </w:rPr>
              <w:t>集成电路生产企业（线宽小于28纳米的企业）</w:t>
            </w:r>
          </w:p>
        </w:tc>
      </w:tr>
    </w:tbl>
    <w:p w14:paraId="236D51FE" w14:textId="77777777" w:rsidR="00197109" w:rsidRDefault="00D770CC">
      <w:pPr>
        <w:spacing w:line="480" w:lineRule="exact"/>
        <w:ind w:firstLineChars="200" w:firstLine="480"/>
        <w:rPr>
          <w:rFonts w:ascii="宋体" w:hAnsi="宋体"/>
          <w:sz w:val="24"/>
        </w:rPr>
      </w:pPr>
      <w:r>
        <w:rPr>
          <w:rFonts w:ascii="宋体" w:hAnsi="宋体" w:hint="eastAsia"/>
          <w:sz w:val="24"/>
        </w:rPr>
        <w:t>2.“获利年度\开始计算优惠期年度”：适用选择“二免三减半”“五免五减半”“五免”“十免”等定期减免类型的纳税人填报。其中，“开始计算优惠期年度”按照财税〔2012〕27号、财税〔2015〕6号、财税〔2018〕27号、《财政部 税务总局 发展改革委 工业和信息化部关于促进集成电路和软件产业高质量发展企业所得税政策的公告》（2020年第45号）等文件的相关规定确定。</w:t>
      </w:r>
    </w:p>
    <w:p w14:paraId="33EF31E0" w14:textId="77777777" w:rsidR="00197109" w:rsidRDefault="00D770CC">
      <w:pPr>
        <w:spacing w:line="480" w:lineRule="exact"/>
        <w:ind w:firstLineChars="200" w:firstLine="480"/>
        <w:rPr>
          <w:rFonts w:ascii="宋体" w:hAnsi="宋体" w:cs="宋体"/>
          <w:sz w:val="24"/>
        </w:rPr>
      </w:pPr>
      <w:bookmarkStart w:id="451" w:name="_Toc1480810185_WPSOffice_Level2"/>
      <w:r>
        <w:rPr>
          <w:rFonts w:ascii="宋体" w:hAnsi="宋体" w:cs="宋体" w:hint="eastAsia"/>
          <w:sz w:val="24"/>
        </w:rPr>
        <w:t>（二）税收优惠有关情况</w:t>
      </w:r>
      <w:bookmarkEnd w:id="451"/>
    </w:p>
    <w:p w14:paraId="7A59257B" w14:textId="77777777" w:rsidR="00197109" w:rsidRDefault="00D770CC">
      <w:pPr>
        <w:spacing w:line="480" w:lineRule="exact"/>
        <w:ind w:firstLineChars="200" w:firstLine="480"/>
        <w:rPr>
          <w:rFonts w:ascii="宋体" w:hAnsi="宋体"/>
          <w:sz w:val="24"/>
        </w:rPr>
      </w:pPr>
      <w:r>
        <w:rPr>
          <w:rFonts w:ascii="宋体" w:hAnsi="宋体" w:hint="eastAsia"/>
          <w:sz w:val="24"/>
        </w:rPr>
        <w:t>1.第1行“企业本年月平均职工总人数”：填报纳税人本年月平均职工总人数。本年月平均职工总人数计算方法：</w:t>
      </w:r>
    </w:p>
    <w:p w14:paraId="48FFC7FC" w14:textId="77777777" w:rsidR="00197109" w:rsidRDefault="00D770CC">
      <w:pPr>
        <w:spacing w:line="480" w:lineRule="exact"/>
        <w:ind w:firstLineChars="200" w:firstLine="480"/>
        <w:rPr>
          <w:rFonts w:ascii="宋体" w:hAnsi="宋体"/>
          <w:sz w:val="24"/>
        </w:rPr>
      </w:pPr>
      <w:r>
        <w:rPr>
          <w:rFonts w:ascii="宋体" w:hAnsi="宋体" w:hint="eastAsia"/>
          <w:sz w:val="24"/>
        </w:rPr>
        <w:t>月平均人数＝（月初数+月末数）÷2</w:t>
      </w:r>
    </w:p>
    <w:p w14:paraId="17A7E265" w14:textId="77777777" w:rsidR="00197109" w:rsidRDefault="00D770CC">
      <w:pPr>
        <w:spacing w:line="480" w:lineRule="exact"/>
        <w:ind w:firstLineChars="200" w:firstLine="480"/>
        <w:rPr>
          <w:rFonts w:ascii="宋体" w:hAnsi="宋体"/>
          <w:sz w:val="24"/>
        </w:rPr>
      </w:pPr>
      <w:r>
        <w:rPr>
          <w:rFonts w:ascii="宋体" w:hAnsi="宋体" w:hint="eastAsia"/>
          <w:sz w:val="24"/>
        </w:rPr>
        <w:t>全年月平均职工总人数＝全年各月平均数之和÷12</w:t>
      </w:r>
    </w:p>
    <w:p w14:paraId="1EA4F9FC" w14:textId="77777777" w:rsidR="00197109" w:rsidRDefault="00D770CC">
      <w:pPr>
        <w:spacing w:line="480" w:lineRule="exact"/>
        <w:ind w:firstLineChars="200" w:firstLine="480"/>
        <w:rPr>
          <w:rFonts w:ascii="宋体" w:hAnsi="宋体"/>
          <w:sz w:val="24"/>
        </w:rPr>
      </w:pPr>
      <w:r>
        <w:rPr>
          <w:rFonts w:ascii="宋体" w:hAnsi="宋体" w:hint="eastAsia"/>
          <w:sz w:val="24"/>
        </w:rPr>
        <w:t>2.第2行“签订劳动合同关系且具有大学专\本科以上学历的职工人数”：填报纳税人符合政策规定的大学专\本科以上学历的职工人数。</w:t>
      </w:r>
    </w:p>
    <w:p w14:paraId="3A17025A" w14:textId="77777777" w:rsidR="00197109" w:rsidRDefault="00D770CC">
      <w:pPr>
        <w:spacing w:line="480" w:lineRule="exact"/>
        <w:ind w:firstLineChars="200" w:firstLine="480"/>
        <w:rPr>
          <w:rFonts w:ascii="宋体" w:hAnsi="宋体"/>
          <w:sz w:val="24"/>
        </w:rPr>
      </w:pPr>
      <w:r>
        <w:rPr>
          <w:rFonts w:ascii="宋体" w:hAnsi="宋体" w:hint="eastAsia"/>
          <w:sz w:val="24"/>
        </w:rPr>
        <w:t>3.第3行“研究开发人员人数”：填报纳税人本年研究开发人员人数。</w:t>
      </w:r>
    </w:p>
    <w:p w14:paraId="1FC20D51" w14:textId="77777777" w:rsidR="00197109" w:rsidRDefault="00D770CC">
      <w:pPr>
        <w:spacing w:line="480" w:lineRule="exact"/>
        <w:ind w:firstLineChars="200" w:firstLine="480"/>
        <w:rPr>
          <w:rFonts w:ascii="宋体" w:hAnsi="宋体"/>
          <w:sz w:val="24"/>
        </w:rPr>
      </w:pPr>
      <w:r>
        <w:rPr>
          <w:rFonts w:ascii="宋体" w:hAnsi="宋体" w:hint="eastAsia"/>
          <w:sz w:val="24"/>
        </w:rPr>
        <w:t>4.第4行“研发费用总额”：填报企业按照《财政部 国家税务总局 科技部关于完善研发费用税前加计扣除政策的通知》（财税〔2015〕119号）、《国家税务总局关于企业研究开发费用税前加计扣除政策有关问题的公告》(2015年第97号)、《国家税务总局关于研发费用税前加计扣除归集范围有关问题的公告》(2017年第40号)等文件规定口径归集的研发费用。</w:t>
      </w:r>
    </w:p>
    <w:p w14:paraId="72858F00" w14:textId="77777777" w:rsidR="00197109" w:rsidRDefault="00D770CC">
      <w:pPr>
        <w:spacing w:line="480" w:lineRule="exact"/>
        <w:ind w:firstLineChars="200" w:firstLine="480"/>
        <w:rPr>
          <w:rFonts w:ascii="宋体" w:hAnsi="宋体"/>
          <w:sz w:val="24"/>
        </w:rPr>
      </w:pPr>
      <w:r>
        <w:rPr>
          <w:rFonts w:ascii="宋体" w:hAnsi="宋体" w:hint="eastAsia"/>
          <w:sz w:val="24"/>
        </w:rPr>
        <w:t>5.第5行“企业在中国境内发生的研发费用金额”：填报纳税人本年在中国境内发生的研发费用。</w:t>
      </w:r>
    </w:p>
    <w:p w14:paraId="08CBE425" w14:textId="77777777" w:rsidR="00197109" w:rsidRDefault="00D770CC">
      <w:pPr>
        <w:spacing w:line="480" w:lineRule="exact"/>
        <w:ind w:firstLineChars="200" w:firstLine="480"/>
        <w:rPr>
          <w:rFonts w:ascii="宋体" w:hAnsi="宋体"/>
          <w:sz w:val="24"/>
        </w:rPr>
      </w:pPr>
      <w:r>
        <w:rPr>
          <w:rFonts w:ascii="宋体" w:hAnsi="宋体" w:hint="eastAsia"/>
          <w:sz w:val="24"/>
        </w:rPr>
        <w:t>6.第6行“企业收入总额”：填报纳税人本年以货币形式和非货币形式从各种来源取得的收入总额。包括：销售货物收入，提供劳务收入，转让财产收入，股息、红利等权益性投资收益，利息收入，租金收入，特许权使用费收入，接受捐赠收入，其他收入。</w:t>
      </w:r>
    </w:p>
    <w:p w14:paraId="10FC1DB6" w14:textId="77777777" w:rsidR="00197109" w:rsidRDefault="00D770CC">
      <w:pPr>
        <w:spacing w:line="480" w:lineRule="exact"/>
        <w:ind w:firstLineChars="200" w:firstLine="480"/>
        <w:rPr>
          <w:rFonts w:ascii="宋体" w:hAnsi="宋体"/>
          <w:sz w:val="24"/>
        </w:rPr>
      </w:pPr>
      <w:r>
        <w:rPr>
          <w:rFonts w:ascii="宋体" w:hAnsi="宋体" w:hint="eastAsia"/>
          <w:sz w:val="24"/>
        </w:rPr>
        <w:t>7.第7行“符合条件的销售（营业）收入”：根据企业类型分析填报，具体如下：</w:t>
      </w:r>
    </w:p>
    <w:p w14:paraId="330C806C" w14:textId="77777777" w:rsidR="00197109" w:rsidRDefault="00D770CC">
      <w:pPr>
        <w:spacing w:line="480" w:lineRule="exact"/>
        <w:ind w:firstLineChars="200" w:firstLine="480"/>
        <w:rPr>
          <w:rFonts w:ascii="宋体" w:hAnsi="宋体"/>
          <w:sz w:val="24"/>
        </w:rPr>
      </w:pPr>
      <w:r>
        <w:rPr>
          <w:rFonts w:ascii="宋体" w:hAnsi="宋体" w:hint="eastAsia"/>
          <w:sz w:val="24"/>
        </w:rPr>
        <w:lastRenderedPageBreak/>
        <w:t>（1）集成电路生产企业：填报本年度集成电路制造销售（营业）收入；</w:t>
      </w:r>
    </w:p>
    <w:p w14:paraId="01A776A5" w14:textId="77777777" w:rsidR="00197109" w:rsidRDefault="00D770CC">
      <w:pPr>
        <w:spacing w:line="480" w:lineRule="exact"/>
        <w:ind w:firstLineChars="200" w:firstLine="480"/>
        <w:rPr>
          <w:rFonts w:ascii="宋体" w:hAnsi="宋体"/>
          <w:sz w:val="24"/>
        </w:rPr>
      </w:pPr>
      <w:r>
        <w:rPr>
          <w:rFonts w:ascii="宋体" w:hAnsi="宋体" w:hint="eastAsia"/>
          <w:sz w:val="24"/>
        </w:rPr>
        <w:t>（2）集成电路设计企业：填报本年度集成电路设计销售（营业）收入；</w:t>
      </w:r>
    </w:p>
    <w:p w14:paraId="107F4F64" w14:textId="77777777" w:rsidR="00197109" w:rsidRDefault="00D770CC">
      <w:pPr>
        <w:spacing w:line="480" w:lineRule="exact"/>
        <w:ind w:firstLineChars="200" w:firstLine="480"/>
        <w:rPr>
          <w:rFonts w:ascii="宋体" w:hAnsi="宋体"/>
          <w:sz w:val="24"/>
        </w:rPr>
      </w:pPr>
      <w:r>
        <w:rPr>
          <w:rFonts w:ascii="宋体" w:hAnsi="宋体" w:hint="eastAsia"/>
          <w:sz w:val="24"/>
        </w:rPr>
        <w:t>（3）软件企业：一般软件企业填报本年软件产品开发销售（营业）收入；嵌入式或信息系统集成软件企业填报嵌入式软件产品和信息系统集成产品开发销售（营业）收入；</w:t>
      </w:r>
    </w:p>
    <w:p w14:paraId="7F1572B0" w14:textId="77777777" w:rsidR="00197109" w:rsidRDefault="00D770CC">
      <w:pPr>
        <w:spacing w:line="480" w:lineRule="exact"/>
        <w:ind w:firstLineChars="200" w:firstLine="480"/>
        <w:rPr>
          <w:rFonts w:ascii="宋体" w:hAnsi="宋体"/>
          <w:sz w:val="24"/>
        </w:rPr>
      </w:pPr>
      <w:r>
        <w:rPr>
          <w:rFonts w:ascii="宋体" w:hAnsi="宋体" w:hint="eastAsia"/>
          <w:sz w:val="24"/>
        </w:rPr>
        <w:t>（4）集成电路封装、测试（含封装测试）企业：填报本年集成电路封装、测试（含封装测试）销售（营业）收入；</w:t>
      </w:r>
    </w:p>
    <w:p w14:paraId="74DDBA97" w14:textId="77777777" w:rsidR="00197109" w:rsidRDefault="00D770CC">
      <w:pPr>
        <w:spacing w:line="480" w:lineRule="exact"/>
        <w:ind w:firstLineChars="200" w:firstLine="480"/>
        <w:rPr>
          <w:rFonts w:ascii="宋体" w:hAnsi="宋体"/>
          <w:sz w:val="24"/>
        </w:rPr>
      </w:pPr>
      <w:r>
        <w:rPr>
          <w:rFonts w:ascii="宋体" w:hAnsi="宋体" w:hint="eastAsia"/>
          <w:sz w:val="24"/>
        </w:rPr>
        <w:t>（5）集成电路材料（含关键专用材料）企业：填报本年集成电路材料（含关键专用材料）销售（营业）收入；</w:t>
      </w:r>
    </w:p>
    <w:p w14:paraId="794C239F" w14:textId="77777777" w:rsidR="00197109" w:rsidRDefault="00D770CC">
      <w:pPr>
        <w:spacing w:line="480" w:lineRule="exact"/>
        <w:ind w:firstLineChars="200" w:firstLine="480"/>
        <w:rPr>
          <w:rFonts w:ascii="宋体" w:hAnsi="宋体"/>
          <w:sz w:val="24"/>
        </w:rPr>
      </w:pPr>
      <w:r>
        <w:rPr>
          <w:rFonts w:ascii="宋体" w:hAnsi="宋体" w:hint="eastAsia"/>
          <w:sz w:val="24"/>
        </w:rPr>
        <w:t>（6）集成电路装备（含专用设备）企业：填报本年集成电路装备（含专用设备）销售（营业）收入。</w:t>
      </w:r>
    </w:p>
    <w:p w14:paraId="78FF72D5" w14:textId="77777777" w:rsidR="00197109" w:rsidRDefault="00D770CC">
      <w:pPr>
        <w:spacing w:line="480" w:lineRule="exact"/>
        <w:ind w:firstLineChars="200" w:firstLine="480"/>
        <w:rPr>
          <w:rFonts w:ascii="宋体" w:hAnsi="宋体"/>
          <w:sz w:val="24"/>
        </w:rPr>
      </w:pPr>
      <w:r>
        <w:rPr>
          <w:rFonts w:ascii="宋体" w:hAnsi="宋体" w:hint="eastAsia"/>
          <w:sz w:val="24"/>
        </w:rPr>
        <w:t>8.第8行“其中：自主设计、自主开发销售及服务收入”：根据企业类型分析填报，具体如下：</w:t>
      </w:r>
    </w:p>
    <w:p w14:paraId="7AE5611E" w14:textId="77777777" w:rsidR="00197109" w:rsidRDefault="00D770CC">
      <w:pPr>
        <w:spacing w:line="480" w:lineRule="exact"/>
        <w:ind w:firstLineChars="200" w:firstLine="480"/>
        <w:rPr>
          <w:rFonts w:ascii="宋体" w:hAnsi="宋体"/>
          <w:sz w:val="24"/>
        </w:rPr>
      </w:pPr>
      <w:r>
        <w:rPr>
          <w:rFonts w:ascii="宋体" w:hAnsi="宋体" w:hint="eastAsia"/>
          <w:sz w:val="24"/>
        </w:rPr>
        <w:t>（1）集成电路设计企业：填报本年度集成电路自主设计销售（营业）收入。</w:t>
      </w:r>
    </w:p>
    <w:p w14:paraId="4CCBB2F6" w14:textId="77777777" w:rsidR="00197109" w:rsidRDefault="00D770CC">
      <w:pPr>
        <w:spacing w:line="480" w:lineRule="exact"/>
        <w:ind w:firstLineChars="200" w:firstLine="480"/>
        <w:rPr>
          <w:rFonts w:ascii="宋体" w:hAnsi="宋体"/>
          <w:sz w:val="24"/>
        </w:rPr>
      </w:pPr>
      <w:r>
        <w:rPr>
          <w:rFonts w:ascii="宋体" w:hAnsi="宋体" w:hint="eastAsia"/>
          <w:sz w:val="24"/>
        </w:rPr>
        <w:t>（2）软件企业：软件企业填报本年软件产品自主开发销售（营业）收入；嵌入式或信息系统集成软件企业填报本年自主开发嵌入式软件产品和信息系统集成产品开发销售（营业）收入。</w:t>
      </w:r>
    </w:p>
    <w:p w14:paraId="3D9D52F8" w14:textId="77777777" w:rsidR="00197109" w:rsidRDefault="00D770CC">
      <w:pPr>
        <w:spacing w:line="480" w:lineRule="exact"/>
        <w:ind w:firstLineChars="200" w:firstLine="480"/>
        <w:rPr>
          <w:rFonts w:ascii="宋体" w:hAnsi="宋体"/>
          <w:sz w:val="24"/>
        </w:rPr>
      </w:pPr>
      <w:r>
        <w:rPr>
          <w:rFonts w:ascii="宋体" w:hAnsi="宋体" w:hint="eastAsia"/>
          <w:sz w:val="24"/>
        </w:rPr>
        <w:t>9.第9行“拥有核心关键技术和属于本企业的知识产权总数”：填报拥有核心关键技术和属于本企业的知识产权的数量。</w:t>
      </w:r>
    </w:p>
    <w:p w14:paraId="5784D87F" w14:textId="77777777" w:rsidR="00197109" w:rsidRDefault="00D770CC">
      <w:pPr>
        <w:spacing w:line="480" w:lineRule="exact"/>
        <w:ind w:firstLineChars="200" w:firstLine="480"/>
        <w:rPr>
          <w:rFonts w:ascii="宋体" w:hAnsi="宋体"/>
          <w:sz w:val="24"/>
        </w:rPr>
      </w:pPr>
      <w:r>
        <w:rPr>
          <w:rFonts w:ascii="宋体" w:hAnsi="宋体" w:hint="eastAsia"/>
          <w:sz w:val="24"/>
        </w:rPr>
        <w:t>10.第10行“其中：发明专利”：填报拥有核心关键技术和属于本企业的知识产权中属于发明专利的数量。</w:t>
      </w:r>
    </w:p>
    <w:p w14:paraId="1E726943" w14:textId="77777777" w:rsidR="00197109" w:rsidRDefault="00D770CC">
      <w:pPr>
        <w:spacing w:line="480" w:lineRule="exact"/>
        <w:ind w:firstLineChars="200" w:firstLine="480"/>
        <w:rPr>
          <w:rFonts w:ascii="宋体" w:hAnsi="宋体"/>
          <w:sz w:val="24"/>
        </w:rPr>
      </w:pPr>
      <w:r>
        <w:rPr>
          <w:rFonts w:ascii="宋体" w:hAnsi="宋体" w:hint="eastAsia"/>
          <w:sz w:val="24"/>
        </w:rPr>
        <w:t>11.第11行“集成电路布图设计登记”：由集成电路设计企业填报集成电路布图设计登记数量。</w:t>
      </w:r>
    </w:p>
    <w:p w14:paraId="263D031D" w14:textId="77777777" w:rsidR="00197109" w:rsidRDefault="00D770CC">
      <w:pPr>
        <w:spacing w:line="480" w:lineRule="exact"/>
        <w:ind w:firstLineChars="200" w:firstLine="480"/>
        <w:rPr>
          <w:rFonts w:ascii="宋体" w:hAnsi="宋体"/>
          <w:sz w:val="24"/>
        </w:rPr>
      </w:pPr>
      <w:r>
        <w:rPr>
          <w:rFonts w:ascii="宋体" w:hAnsi="宋体" w:hint="eastAsia"/>
          <w:sz w:val="24"/>
        </w:rPr>
        <w:t>12.第12行“计算机软件著作权”：填报计算机软件著作权数量。</w:t>
      </w:r>
      <w:r>
        <w:rPr>
          <w:rFonts w:ascii="宋体" w:hAnsi="宋体" w:hint="eastAsia"/>
          <w:sz w:val="24"/>
        </w:rPr>
        <w:tab/>
      </w:r>
    </w:p>
    <w:p w14:paraId="0DAD25DD" w14:textId="77777777" w:rsidR="00197109" w:rsidRDefault="00D770CC">
      <w:pPr>
        <w:spacing w:line="480" w:lineRule="exact"/>
        <w:ind w:firstLineChars="200" w:firstLine="480"/>
        <w:rPr>
          <w:rFonts w:ascii="宋体" w:hAnsi="宋体"/>
          <w:sz w:val="24"/>
        </w:rPr>
      </w:pPr>
      <w:r>
        <w:rPr>
          <w:rFonts w:ascii="宋体" w:hAnsi="宋体" w:hint="eastAsia"/>
          <w:sz w:val="24"/>
        </w:rPr>
        <w:t>13.第13行“是否从事 8 英寸及以下集成电路生产”：由集成电路生产企业根据企业经营情况勾选。</w:t>
      </w:r>
    </w:p>
    <w:p w14:paraId="469236D9" w14:textId="77777777" w:rsidR="00197109" w:rsidRDefault="00D770CC">
      <w:pPr>
        <w:spacing w:line="480" w:lineRule="exact"/>
        <w:ind w:firstLineChars="200" w:firstLine="480"/>
        <w:rPr>
          <w:rFonts w:ascii="宋体" w:hAnsi="宋体"/>
          <w:sz w:val="24"/>
        </w:rPr>
      </w:pPr>
      <w:r>
        <w:rPr>
          <w:rFonts w:ascii="宋体" w:hAnsi="宋体" w:hint="eastAsia"/>
          <w:sz w:val="24"/>
        </w:rPr>
        <w:t>14.第14行“是否按照开发、销售嵌入式软件企业条件享受政策”：由软件企业根据企业生产经营情况勾选。</w:t>
      </w:r>
    </w:p>
    <w:p w14:paraId="724EF912" w14:textId="77777777" w:rsidR="00197109" w:rsidRDefault="00D770CC">
      <w:pPr>
        <w:spacing w:line="480" w:lineRule="exact"/>
        <w:ind w:firstLineChars="200" w:firstLine="480"/>
        <w:rPr>
          <w:rFonts w:ascii="宋体" w:hAnsi="宋体"/>
          <w:sz w:val="24"/>
        </w:rPr>
      </w:pPr>
      <w:r>
        <w:rPr>
          <w:rFonts w:ascii="宋体" w:hAnsi="宋体" w:hint="eastAsia"/>
          <w:sz w:val="24"/>
        </w:rPr>
        <w:t>15.第15行“重点集成电路设计领域和重点软件领域”：由重点集成电路设计企业</w:t>
      </w:r>
      <w:r>
        <w:rPr>
          <w:rFonts w:ascii="宋体" w:hAnsi="宋体" w:hint="eastAsia"/>
          <w:sz w:val="24"/>
        </w:rPr>
        <w:lastRenderedPageBreak/>
        <w:t>和软件企业根据企业实际情况，从《重点集成电路设计和软件企业领域表》中选择所属领域填入本项（下表部分软件名词涵盖范围可参考国家标准GB/T 36475软件产品分类）。</w:t>
      </w:r>
    </w:p>
    <w:p w14:paraId="5AB62A5D" w14:textId="77777777" w:rsidR="00197109" w:rsidRDefault="00D770CC">
      <w:pPr>
        <w:snapToGrid w:val="0"/>
        <w:spacing w:line="520" w:lineRule="exact"/>
        <w:jc w:val="center"/>
        <w:rPr>
          <w:rFonts w:ascii="宋体" w:hAnsi="宋体"/>
          <w:b/>
          <w:bCs/>
          <w:sz w:val="24"/>
        </w:rPr>
      </w:pPr>
      <w:bookmarkStart w:id="452" w:name="_Toc1129106312_WPSOffice_Level2"/>
      <w:bookmarkStart w:id="453" w:name="_Toc964388059_WPSOffice_Level2"/>
      <w:bookmarkEnd w:id="452"/>
      <w:r>
        <w:rPr>
          <w:rFonts w:ascii="宋体" w:hAnsi="宋体" w:hint="eastAsia"/>
          <w:b/>
          <w:bCs/>
          <w:sz w:val="24"/>
        </w:rPr>
        <w:t>重点集成电路设计和软件企业领域表</w:t>
      </w:r>
      <w:bookmarkEnd w:id="453"/>
    </w:p>
    <w:tbl>
      <w:tblPr>
        <w:tblW w:w="9160"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80"/>
        <w:gridCol w:w="8080"/>
      </w:tblGrid>
      <w:tr w:rsidR="00197109" w14:paraId="645E3D30" w14:textId="77777777">
        <w:trPr>
          <w:trHeight w:val="285"/>
        </w:trPr>
        <w:tc>
          <w:tcPr>
            <w:tcW w:w="1080" w:type="dxa"/>
            <w:vMerge w:val="restart"/>
            <w:tcBorders>
              <w:top w:val="single" w:sz="12" w:space="0" w:color="auto"/>
              <w:left w:val="single" w:sz="12" w:space="0" w:color="auto"/>
              <w:bottom w:val="single" w:sz="4" w:space="0" w:color="auto"/>
              <w:right w:val="single" w:sz="4" w:space="0" w:color="auto"/>
            </w:tcBorders>
            <w:vAlign w:val="center"/>
          </w:tcPr>
          <w:p w14:paraId="19841152" w14:textId="77777777" w:rsidR="00197109" w:rsidRDefault="00D770CC">
            <w:pPr>
              <w:widowControl/>
              <w:autoSpaceDE w:val="0"/>
              <w:spacing w:line="240" w:lineRule="exact"/>
              <w:jc w:val="center"/>
              <w:rPr>
                <w:rFonts w:ascii="宋体" w:hAnsi="宋体"/>
                <w:kern w:val="0"/>
              </w:rPr>
            </w:pPr>
            <w:r>
              <w:rPr>
                <w:rFonts w:ascii="宋体" w:hAnsi="宋体" w:hint="eastAsia"/>
                <w:kern w:val="0"/>
              </w:rPr>
              <w:t>一、重点集成电路设计领域</w:t>
            </w:r>
          </w:p>
        </w:tc>
        <w:tc>
          <w:tcPr>
            <w:tcW w:w="8080" w:type="dxa"/>
            <w:tcBorders>
              <w:top w:val="single" w:sz="12" w:space="0" w:color="auto"/>
              <w:left w:val="single" w:sz="4" w:space="0" w:color="auto"/>
              <w:bottom w:val="single" w:sz="4" w:space="0" w:color="auto"/>
              <w:right w:val="single" w:sz="12" w:space="0" w:color="auto"/>
            </w:tcBorders>
            <w:vAlign w:val="center"/>
          </w:tcPr>
          <w:p w14:paraId="7A9940F7" w14:textId="77777777" w:rsidR="00197109" w:rsidRDefault="00D770CC">
            <w:pPr>
              <w:widowControl/>
              <w:autoSpaceDE w:val="0"/>
              <w:spacing w:line="240" w:lineRule="exact"/>
              <w:jc w:val="left"/>
              <w:rPr>
                <w:rFonts w:ascii="宋体" w:hAnsi="宋体"/>
                <w:kern w:val="0"/>
              </w:rPr>
            </w:pPr>
            <w:r>
              <w:rPr>
                <w:rFonts w:ascii="宋体" w:hAnsi="宋体" w:hint="eastAsia"/>
                <w:kern w:val="0"/>
              </w:rPr>
              <w:t>（一）高性能处理器和 FPGA 芯片；</w:t>
            </w:r>
          </w:p>
        </w:tc>
      </w:tr>
      <w:tr w:rsidR="00197109" w14:paraId="68867EE8" w14:textId="77777777">
        <w:trPr>
          <w:trHeight w:val="285"/>
        </w:trPr>
        <w:tc>
          <w:tcPr>
            <w:tcW w:w="0" w:type="auto"/>
            <w:vMerge/>
            <w:tcBorders>
              <w:top w:val="single" w:sz="12" w:space="0" w:color="auto"/>
              <w:left w:val="single" w:sz="12" w:space="0" w:color="auto"/>
              <w:bottom w:val="single" w:sz="4" w:space="0" w:color="auto"/>
              <w:right w:val="single" w:sz="4" w:space="0" w:color="auto"/>
            </w:tcBorders>
            <w:vAlign w:val="center"/>
          </w:tcPr>
          <w:p w14:paraId="0E5E4537" w14:textId="77777777" w:rsidR="00197109" w:rsidRDefault="00197109">
            <w:pPr>
              <w:widowControl/>
              <w:jc w:val="left"/>
              <w:rPr>
                <w:rFonts w:ascii="宋体" w:hAnsi="宋体"/>
                <w:kern w:val="0"/>
              </w:rPr>
            </w:pPr>
          </w:p>
        </w:tc>
        <w:tc>
          <w:tcPr>
            <w:tcW w:w="8080" w:type="dxa"/>
            <w:tcBorders>
              <w:top w:val="single" w:sz="4" w:space="0" w:color="auto"/>
              <w:left w:val="single" w:sz="4" w:space="0" w:color="auto"/>
              <w:bottom w:val="single" w:sz="4" w:space="0" w:color="auto"/>
              <w:right w:val="single" w:sz="12" w:space="0" w:color="auto"/>
            </w:tcBorders>
            <w:vAlign w:val="center"/>
          </w:tcPr>
          <w:p w14:paraId="5191FC3D" w14:textId="77777777" w:rsidR="00197109" w:rsidRDefault="00D770CC">
            <w:pPr>
              <w:widowControl/>
              <w:autoSpaceDE w:val="0"/>
              <w:spacing w:line="240" w:lineRule="exact"/>
              <w:jc w:val="left"/>
              <w:rPr>
                <w:rFonts w:ascii="宋体" w:hAnsi="宋体"/>
                <w:kern w:val="0"/>
              </w:rPr>
            </w:pPr>
            <w:r>
              <w:rPr>
                <w:rFonts w:ascii="宋体" w:hAnsi="宋体" w:hint="eastAsia"/>
                <w:kern w:val="0"/>
              </w:rPr>
              <w:t>（二）存储芯片；</w:t>
            </w:r>
          </w:p>
        </w:tc>
      </w:tr>
      <w:tr w:rsidR="00197109" w14:paraId="527F8F97" w14:textId="77777777">
        <w:trPr>
          <w:trHeight w:val="285"/>
        </w:trPr>
        <w:tc>
          <w:tcPr>
            <w:tcW w:w="0" w:type="auto"/>
            <w:vMerge/>
            <w:tcBorders>
              <w:top w:val="single" w:sz="12" w:space="0" w:color="auto"/>
              <w:left w:val="single" w:sz="12" w:space="0" w:color="auto"/>
              <w:bottom w:val="single" w:sz="4" w:space="0" w:color="auto"/>
              <w:right w:val="single" w:sz="4" w:space="0" w:color="auto"/>
            </w:tcBorders>
            <w:vAlign w:val="center"/>
          </w:tcPr>
          <w:p w14:paraId="0ABF86D1" w14:textId="77777777" w:rsidR="00197109" w:rsidRDefault="00197109">
            <w:pPr>
              <w:widowControl/>
              <w:jc w:val="left"/>
              <w:rPr>
                <w:rFonts w:ascii="宋体" w:hAnsi="宋体"/>
                <w:kern w:val="0"/>
              </w:rPr>
            </w:pPr>
          </w:p>
        </w:tc>
        <w:tc>
          <w:tcPr>
            <w:tcW w:w="8080" w:type="dxa"/>
            <w:tcBorders>
              <w:top w:val="single" w:sz="4" w:space="0" w:color="auto"/>
              <w:left w:val="single" w:sz="4" w:space="0" w:color="auto"/>
              <w:bottom w:val="single" w:sz="4" w:space="0" w:color="auto"/>
              <w:right w:val="single" w:sz="12" w:space="0" w:color="auto"/>
            </w:tcBorders>
            <w:vAlign w:val="center"/>
          </w:tcPr>
          <w:p w14:paraId="70A3AF0E" w14:textId="77777777" w:rsidR="00197109" w:rsidRDefault="00D770CC">
            <w:pPr>
              <w:widowControl/>
              <w:autoSpaceDE w:val="0"/>
              <w:spacing w:line="240" w:lineRule="exact"/>
              <w:jc w:val="left"/>
              <w:rPr>
                <w:rFonts w:ascii="宋体" w:hAnsi="宋体"/>
                <w:kern w:val="0"/>
              </w:rPr>
            </w:pPr>
            <w:r>
              <w:rPr>
                <w:rFonts w:ascii="宋体" w:hAnsi="宋体" w:hint="eastAsia"/>
                <w:kern w:val="0"/>
              </w:rPr>
              <w:t>（三）智能传感器；</w:t>
            </w:r>
          </w:p>
        </w:tc>
      </w:tr>
      <w:tr w:rsidR="00197109" w14:paraId="3B176B64" w14:textId="77777777">
        <w:trPr>
          <w:trHeight w:val="285"/>
        </w:trPr>
        <w:tc>
          <w:tcPr>
            <w:tcW w:w="0" w:type="auto"/>
            <w:vMerge/>
            <w:tcBorders>
              <w:top w:val="single" w:sz="12" w:space="0" w:color="auto"/>
              <w:left w:val="single" w:sz="12" w:space="0" w:color="auto"/>
              <w:bottom w:val="single" w:sz="4" w:space="0" w:color="auto"/>
              <w:right w:val="single" w:sz="4" w:space="0" w:color="auto"/>
            </w:tcBorders>
            <w:vAlign w:val="center"/>
          </w:tcPr>
          <w:p w14:paraId="02B47617" w14:textId="77777777" w:rsidR="00197109" w:rsidRDefault="00197109">
            <w:pPr>
              <w:widowControl/>
              <w:jc w:val="left"/>
              <w:rPr>
                <w:rFonts w:ascii="宋体" w:hAnsi="宋体"/>
                <w:kern w:val="0"/>
              </w:rPr>
            </w:pPr>
          </w:p>
        </w:tc>
        <w:tc>
          <w:tcPr>
            <w:tcW w:w="8080" w:type="dxa"/>
            <w:tcBorders>
              <w:top w:val="single" w:sz="4" w:space="0" w:color="auto"/>
              <w:left w:val="single" w:sz="4" w:space="0" w:color="auto"/>
              <w:bottom w:val="single" w:sz="4" w:space="0" w:color="auto"/>
              <w:right w:val="single" w:sz="12" w:space="0" w:color="auto"/>
            </w:tcBorders>
            <w:vAlign w:val="center"/>
          </w:tcPr>
          <w:p w14:paraId="602308DA" w14:textId="77777777" w:rsidR="00197109" w:rsidRDefault="00D770CC">
            <w:pPr>
              <w:widowControl/>
              <w:autoSpaceDE w:val="0"/>
              <w:spacing w:line="240" w:lineRule="exact"/>
              <w:jc w:val="left"/>
              <w:rPr>
                <w:rFonts w:ascii="宋体" w:hAnsi="宋体"/>
                <w:kern w:val="0"/>
              </w:rPr>
            </w:pPr>
            <w:r>
              <w:rPr>
                <w:rFonts w:ascii="宋体" w:hAnsi="宋体" w:hint="eastAsia"/>
                <w:kern w:val="0"/>
              </w:rPr>
              <w:t>（四）工业、通信、汽车和安全芯片；</w:t>
            </w:r>
          </w:p>
        </w:tc>
      </w:tr>
      <w:tr w:rsidR="00197109" w14:paraId="0B1E7CC1" w14:textId="77777777">
        <w:trPr>
          <w:trHeight w:val="285"/>
        </w:trPr>
        <w:tc>
          <w:tcPr>
            <w:tcW w:w="0" w:type="auto"/>
            <w:vMerge/>
            <w:tcBorders>
              <w:top w:val="single" w:sz="12" w:space="0" w:color="auto"/>
              <w:left w:val="single" w:sz="12" w:space="0" w:color="auto"/>
              <w:bottom w:val="single" w:sz="4" w:space="0" w:color="auto"/>
              <w:right w:val="single" w:sz="4" w:space="0" w:color="auto"/>
            </w:tcBorders>
            <w:vAlign w:val="center"/>
          </w:tcPr>
          <w:p w14:paraId="0C7F9DCB" w14:textId="77777777" w:rsidR="00197109" w:rsidRDefault="00197109">
            <w:pPr>
              <w:widowControl/>
              <w:jc w:val="left"/>
              <w:rPr>
                <w:rFonts w:ascii="宋体" w:hAnsi="宋体"/>
                <w:kern w:val="0"/>
              </w:rPr>
            </w:pPr>
          </w:p>
        </w:tc>
        <w:tc>
          <w:tcPr>
            <w:tcW w:w="8080" w:type="dxa"/>
            <w:tcBorders>
              <w:top w:val="single" w:sz="4" w:space="0" w:color="auto"/>
              <w:left w:val="single" w:sz="4" w:space="0" w:color="auto"/>
              <w:bottom w:val="single" w:sz="4" w:space="0" w:color="auto"/>
              <w:right w:val="single" w:sz="12" w:space="0" w:color="auto"/>
            </w:tcBorders>
            <w:vAlign w:val="center"/>
          </w:tcPr>
          <w:p w14:paraId="16D52CA5" w14:textId="77777777" w:rsidR="00197109" w:rsidRDefault="00D770CC">
            <w:pPr>
              <w:widowControl/>
              <w:autoSpaceDE w:val="0"/>
              <w:spacing w:line="240" w:lineRule="exact"/>
              <w:jc w:val="left"/>
              <w:rPr>
                <w:rFonts w:ascii="宋体" w:hAnsi="宋体"/>
                <w:kern w:val="0"/>
              </w:rPr>
            </w:pPr>
            <w:r>
              <w:rPr>
                <w:rFonts w:ascii="宋体" w:hAnsi="宋体" w:hint="eastAsia"/>
                <w:kern w:val="0"/>
              </w:rPr>
              <w:t>（五）EDA、IP和设计服务。</w:t>
            </w:r>
          </w:p>
        </w:tc>
      </w:tr>
      <w:tr w:rsidR="00197109" w14:paraId="0A3AB702" w14:textId="77777777">
        <w:trPr>
          <w:trHeight w:val="555"/>
        </w:trPr>
        <w:tc>
          <w:tcPr>
            <w:tcW w:w="1080" w:type="dxa"/>
            <w:vMerge w:val="restart"/>
            <w:tcBorders>
              <w:top w:val="single" w:sz="4" w:space="0" w:color="auto"/>
              <w:left w:val="single" w:sz="12" w:space="0" w:color="auto"/>
              <w:bottom w:val="single" w:sz="4" w:space="0" w:color="auto"/>
              <w:right w:val="single" w:sz="4" w:space="0" w:color="auto"/>
            </w:tcBorders>
            <w:vAlign w:val="center"/>
          </w:tcPr>
          <w:p w14:paraId="2BA49E2E" w14:textId="77777777" w:rsidR="00197109" w:rsidRDefault="00D770CC">
            <w:pPr>
              <w:widowControl/>
              <w:autoSpaceDE w:val="0"/>
              <w:spacing w:line="240" w:lineRule="exact"/>
              <w:jc w:val="center"/>
              <w:rPr>
                <w:rFonts w:ascii="宋体" w:hAnsi="宋体"/>
                <w:kern w:val="0"/>
              </w:rPr>
            </w:pPr>
            <w:r>
              <w:rPr>
                <w:rFonts w:ascii="宋体" w:hAnsi="宋体" w:hint="eastAsia"/>
                <w:kern w:val="0"/>
              </w:rPr>
              <w:t>二、重点软件领域</w:t>
            </w:r>
          </w:p>
        </w:tc>
        <w:tc>
          <w:tcPr>
            <w:tcW w:w="8080" w:type="dxa"/>
            <w:tcBorders>
              <w:top w:val="single" w:sz="4" w:space="0" w:color="auto"/>
              <w:left w:val="single" w:sz="4" w:space="0" w:color="auto"/>
              <w:bottom w:val="single" w:sz="4" w:space="0" w:color="auto"/>
              <w:right w:val="single" w:sz="12" w:space="0" w:color="auto"/>
            </w:tcBorders>
            <w:vAlign w:val="center"/>
          </w:tcPr>
          <w:p w14:paraId="655508AD" w14:textId="77777777" w:rsidR="00197109" w:rsidRDefault="00D770CC">
            <w:pPr>
              <w:widowControl/>
              <w:autoSpaceDE w:val="0"/>
              <w:spacing w:line="240" w:lineRule="exact"/>
              <w:jc w:val="left"/>
              <w:rPr>
                <w:rFonts w:ascii="宋体" w:hAnsi="宋体"/>
                <w:kern w:val="0"/>
              </w:rPr>
            </w:pPr>
            <w:r>
              <w:rPr>
                <w:rFonts w:ascii="宋体" w:hAnsi="宋体" w:hint="eastAsia"/>
                <w:kern w:val="0"/>
              </w:rPr>
              <w:t>（一）基础软件：操作系统（含工业操作系统）、数据库管理系统、中间件、通用办公软件、固件（BIOS）、开发支撑软件、少数民族语言文字编辑处理软件。</w:t>
            </w:r>
          </w:p>
        </w:tc>
      </w:tr>
      <w:tr w:rsidR="00197109" w14:paraId="0AF2EB8C" w14:textId="77777777">
        <w:trPr>
          <w:trHeight w:val="825"/>
        </w:trPr>
        <w:tc>
          <w:tcPr>
            <w:tcW w:w="0" w:type="auto"/>
            <w:vMerge/>
            <w:tcBorders>
              <w:top w:val="single" w:sz="4" w:space="0" w:color="auto"/>
              <w:left w:val="single" w:sz="12" w:space="0" w:color="auto"/>
              <w:bottom w:val="single" w:sz="4" w:space="0" w:color="auto"/>
              <w:right w:val="single" w:sz="4" w:space="0" w:color="auto"/>
            </w:tcBorders>
            <w:vAlign w:val="center"/>
          </w:tcPr>
          <w:p w14:paraId="098B7942" w14:textId="77777777" w:rsidR="00197109" w:rsidRDefault="00197109">
            <w:pPr>
              <w:widowControl/>
              <w:jc w:val="left"/>
              <w:rPr>
                <w:rFonts w:ascii="宋体" w:hAnsi="宋体"/>
                <w:kern w:val="0"/>
              </w:rPr>
            </w:pPr>
          </w:p>
        </w:tc>
        <w:tc>
          <w:tcPr>
            <w:tcW w:w="8080" w:type="dxa"/>
            <w:tcBorders>
              <w:top w:val="single" w:sz="4" w:space="0" w:color="auto"/>
              <w:left w:val="single" w:sz="4" w:space="0" w:color="auto"/>
              <w:bottom w:val="single" w:sz="4" w:space="0" w:color="auto"/>
              <w:right w:val="single" w:sz="12" w:space="0" w:color="auto"/>
            </w:tcBorders>
            <w:vAlign w:val="center"/>
          </w:tcPr>
          <w:p w14:paraId="46B78EED" w14:textId="77777777" w:rsidR="00197109" w:rsidRDefault="00D770CC">
            <w:pPr>
              <w:widowControl/>
              <w:autoSpaceDE w:val="0"/>
              <w:spacing w:line="240" w:lineRule="exact"/>
              <w:jc w:val="left"/>
              <w:rPr>
                <w:rFonts w:ascii="宋体" w:hAnsi="宋体"/>
                <w:kern w:val="0"/>
              </w:rPr>
            </w:pPr>
            <w:r>
              <w:rPr>
                <w:rFonts w:ascii="宋体" w:hAnsi="宋体" w:hint="eastAsia"/>
                <w:kern w:val="0"/>
              </w:rPr>
              <w:t>（二）研发设计类工业软件：虚拟仿真系统、计算机辅助设计（CAD）、计算机辅助工程（CAE）、计算机辅助制造（CAM）、计算机辅助工艺规划（CAPP）、建筑信息模型（BIM）、产品数据管理（PDM）软件。</w:t>
            </w:r>
          </w:p>
        </w:tc>
      </w:tr>
      <w:tr w:rsidR="00197109" w14:paraId="38EC6894" w14:textId="77777777">
        <w:trPr>
          <w:trHeight w:val="825"/>
        </w:trPr>
        <w:tc>
          <w:tcPr>
            <w:tcW w:w="0" w:type="auto"/>
            <w:vMerge/>
            <w:tcBorders>
              <w:top w:val="single" w:sz="4" w:space="0" w:color="auto"/>
              <w:left w:val="single" w:sz="12" w:space="0" w:color="auto"/>
              <w:bottom w:val="single" w:sz="4" w:space="0" w:color="auto"/>
              <w:right w:val="single" w:sz="4" w:space="0" w:color="auto"/>
            </w:tcBorders>
            <w:vAlign w:val="center"/>
          </w:tcPr>
          <w:p w14:paraId="24431E59" w14:textId="77777777" w:rsidR="00197109" w:rsidRDefault="00197109">
            <w:pPr>
              <w:widowControl/>
              <w:jc w:val="left"/>
              <w:rPr>
                <w:rFonts w:ascii="宋体" w:hAnsi="宋体"/>
                <w:kern w:val="0"/>
              </w:rPr>
            </w:pPr>
          </w:p>
        </w:tc>
        <w:tc>
          <w:tcPr>
            <w:tcW w:w="8080" w:type="dxa"/>
            <w:tcBorders>
              <w:top w:val="single" w:sz="4" w:space="0" w:color="auto"/>
              <w:left w:val="single" w:sz="4" w:space="0" w:color="auto"/>
              <w:bottom w:val="single" w:sz="4" w:space="0" w:color="auto"/>
              <w:right w:val="single" w:sz="12" w:space="0" w:color="auto"/>
            </w:tcBorders>
            <w:vAlign w:val="center"/>
          </w:tcPr>
          <w:p w14:paraId="3DEFF08F" w14:textId="77777777" w:rsidR="00197109" w:rsidRDefault="00D770CC">
            <w:pPr>
              <w:widowControl/>
              <w:autoSpaceDE w:val="0"/>
              <w:spacing w:line="240" w:lineRule="exact"/>
              <w:jc w:val="left"/>
              <w:rPr>
                <w:rFonts w:ascii="宋体" w:hAnsi="宋体"/>
                <w:kern w:val="0"/>
              </w:rPr>
            </w:pPr>
            <w:r>
              <w:rPr>
                <w:rFonts w:ascii="宋体" w:hAnsi="宋体" w:hint="eastAsia"/>
                <w:kern w:val="0"/>
              </w:rPr>
              <w:t>（三）人工智能软件：人机交互、通用算法软件、基础算法库、工具链、机器学习、知识图谱、深度学习框架、自然语言处理软件、智能语音、计算机视觉、通用及行业大模型。</w:t>
            </w:r>
          </w:p>
        </w:tc>
      </w:tr>
      <w:tr w:rsidR="00197109" w14:paraId="465BC962" w14:textId="77777777">
        <w:trPr>
          <w:trHeight w:val="838"/>
        </w:trPr>
        <w:tc>
          <w:tcPr>
            <w:tcW w:w="0" w:type="auto"/>
            <w:vMerge/>
            <w:tcBorders>
              <w:top w:val="single" w:sz="4" w:space="0" w:color="auto"/>
              <w:left w:val="single" w:sz="12" w:space="0" w:color="auto"/>
              <w:bottom w:val="single" w:sz="4" w:space="0" w:color="auto"/>
              <w:right w:val="single" w:sz="4" w:space="0" w:color="auto"/>
            </w:tcBorders>
            <w:vAlign w:val="center"/>
          </w:tcPr>
          <w:p w14:paraId="6074CC4E" w14:textId="77777777" w:rsidR="00197109" w:rsidRDefault="00197109">
            <w:pPr>
              <w:widowControl/>
              <w:jc w:val="left"/>
              <w:rPr>
                <w:rFonts w:ascii="宋体" w:hAnsi="宋体"/>
                <w:kern w:val="0"/>
              </w:rPr>
            </w:pPr>
          </w:p>
        </w:tc>
        <w:tc>
          <w:tcPr>
            <w:tcW w:w="8080" w:type="dxa"/>
            <w:tcBorders>
              <w:top w:val="single" w:sz="4" w:space="0" w:color="auto"/>
              <w:left w:val="single" w:sz="4" w:space="0" w:color="auto"/>
              <w:bottom w:val="single" w:sz="4" w:space="0" w:color="auto"/>
              <w:right w:val="single" w:sz="12" w:space="0" w:color="auto"/>
            </w:tcBorders>
            <w:vAlign w:val="center"/>
          </w:tcPr>
          <w:p w14:paraId="7BCEC4AB" w14:textId="77777777" w:rsidR="00197109" w:rsidRDefault="00D770CC">
            <w:pPr>
              <w:widowControl/>
              <w:autoSpaceDE w:val="0"/>
              <w:spacing w:line="240" w:lineRule="exact"/>
              <w:jc w:val="left"/>
              <w:rPr>
                <w:rFonts w:ascii="宋体" w:hAnsi="宋体"/>
                <w:kern w:val="0"/>
              </w:rPr>
            </w:pPr>
            <w:r>
              <w:rPr>
                <w:rFonts w:ascii="宋体" w:hAnsi="宋体" w:hint="eastAsia"/>
                <w:kern w:val="0"/>
              </w:rPr>
              <w:t>（四）生产控制类工业软件：工业控制系统、制造执行系统（MES）、制造运行管理（MOM）、调度优化系统（ORION）、先进控制系统（APC）、分布式控制系统（DCS）、数据采集与监视控制系统（SCADA）、安全仪表系统（SIS）、可编程控制器（PLC）。</w:t>
            </w:r>
          </w:p>
        </w:tc>
      </w:tr>
      <w:tr w:rsidR="00197109" w14:paraId="6502E582" w14:textId="77777777">
        <w:trPr>
          <w:trHeight w:val="555"/>
        </w:trPr>
        <w:tc>
          <w:tcPr>
            <w:tcW w:w="0" w:type="auto"/>
            <w:vMerge/>
            <w:tcBorders>
              <w:top w:val="single" w:sz="4" w:space="0" w:color="auto"/>
              <w:left w:val="single" w:sz="12" w:space="0" w:color="auto"/>
              <w:bottom w:val="single" w:sz="4" w:space="0" w:color="auto"/>
              <w:right w:val="single" w:sz="4" w:space="0" w:color="auto"/>
            </w:tcBorders>
            <w:vAlign w:val="center"/>
          </w:tcPr>
          <w:p w14:paraId="4A4998C8" w14:textId="77777777" w:rsidR="00197109" w:rsidRDefault="00197109">
            <w:pPr>
              <w:widowControl/>
              <w:jc w:val="left"/>
              <w:rPr>
                <w:rFonts w:ascii="宋体" w:hAnsi="宋体"/>
                <w:kern w:val="0"/>
              </w:rPr>
            </w:pPr>
          </w:p>
        </w:tc>
        <w:tc>
          <w:tcPr>
            <w:tcW w:w="8080" w:type="dxa"/>
            <w:tcBorders>
              <w:top w:val="single" w:sz="4" w:space="0" w:color="auto"/>
              <w:left w:val="single" w:sz="4" w:space="0" w:color="auto"/>
              <w:bottom w:val="single" w:sz="4" w:space="0" w:color="auto"/>
              <w:right w:val="single" w:sz="12" w:space="0" w:color="auto"/>
            </w:tcBorders>
            <w:vAlign w:val="center"/>
          </w:tcPr>
          <w:p w14:paraId="047704E1" w14:textId="77777777" w:rsidR="00197109" w:rsidRDefault="00D770CC">
            <w:pPr>
              <w:widowControl/>
              <w:autoSpaceDE w:val="0"/>
              <w:spacing w:line="240" w:lineRule="exact"/>
              <w:jc w:val="left"/>
              <w:rPr>
                <w:rFonts w:ascii="宋体" w:hAnsi="宋体"/>
                <w:kern w:val="0"/>
              </w:rPr>
            </w:pPr>
            <w:r>
              <w:rPr>
                <w:rFonts w:ascii="宋体" w:hAnsi="宋体" w:hint="eastAsia"/>
                <w:kern w:val="0"/>
              </w:rPr>
              <w:t>（五）新兴技术软件：分布式计算、数据分析挖掘、可视化、数据采集清洗等大数据软件，信息系统运行维护软件，超级计算软件，区块链软件，工业互联网平台软件，云管理软件，虚拟化软件。</w:t>
            </w:r>
          </w:p>
        </w:tc>
      </w:tr>
      <w:tr w:rsidR="00197109" w14:paraId="30FDE0B5" w14:textId="77777777">
        <w:trPr>
          <w:trHeight w:val="592"/>
        </w:trPr>
        <w:tc>
          <w:tcPr>
            <w:tcW w:w="0" w:type="auto"/>
            <w:vMerge/>
            <w:tcBorders>
              <w:top w:val="single" w:sz="4" w:space="0" w:color="auto"/>
              <w:left w:val="single" w:sz="12" w:space="0" w:color="auto"/>
              <w:bottom w:val="single" w:sz="4" w:space="0" w:color="auto"/>
              <w:right w:val="single" w:sz="4" w:space="0" w:color="auto"/>
            </w:tcBorders>
            <w:vAlign w:val="center"/>
          </w:tcPr>
          <w:p w14:paraId="3B2B87CA" w14:textId="77777777" w:rsidR="00197109" w:rsidRDefault="00197109">
            <w:pPr>
              <w:widowControl/>
              <w:jc w:val="left"/>
              <w:rPr>
                <w:rFonts w:ascii="宋体" w:hAnsi="宋体"/>
                <w:kern w:val="0"/>
              </w:rPr>
            </w:pPr>
          </w:p>
        </w:tc>
        <w:tc>
          <w:tcPr>
            <w:tcW w:w="8080" w:type="dxa"/>
            <w:tcBorders>
              <w:top w:val="single" w:sz="4" w:space="0" w:color="auto"/>
              <w:left w:val="single" w:sz="4" w:space="0" w:color="auto"/>
              <w:bottom w:val="single" w:sz="4" w:space="0" w:color="auto"/>
              <w:right w:val="single" w:sz="12" w:space="0" w:color="auto"/>
            </w:tcBorders>
            <w:vAlign w:val="center"/>
          </w:tcPr>
          <w:p w14:paraId="100528E0" w14:textId="77777777" w:rsidR="00197109" w:rsidRDefault="00D770CC">
            <w:pPr>
              <w:widowControl/>
              <w:autoSpaceDE w:val="0"/>
              <w:spacing w:line="240" w:lineRule="exact"/>
              <w:jc w:val="left"/>
              <w:rPr>
                <w:rFonts w:ascii="宋体" w:hAnsi="宋体"/>
                <w:kern w:val="0"/>
              </w:rPr>
            </w:pPr>
            <w:r>
              <w:rPr>
                <w:rFonts w:ascii="宋体" w:hAnsi="宋体" w:hint="eastAsia"/>
                <w:kern w:val="0"/>
              </w:rPr>
              <w:t>（六）信息安全软件：信息系统安全、网络安全、密码算法、数据安全、安全测试等方面的软件。</w:t>
            </w:r>
          </w:p>
        </w:tc>
      </w:tr>
      <w:tr w:rsidR="00197109" w14:paraId="0CD99198" w14:textId="77777777">
        <w:trPr>
          <w:trHeight w:val="825"/>
        </w:trPr>
        <w:tc>
          <w:tcPr>
            <w:tcW w:w="0" w:type="auto"/>
            <w:vMerge/>
            <w:tcBorders>
              <w:top w:val="single" w:sz="4" w:space="0" w:color="auto"/>
              <w:left w:val="single" w:sz="12" w:space="0" w:color="auto"/>
              <w:bottom w:val="single" w:sz="4" w:space="0" w:color="auto"/>
              <w:right w:val="single" w:sz="4" w:space="0" w:color="auto"/>
            </w:tcBorders>
            <w:vAlign w:val="center"/>
          </w:tcPr>
          <w:p w14:paraId="16A25699" w14:textId="77777777" w:rsidR="00197109" w:rsidRDefault="00197109">
            <w:pPr>
              <w:widowControl/>
              <w:jc w:val="left"/>
              <w:rPr>
                <w:rFonts w:ascii="宋体" w:hAnsi="宋体"/>
                <w:kern w:val="0"/>
              </w:rPr>
            </w:pPr>
          </w:p>
        </w:tc>
        <w:tc>
          <w:tcPr>
            <w:tcW w:w="8080" w:type="dxa"/>
            <w:tcBorders>
              <w:top w:val="single" w:sz="4" w:space="0" w:color="auto"/>
              <w:left w:val="single" w:sz="4" w:space="0" w:color="auto"/>
              <w:bottom w:val="single" w:sz="4" w:space="0" w:color="auto"/>
              <w:right w:val="single" w:sz="12" w:space="0" w:color="auto"/>
            </w:tcBorders>
            <w:vAlign w:val="center"/>
          </w:tcPr>
          <w:p w14:paraId="6CE0F310" w14:textId="77777777" w:rsidR="00197109" w:rsidRDefault="00D770CC">
            <w:pPr>
              <w:widowControl/>
              <w:autoSpaceDE w:val="0"/>
              <w:spacing w:line="240" w:lineRule="exact"/>
              <w:jc w:val="left"/>
              <w:rPr>
                <w:rFonts w:ascii="宋体" w:hAnsi="宋体"/>
                <w:kern w:val="0"/>
              </w:rPr>
            </w:pPr>
            <w:r>
              <w:rPr>
                <w:rFonts w:ascii="宋体" w:hAnsi="宋体" w:hint="eastAsia"/>
                <w:kern w:val="0"/>
              </w:rPr>
              <w:t>（七）重点行业应用软件：面向党政机关、国防、能源、交通、物流、通信、广电、医疗、建筑、制造业、应急、社保、农业、水利、教育、金融财税、知识产权、检验检测、科学研究、公共安全、节能环保、自然资源、城市管理、地理信息领域的专业应用软件。</w:t>
            </w:r>
          </w:p>
        </w:tc>
      </w:tr>
      <w:tr w:rsidR="00197109" w14:paraId="27107C5C" w14:textId="77777777">
        <w:trPr>
          <w:trHeight w:val="285"/>
        </w:trPr>
        <w:tc>
          <w:tcPr>
            <w:tcW w:w="0" w:type="auto"/>
            <w:vMerge/>
            <w:tcBorders>
              <w:top w:val="single" w:sz="4" w:space="0" w:color="auto"/>
              <w:left w:val="single" w:sz="12" w:space="0" w:color="auto"/>
              <w:bottom w:val="single" w:sz="4" w:space="0" w:color="auto"/>
              <w:right w:val="single" w:sz="4" w:space="0" w:color="auto"/>
            </w:tcBorders>
            <w:vAlign w:val="center"/>
          </w:tcPr>
          <w:p w14:paraId="11B33389" w14:textId="77777777" w:rsidR="00197109" w:rsidRDefault="00197109">
            <w:pPr>
              <w:widowControl/>
              <w:jc w:val="left"/>
              <w:rPr>
                <w:rFonts w:ascii="宋体" w:hAnsi="宋体"/>
                <w:kern w:val="0"/>
              </w:rPr>
            </w:pPr>
          </w:p>
        </w:tc>
        <w:tc>
          <w:tcPr>
            <w:tcW w:w="8080" w:type="dxa"/>
            <w:tcBorders>
              <w:top w:val="single" w:sz="4" w:space="0" w:color="auto"/>
              <w:left w:val="single" w:sz="4" w:space="0" w:color="auto"/>
              <w:bottom w:val="single" w:sz="4" w:space="0" w:color="auto"/>
              <w:right w:val="single" w:sz="12" w:space="0" w:color="auto"/>
            </w:tcBorders>
            <w:vAlign w:val="center"/>
          </w:tcPr>
          <w:p w14:paraId="22CCD4E8" w14:textId="77777777" w:rsidR="00197109" w:rsidRDefault="00D770CC">
            <w:pPr>
              <w:widowControl/>
              <w:autoSpaceDE w:val="0"/>
              <w:spacing w:line="240" w:lineRule="exact"/>
              <w:rPr>
                <w:rFonts w:ascii="宋体" w:hAnsi="宋体"/>
                <w:kern w:val="0"/>
              </w:rPr>
            </w:pPr>
            <w:r>
              <w:rPr>
                <w:rFonts w:ascii="宋体" w:hAnsi="宋体" w:hint="eastAsia"/>
                <w:kern w:val="0"/>
              </w:rPr>
              <w:t>（八）经营管理类工业软件：企业资源计划（ERP）、供应链管理（SCM）、客户关系管理（CRM）、人力资源管理（HEM）、企业资产管理（EAM）、产品生命周期管理（PLM）、运维综合保障管理（MRO）软件及相关云服务。</w:t>
            </w:r>
          </w:p>
        </w:tc>
      </w:tr>
      <w:tr w:rsidR="00197109" w14:paraId="2D77B803" w14:textId="77777777">
        <w:trPr>
          <w:trHeight w:val="285"/>
        </w:trPr>
        <w:tc>
          <w:tcPr>
            <w:tcW w:w="0" w:type="auto"/>
            <w:vMerge/>
            <w:tcBorders>
              <w:top w:val="single" w:sz="4" w:space="0" w:color="auto"/>
              <w:left w:val="single" w:sz="12" w:space="0" w:color="auto"/>
              <w:bottom w:val="single" w:sz="4" w:space="0" w:color="auto"/>
              <w:right w:val="single" w:sz="4" w:space="0" w:color="auto"/>
            </w:tcBorders>
            <w:vAlign w:val="center"/>
          </w:tcPr>
          <w:p w14:paraId="3E7F921D" w14:textId="77777777" w:rsidR="00197109" w:rsidRDefault="00197109">
            <w:pPr>
              <w:widowControl/>
              <w:jc w:val="left"/>
              <w:rPr>
                <w:rFonts w:ascii="宋体" w:hAnsi="宋体"/>
                <w:kern w:val="0"/>
              </w:rPr>
            </w:pPr>
          </w:p>
        </w:tc>
        <w:tc>
          <w:tcPr>
            <w:tcW w:w="8080" w:type="dxa"/>
            <w:tcBorders>
              <w:top w:val="single" w:sz="4" w:space="0" w:color="auto"/>
              <w:left w:val="single" w:sz="4" w:space="0" w:color="auto"/>
              <w:bottom w:val="single" w:sz="4" w:space="0" w:color="auto"/>
              <w:right w:val="single" w:sz="12" w:space="0" w:color="auto"/>
            </w:tcBorders>
            <w:vAlign w:val="center"/>
          </w:tcPr>
          <w:p w14:paraId="3F154152" w14:textId="77777777" w:rsidR="00197109" w:rsidRDefault="00D770CC">
            <w:pPr>
              <w:widowControl/>
              <w:autoSpaceDE w:val="0"/>
              <w:spacing w:line="240" w:lineRule="exact"/>
              <w:rPr>
                <w:rFonts w:ascii="宋体" w:hAnsi="宋体"/>
                <w:kern w:val="0"/>
              </w:rPr>
            </w:pPr>
            <w:r>
              <w:rPr>
                <w:rFonts w:ascii="宋体" w:hAnsi="宋体" w:hint="eastAsia"/>
                <w:kern w:val="0"/>
              </w:rPr>
              <w:t>（九）公有云服务软件：大型公有云 IaaS、PaaS 服务软件。</w:t>
            </w:r>
          </w:p>
        </w:tc>
      </w:tr>
      <w:tr w:rsidR="00197109" w14:paraId="1D6CBF6E" w14:textId="77777777">
        <w:trPr>
          <w:trHeight w:val="825"/>
        </w:trPr>
        <w:tc>
          <w:tcPr>
            <w:tcW w:w="0" w:type="auto"/>
            <w:vMerge/>
            <w:tcBorders>
              <w:top w:val="single" w:sz="4" w:space="0" w:color="auto"/>
              <w:left w:val="single" w:sz="12" w:space="0" w:color="auto"/>
              <w:bottom w:val="single" w:sz="4" w:space="0" w:color="auto"/>
              <w:right w:val="single" w:sz="4" w:space="0" w:color="auto"/>
            </w:tcBorders>
            <w:vAlign w:val="center"/>
          </w:tcPr>
          <w:p w14:paraId="64DB2108" w14:textId="77777777" w:rsidR="00197109" w:rsidRDefault="00197109">
            <w:pPr>
              <w:widowControl/>
              <w:jc w:val="left"/>
              <w:rPr>
                <w:rFonts w:ascii="宋体" w:hAnsi="宋体"/>
                <w:kern w:val="0"/>
              </w:rPr>
            </w:pPr>
          </w:p>
        </w:tc>
        <w:tc>
          <w:tcPr>
            <w:tcW w:w="8080" w:type="dxa"/>
            <w:tcBorders>
              <w:top w:val="single" w:sz="4" w:space="0" w:color="auto"/>
              <w:left w:val="single" w:sz="4" w:space="0" w:color="auto"/>
              <w:bottom w:val="single" w:sz="4" w:space="0" w:color="auto"/>
              <w:right w:val="single" w:sz="12" w:space="0" w:color="auto"/>
            </w:tcBorders>
            <w:vAlign w:val="center"/>
          </w:tcPr>
          <w:p w14:paraId="458F16DC" w14:textId="77777777" w:rsidR="00197109" w:rsidRDefault="00D770CC">
            <w:pPr>
              <w:widowControl/>
              <w:autoSpaceDE w:val="0"/>
              <w:spacing w:line="240" w:lineRule="exact"/>
              <w:rPr>
                <w:rFonts w:ascii="宋体" w:hAnsi="宋体"/>
                <w:kern w:val="0"/>
              </w:rPr>
            </w:pPr>
            <w:r>
              <w:rPr>
                <w:rFonts w:ascii="宋体" w:hAnsi="宋体" w:hint="eastAsia"/>
                <w:kern w:val="0"/>
              </w:rPr>
              <w:t>（十）嵌入式软件（软件收入比例不低于 50%）：通信设备、汽车电子、交通监控设备、电子测量仪器、装备自动控制、电子医疗器械、计算机应用产品、终端设备等嵌入式软件及嵌入式软件开发环境相关软件。</w:t>
            </w:r>
          </w:p>
        </w:tc>
      </w:tr>
    </w:tbl>
    <w:p w14:paraId="6FF899B4" w14:textId="77777777" w:rsidR="00197109" w:rsidRDefault="00D770CC">
      <w:pPr>
        <w:spacing w:line="480" w:lineRule="exact"/>
        <w:ind w:firstLineChars="200" w:firstLine="480"/>
        <w:rPr>
          <w:rFonts w:ascii="宋体" w:hAnsi="宋体"/>
          <w:sz w:val="24"/>
        </w:rPr>
      </w:pPr>
      <w:r>
        <w:rPr>
          <w:rFonts w:ascii="宋体" w:hAnsi="宋体" w:hint="eastAsia"/>
          <w:sz w:val="24"/>
        </w:rPr>
        <w:t>16.第16行“减免税额”：填报本年享受集成电路、软件企业优惠的金额。当减免方式为“项目所得二免三减半（免税）”“项目所得二免三减半（减半征收）”“项目所得五免五减半（免税）”“项目所得五免五减半（减半征收）”“项目所得十免（免税）”时，本行无需填报。</w:t>
      </w:r>
    </w:p>
    <w:p w14:paraId="2F2D77D1" w14:textId="77777777" w:rsidR="00197109" w:rsidRDefault="00D770CC">
      <w:pPr>
        <w:pStyle w:val="SBBL2"/>
        <w:ind w:firstLine="480"/>
        <w:rPr>
          <w:rFonts w:ascii="黑体" w:eastAsia="黑体" w:hAnsi="黑体" w:cs="黑体"/>
          <w:b w:val="0"/>
          <w:bCs/>
        </w:rPr>
      </w:pPr>
      <w:bookmarkStart w:id="454" w:name="_Toc2035009352_WPSOffice_Level1"/>
      <w:bookmarkStart w:id="455" w:name="_Toc54267969"/>
      <w:bookmarkStart w:id="456" w:name="_Toc1912222916_WPSOffice_Level1"/>
      <w:bookmarkStart w:id="457" w:name="_Toc163974827"/>
      <w:bookmarkStart w:id="458" w:name="_Toc11826"/>
      <w:bookmarkEnd w:id="444"/>
      <w:r>
        <w:rPr>
          <w:rFonts w:ascii="黑体" w:eastAsia="黑体" w:hAnsi="黑体" w:cs="黑体" w:hint="eastAsia"/>
          <w:b w:val="0"/>
          <w:bCs/>
        </w:rPr>
        <w:t>三、表内、表间关系</w:t>
      </w:r>
      <w:bookmarkEnd w:id="454"/>
      <w:bookmarkEnd w:id="455"/>
      <w:bookmarkEnd w:id="456"/>
      <w:bookmarkEnd w:id="457"/>
      <w:bookmarkEnd w:id="458"/>
    </w:p>
    <w:p w14:paraId="7E5A5647" w14:textId="77777777" w:rsidR="00197109" w:rsidRDefault="00D770CC">
      <w:pPr>
        <w:pStyle w:val="14"/>
        <w:tabs>
          <w:tab w:val="center" w:pos="4153"/>
        </w:tabs>
        <w:sectPr w:rsidR="00197109" w:rsidSect="002129BD">
          <w:pgSz w:w="11906" w:h="16838"/>
          <w:pgMar w:top="1134" w:right="1418" w:bottom="1134" w:left="1418" w:header="851" w:footer="992" w:gutter="113"/>
          <w:cols w:space="720"/>
          <w:docGrid w:linePitch="312"/>
        </w:sectPr>
      </w:pPr>
      <w:r>
        <w:rPr>
          <w:rFonts w:hint="eastAsia"/>
        </w:rPr>
        <w:t>第</w:t>
      </w:r>
      <w:r>
        <w:t>16行</w:t>
      </w:r>
      <w:r>
        <w:rPr>
          <w:rFonts w:hint="eastAsia"/>
        </w:rPr>
        <w:t>＝表</w:t>
      </w:r>
      <w:r>
        <w:t>A100000第31行</w:t>
      </w:r>
      <w:r>
        <w:rPr>
          <w:rFonts w:hint="eastAsia"/>
        </w:rPr>
        <w:t>下</w:t>
      </w:r>
      <w:r>
        <w:t>对应项目金额。</w:t>
      </w:r>
    </w:p>
    <w:p w14:paraId="6AACDB53" w14:textId="0F00641F" w:rsidR="00197109" w:rsidRDefault="00D770CC" w:rsidP="002129BD">
      <w:pPr>
        <w:pStyle w:val="120"/>
      </w:pPr>
      <w:r>
        <w:lastRenderedPageBreak/>
        <w:t>A107050</w:t>
      </w:r>
      <w:r>
        <w:tab/>
      </w:r>
      <w:r w:rsidR="004C3DB1">
        <w:t xml:space="preserve">                                       </w:t>
      </w:r>
      <w:r>
        <w:rPr>
          <w:rFonts w:hint="eastAsia"/>
        </w:rPr>
        <w:t>税额抵免优惠明细表</w:t>
      </w:r>
      <w:bookmarkEnd w:id="445"/>
    </w:p>
    <w:tbl>
      <w:tblPr>
        <w:tblW w:w="150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7"/>
        <w:gridCol w:w="707"/>
        <w:gridCol w:w="1171"/>
        <w:gridCol w:w="1237"/>
        <w:gridCol w:w="1877"/>
        <w:gridCol w:w="1877"/>
        <w:gridCol w:w="1877"/>
        <w:gridCol w:w="1877"/>
        <w:gridCol w:w="1877"/>
        <w:gridCol w:w="1877"/>
      </w:tblGrid>
      <w:tr w:rsidR="00197109" w14:paraId="79F1F400" w14:textId="77777777">
        <w:trPr>
          <w:cantSplit/>
          <w:trHeight w:val="397"/>
          <w:jc w:val="center"/>
        </w:trPr>
        <w:tc>
          <w:tcPr>
            <w:tcW w:w="707" w:type="dxa"/>
            <w:vMerge w:val="restart"/>
            <w:tcBorders>
              <w:tl2br w:val="nil"/>
              <w:tr2bl w:val="nil"/>
            </w:tcBorders>
            <w:vAlign w:val="center"/>
          </w:tcPr>
          <w:p w14:paraId="0466F0F9" w14:textId="77777777" w:rsidR="00197109" w:rsidRDefault="00D770CC">
            <w:pPr>
              <w:widowControl/>
              <w:jc w:val="center"/>
              <w:rPr>
                <w:rFonts w:ascii="宋体" w:hAnsi="宋体" w:cs="宋体"/>
                <w:b/>
                <w:bCs/>
                <w:kern w:val="0"/>
                <w:sz w:val="20"/>
                <w:szCs w:val="20"/>
              </w:rPr>
            </w:pPr>
            <w:r>
              <w:rPr>
                <w:rFonts w:ascii="宋体" w:hAnsi="宋体" w:cs="宋体" w:hint="eastAsia"/>
                <w:b/>
                <w:bCs/>
                <w:kern w:val="0"/>
                <w:sz w:val="20"/>
                <w:szCs w:val="20"/>
              </w:rPr>
              <w:t>行次</w:t>
            </w:r>
          </w:p>
        </w:tc>
        <w:tc>
          <w:tcPr>
            <w:tcW w:w="707" w:type="dxa"/>
            <w:vMerge w:val="restart"/>
            <w:tcBorders>
              <w:tl2br w:val="nil"/>
              <w:tr2bl w:val="nil"/>
            </w:tcBorders>
            <w:vAlign w:val="center"/>
          </w:tcPr>
          <w:p w14:paraId="7C37308F" w14:textId="77777777" w:rsidR="00197109" w:rsidRDefault="00D770CC">
            <w:pPr>
              <w:widowControl/>
              <w:jc w:val="center"/>
              <w:rPr>
                <w:rFonts w:ascii="宋体" w:hAnsi="宋体" w:cs="宋体"/>
                <w:b/>
                <w:bCs/>
                <w:kern w:val="0"/>
                <w:sz w:val="20"/>
                <w:szCs w:val="20"/>
              </w:rPr>
            </w:pPr>
            <w:r>
              <w:rPr>
                <w:rFonts w:ascii="宋体" w:hAnsi="宋体" w:cs="宋体" w:hint="eastAsia"/>
                <w:b/>
                <w:bCs/>
                <w:kern w:val="0"/>
                <w:sz w:val="20"/>
                <w:szCs w:val="20"/>
              </w:rPr>
              <w:t>类别</w:t>
            </w:r>
          </w:p>
        </w:tc>
        <w:tc>
          <w:tcPr>
            <w:tcW w:w="1171" w:type="dxa"/>
            <w:vMerge w:val="restart"/>
            <w:tcBorders>
              <w:tl2br w:val="nil"/>
              <w:tr2bl w:val="nil"/>
            </w:tcBorders>
            <w:vAlign w:val="center"/>
          </w:tcPr>
          <w:p w14:paraId="6C4ECF50" w14:textId="77777777" w:rsidR="00197109" w:rsidRDefault="00D770CC">
            <w:pPr>
              <w:widowControl/>
              <w:jc w:val="center"/>
              <w:rPr>
                <w:rFonts w:ascii="宋体" w:hAnsi="宋体" w:cs="宋体"/>
                <w:b/>
                <w:bCs/>
                <w:kern w:val="0"/>
                <w:sz w:val="20"/>
                <w:szCs w:val="20"/>
              </w:rPr>
            </w:pPr>
            <w:r>
              <w:rPr>
                <w:rFonts w:ascii="宋体" w:hAnsi="宋体" w:cs="宋体" w:hint="eastAsia"/>
                <w:b/>
                <w:bCs/>
                <w:kern w:val="0"/>
                <w:sz w:val="20"/>
                <w:szCs w:val="20"/>
              </w:rPr>
              <w:t>项目</w:t>
            </w:r>
          </w:p>
        </w:tc>
        <w:tc>
          <w:tcPr>
            <w:tcW w:w="1237" w:type="dxa"/>
            <w:tcBorders>
              <w:tl2br w:val="nil"/>
              <w:tr2bl w:val="nil"/>
            </w:tcBorders>
            <w:vAlign w:val="center"/>
          </w:tcPr>
          <w:p w14:paraId="26742986" w14:textId="77777777" w:rsidR="00197109" w:rsidRDefault="00D770CC">
            <w:pPr>
              <w:widowControl/>
              <w:jc w:val="center"/>
              <w:rPr>
                <w:rFonts w:ascii="宋体" w:hAnsi="宋体" w:cs="宋体"/>
                <w:b/>
                <w:bCs/>
                <w:kern w:val="0"/>
                <w:sz w:val="20"/>
                <w:szCs w:val="20"/>
              </w:rPr>
            </w:pPr>
            <w:r>
              <w:rPr>
                <w:rFonts w:ascii="宋体" w:hAnsi="宋体" w:cs="宋体" w:hint="eastAsia"/>
                <w:b/>
                <w:bCs/>
                <w:kern w:val="0"/>
                <w:sz w:val="20"/>
                <w:szCs w:val="20"/>
              </w:rPr>
              <w:t>年度</w:t>
            </w:r>
          </w:p>
        </w:tc>
        <w:tc>
          <w:tcPr>
            <w:tcW w:w="1877" w:type="dxa"/>
            <w:tcBorders>
              <w:tl2br w:val="nil"/>
              <w:tr2bl w:val="nil"/>
            </w:tcBorders>
            <w:vAlign w:val="center"/>
          </w:tcPr>
          <w:p w14:paraId="5169BE17" w14:textId="77777777" w:rsidR="00197109" w:rsidRDefault="00D770CC">
            <w:pPr>
              <w:widowControl/>
              <w:jc w:val="center"/>
              <w:rPr>
                <w:rFonts w:ascii="宋体" w:hAnsi="宋体" w:cs="宋体"/>
                <w:b/>
                <w:bCs/>
                <w:kern w:val="0"/>
                <w:sz w:val="20"/>
                <w:szCs w:val="20"/>
              </w:rPr>
            </w:pPr>
            <w:r>
              <w:rPr>
                <w:rFonts w:ascii="宋体" w:hAnsi="宋体" w:cs="宋体" w:hint="eastAsia"/>
                <w:b/>
                <w:bCs/>
                <w:kern w:val="0"/>
                <w:sz w:val="20"/>
                <w:szCs w:val="20"/>
              </w:rPr>
              <w:t>当年抵免前应纳税额</w:t>
            </w:r>
          </w:p>
        </w:tc>
        <w:tc>
          <w:tcPr>
            <w:tcW w:w="1877" w:type="dxa"/>
            <w:tcBorders>
              <w:tl2br w:val="nil"/>
              <w:tr2bl w:val="nil"/>
            </w:tcBorders>
            <w:vAlign w:val="center"/>
          </w:tcPr>
          <w:p w14:paraId="60AE4BF9" w14:textId="77777777" w:rsidR="00197109" w:rsidRDefault="00D770CC">
            <w:pPr>
              <w:widowControl/>
              <w:jc w:val="center"/>
              <w:rPr>
                <w:rFonts w:ascii="宋体" w:hAnsi="宋体" w:cs="宋体"/>
                <w:b/>
                <w:bCs/>
                <w:kern w:val="0"/>
                <w:sz w:val="20"/>
                <w:szCs w:val="20"/>
              </w:rPr>
            </w:pPr>
            <w:r>
              <w:rPr>
                <w:rFonts w:hint="eastAsia"/>
                <w:b/>
                <w:bCs/>
                <w:sz w:val="20"/>
                <w:szCs w:val="20"/>
              </w:rPr>
              <w:t>当年允许抵免的专用设备投资额</w:t>
            </w:r>
          </w:p>
        </w:tc>
        <w:tc>
          <w:tcPr>
            <w:tcW w:w="1877" w:type="dxa"/>
            <w:tcBorders>
              <w:tl2br w:val="nil"/>
              <w:tr2bl w:val="nil"/>
            </w:tcBorders>
            <w:vAlign w:val="center"/>
          </w:tcPr>
          <w:p w14:paraId="19A58493" w14:textId="77777777" w:rsidR="00197109" w:rsidRDefault="00D770CC">
            <w:pPr>
              <w:widowControl/>
              <w:jc w:val="center"/>
              <w:rPr>
                <w:rFonts w:ascii="宋体" w:hAnsi="宋体" w:cs="宋体"/>
                <w:b/>
                <w:bCs/>
                <w:kern w:val="0"/>
                <w:sz w:val="20"/>
                <w:szCs w:val="20"/>
              </w:rPr>
            </w:pPr>
            <w:r>
              <w:rPr>
                <w:rFonts w:ascii="宋体" w:hAnsi="宋体" w:cs="宋体" w:hint="eastAsia"/>
                <w:b/>
                <w:bCs/>
                <w:kern w:val="0"/>
                <w:sz w:val="20"/>
                <w:szCs w:val="20"/>
              </w:rPr>
              <w:t>当年实际可抵免税额</w:t>
            </w:r>
          </w:p>
        </w:tc>
        <w:tc>
          <w:tcPr>
            <w:tcW w:w="1877" w:type="dxa"/>
            <w:tcBorders>
              <w:tl2br w:val="nil"/>
              <w:tr2bl w:val="nil"/>
            </w:tcBorders>
            <w:vAlign w:val="center"/>
          </w:tcPr>
          <w:p w14:paraId="7DDBAB34" w14:textId="77777777" w:rsidR="00197109" w:rsidRDefault="00D770CC">
            <w:pPr>
              <w:widowControl/>
              <w:jc w:val="center"/>
              <w:rPr>
                <w:rFonts w:ascii="宋体" w:hAnsi="宋体" w:cs="宋体"/>
                <w:b/>
                <w:bCs/>
                <w:kern w:val="0"/>
                <w:sz w:val="20"/>
                <w:szCs w:val="20"/>
              </w:rPr>
            </w:pPr>
            <w:r>
              <w:rPr>
                <w:rFonts w:ascii="宋体" w:hAnsi="宋体" w:cs="宋体" w:hint="eastAsia"/>
                <w:b/>
                <w:bCs/>
                <w:kern w:val="0"/>
                <w:sz w:val="20"/>
                <w:szCs w:val="20"/>
              </w:rPr>
              <w:t>以前年度已抵免额小计</w:t>
            </w:r>
          </w:p>
        </w:tc>
        <w:tc>
          <w:tcPr>
            <w:tcW w:w="1877" w:type="dxa"/>
            <w:tcBorders>
              <w:tl2br w:val="nil"/>
              <w:tr2bl w:val="nil"/>
            </w:tcBorders>
            <w:vAlign w:val="center"/>
          </w:tcPr>
          <w:p w14:paraId="6F43E5BF" w14:textId="77777777" w:rsidR="00197109" w:rsidRDefault="00D770CC">
            <w:pPr>
              <w:widowControl/>
              <w:jc w:val="center"/>
              <w:rPr>
                <w:rFonts w:ascii="宋体" w:hAnsi="宋体" w:cs="宋体"/>
                <w:b/>
                <w:bCs/>
                <w:kern w:val="0"/>
                <w:sz w:val="20"/>
                <w:szCs w:val="20"/>
              </w:rPr>
            </w:pPr>
            <w:r>
              <w:rPr>
                <w:rFonts w:ascii="宋体" w:hAnsi="宋体" w:cs="宋体" w:hint="eastAsia"/>
                <w:b/>
                <w:bCs/>
                <w:kern w:val="0"/>
                <w:sz w:val="20"/>
                <w:szCs w:val="20"/>
              </w:rPr>
              <w:t>本年实际抵免的各年度税额</w:t>
            </w:r>
          </w:p>
        </w:tc>
        <w:tc>
          <w:tcPr>
            <w:tcW w:w="1877" w:type="dxa"/>
            <w:tcBorders>
              <w:tl2br w:val="nil"/>
              <w:tr2bl w:val="nil"/>
            </w:tcBorders>
            <w:vAlign w:val="center"/>
          </w:tcPr>
          <w:p w14:paraId="1AD1B3F8" w14:textId="77777777" w:rsidR="00197109" w:rsidRDefault="00D770CC">
            <w:pPr>
              <w:widowControl/>
              <w:jc w:val="center"/>
              <w:rPr>
                <w:rFonts w:ascii="宋体" w:hAnsi="宋体" w:cs="宋体"/>
                <w:b/>
                <w:bCs/>
                <w:kern w:val="0"/>
                <w:sz w:val="20"/>
                <w:szCs w:val="20"/>
              </w:rPr>
            </w:pPr>
            <w:r>
              <w:rPr>
                <w:rFonts w:ascii="宋体" w:hAnsi="宋体" w:cs="宋体" w:hint="eastAsia"/>
                <w:b/>
                <w:bCs/>
                <w:kern w:val="0"/>
                <w:sz w:val="20"/>
                <w:szCs w:val="20"/>
              </w:rPr>
              <w:t>可结转以后年度抵免的税额</w:t>
            </w:r>
          </w:p>
        </w:tc>
      </w:tr>
      <w:tr w:rsidR="00197109" w14:paraId="48ED81E2" w14:textId="77777777">
        <w:trPr>
          <w:cantSplit/>
          <w:trHeight w:val="397"/>
          <w:jc w:val="center"/>
        </w:trPr>
        <w:tc>
          <w:tcPr>
            <w:tcW w:w="707" w:type="dxa"/>
            <w:vMerge/>
            <w:tcBorders>
              <w:tl2br w:val="nil"/>
              <w:tr2bl w:val="nil"/>
            </w:tcBorders>
            <w:vAlign w:val="center"/>
          </w:tcPr>
          <w:p w14:paraId="522AAC12" w14:textId="77777777" w:rsidR="00197109" w:rsidRDefault="00197109">
            <w:pPr>
              <w:widowControl/>
              <w:jc w:val="center"/>
              <w:rPr>
                <w:rFonts w:ascii="宋体" w:hAnsi="宋体" w:cs="宋体"/>
                <w:b/>
                <w:bCs/>
                <w:kern w:val="0"/>
                <w:sz w:val="20"/>
                <w:szCs w:val="20"/>
              </w:rPr>
            </w:pPr>
          </w:p>
        </w:tc>
        <w:tc>
          <w:tcPr>
            <w:tcW w:w="707" w:type="dxa"/>
            <w:vMerge/>
            <w:tcBorders>
              <w:tl2br w:val="nil"/>
              <w:tr2bl w:val="nil"/>
            </w:tcBorders>
            <w:vAlign w:val="center"/>
          </w:tcPr>
          <w:p w14:paraId="4A1802FC" w14:textId="77777777" w:rsidR="00197109" w:rsidRDefault="00197109">
            <w:pPr>
              <w:widowControl/>
              <w:jc w:val="center"/>
              <w:rPr>
                <w:rFonts w:ascii="宋体" w:hAnsi="宋体" w:cs="宋体"/>
                <w:b/>
                <w:bCs/>
                <w:kern w:val="0"/>
                <w:sz w:val="20"/>
                <w:szCs w:val="20"/>
              </w:rPr>
            </w:pPr>
          </w:p>
        </w:tc>
        <w:tc>
          <w:tcPr>
            <w:tcW w:w="1171" w:type="dxa"/>
            <w:vMerge/>
            <w:tcBorders>
              <w:tl2br w:val="nil"/>
              <w:tr2bl w:val="nil"/>
            </w:tcBorders>
            <w:vAlign w:val="center"/>
          </w:tcPr>
          <w:p w14:paraId="16374C39" w14:textId="77777777" w:rsidR="00197109" w:rsidRDefault="00197109">
            <w:pPr>
              <w:widowControl/>
              <w:jc w:val="center"/>
              <w:rPr>
                <w:rFonts w:ascii="宋体" w:hAnsi="宋体" w:cs="宋体"/>
                <w:b/>
                <w:bCs/>
                <w:kern w:val="0"/>
                <w:sz w:val="20"/>
                <w:szCs w:val="20"/>
              </w:rPr>
            </w:pPr>
          </w:p>
        </w:tc>
        <w:tc>
          <w:tcPr>
            <w:tcW w:w="1237" w:type="dxa"/>
            <w:tcBorders>
              <w:tl2br w:val="nil"/>
              <w:tr2bl w:val="nil"/>
            </w:tcBorders>
            <w:vAlign w:val="center"/>
          </w:tcPr>
          <w:p w14:paraId="6273F5E8" w14:textId="77777777" w:rsidR="00197109" w:rsidRDefault="00D770CC">
            <w:pPr>
              <w:widowControl/>
              <w:jc w:val="center"/>
              <w:rPr>
                <w:rFonts w:ascii="宋体" w:hAnsi="宋体" w:cs="宋体"/>
                <w:b/>
                <w:bCs/>
                <w:kern w:val="0"/>
                <w:sz w:val="20"/>
                <w:szCs w:val="20"/>
              </w:rPr>
            </w:pPr>
            <w:r>
              <w:rPr>
                <w:rFonts w:ascii="宋体" w:hAnsi="宋体" w:cs="宋体"/>
                <w:b/>
                <w:bCs/>
                <w:kern w:val="0"/>
                <w:sz w:val="20"/>
                <w:szCs w:val="20"/>
              </w:rPr>
              <w:t>1</w:t>
            </w:r>
          </w:p>
        </w:tc>
        <w:tc>
          <w:tcPr>
            <w:tcW w:w="1877" w:type="dxa"/>
            <w:tcBorders>
              <w:tl2br w:val="nil"/>
              <w:tr2bl w:val="nil"/>
            </w:tcBorders>
            <w:vAlign w:val="center"/>
          </w:tcPr>
          <w:p w14:paraId="15AD9EE6" w14:textId="77777777" w:rsidR="00197109" w:rsidRDefault="00D770CC">
            <w:pPr>
              <w:widowControl/>
              <w:jc w:val="center"/>
              <w:rPr>
                <w:rFonts w:ascii="宋体" w:hAnsi="宋体" w:cs="宋体"/>
                <w:b/>
                <w:bCs/>
                <w:kern w:val="0"/>
                <w:sz w:val="20"/>
                <w:szCs w:val="20"/>
              </w:rPr>
            </w:pPr>
            <w:r>
              <w:rPr>
                <w:rFonts w:ascii="宋体" w:hAnsi="宋体" w:cs="宋体"/>
                <w:b/>
                <w:bCs/>
                <w:kern w:val="0"/>
                <w:sz w:val="20"/>
                <w:szCs w:val="20"/>
              </w:rPr>
              <w:t>2</w:t>
            </w:r>
          </w:p>
        </w:tc>
        <w:tc>
          <w:tcPr>
            <w:tcW w:w="1877" w:type="dxa"/>
            <w:tcBorders>
              <w:tl2br w:val="nil"/>
              <w:tr2bl w:val="nil"/>
            </w:tcBorders>
            <w:vAlign w:val="center"/>
          </w:tcPr>
          <w:p w14:paraId="40B59A52" w14:textId="77777777" w:rsidR="00197109" w:rsidRDefault="00D770CC">
            <w:pPr>
              <w:widowControl/>
              <w:jc w:val="center"/>
              <w:rPr>
                <w:rFonts w:ascii="宋体" w:hAnsi="宋体" w:cs="宋体"/>
                <w:b/>
                <w:bCs/>
                <w:kern w:val="0"/>
                <w:sz w:val="20"/>
                <w:szCs w:val="20"/>
              </w:rPr>
            </w:pPr>
            <w:r>
              <w:rPr>
                <w:rFonts w:ascii="宋体" w:hAnsi="宋体" w:cs="宋体"/>
                <w:b/>
                <w:bCs/>
                <w:kern w:val="0"/>
                <w:sz w:val="20"/>
                <w:szCs w:val="20"/>
              </w:rPr>
              <w:t>3</w:t>
            </w:r>
          </w:p>
        </w:tc>
        <w:tc>
          <w:tcPr>
            <w:tcW w:w="1877" w:type="dxa"/>
            <w:tcBorders>
              <w:tl2br w:val="nil"/>
              <w:tr2bl w:val="nil"/>
            </w:tcBorders>
            <w:vAlign w:val="center"/>
          </w:tcPr>
          <w:p w14:paraId="11EE218B" w14:textId="77777777" w:rsidR="00197109" w:rsidRDefault="00D770CC">
            <w:pPr>
              <w:widowControl/>
              <w:jc w:val="center"/>
              <w:rPr>
                <w:rFonts w:ascii="宋体" w:hAnsi="宋体" w:cs="宋体"/>
                <w:b/>
                <w:bCs/>
                <w:kern w:val="0"/>
                <w:sz w:val="20"/>
                <w:szCs w:val="20"/>
              </w:rPr>
            </w:pPr>
            <w:r>
              <w:rPr>
                <w:rFonts w:ascii="宋体" w:hAnsi="宋体" w:cs="宋体"/>
                <w:b/>
                <w:bCs/>
                <w:kern w:val="0"/>
                <w:sz w:val="20"/>
                <w:szCs w:val="20"/>
              </w:rPr>
              <w:t>4</w:t>
            </w:r>
          </w:p>
        </w:tc>
        <w:tc>
          <w:tcPr>
            <w:tcW w:w="1877" w:type="dxa"/>
            <w:tcBorders>
              <w:tl2br w:val="nil"/>
              <w:tr2bl w:val="nil"/>
            </w:tcBorders>
            <w:vAlign w:val="center"/>
          </w:tcPr>
          <w:p w14:paraId="77899E98" w14:textId="77777777" w:rsidR="00197109" w:rsidRDefault="00D770CC">
            <w:pPr>
              <w:widowControl/>
              <w:jc w:val="center"/>
              <w:rPr>
                <w:rFonts w:ascii="宋体" w:hAnsi="宋体" w:cs="宋体"/>
                <w:b/>
                <w:bCs/>
                <w:kern w:val="0"/>
                <w:sz w:val="20"/>
                <w:szCs w:val="20"/>
              </w:rPr>
            </w:pPr>
            <w:r>
              <w:rPr>
                <w:rFonts w:ascii="宋体" w:hAnsi="宋体" w:cs="宋体"/>
                <w:b/>
                <w:bCs/>
                <w:kern w:val="0"/>
                <w:sz w:val="20"/>
                <w:szCs w:val="20"/>
              </w:rPr>
              <w:t>5</w:t>
            </w:r>
          </w:p>
        </w:tc>
        <w:tc>
          <w:tcPr>
            <w:tcW w:w="1877" w:type="dxa"/>
            <w:tcBorders>
              <w:tl2br w:val="nil"/>
              <w:tr2bl w:val="nil"/>
            </w:tcBorders>
            <w:vAlign w:val="center"/>
          </w:tcPr>
          <w:p w14:paraId="759629E5" w14:textId="77777777" w:rsidR="00197109" w:rsidRDefault="00D770CC">
            <w:pPr>
              <w:widowControl/>
              <w:jc w:val="center"/>
              <w:rPr>
                <w:rFonts w:ascii="宋体" w:hAnsi="宋体" w:cs="宋体"/>
                <w:b/>
                <w:bCs/>
                <w:kern w:val="0"/>
                <w:sz w:val="20"/>
                <w:szCs w:val="20"/>
              </w:rPr>
            </w:pPr>
            <w:r>
              <w:rPr>
                <w:rFonts w:ascii="宋体" w:hAnsi="宋体" w:cs="宋体"/>
                <w:b/>
                <w:bCs/>
                <w:kern w:val="0"/>
                <w:sz w:val="20"/>
                <w:szCs w:val="20"/>
              </w:rPr>
              <w:t>6</w:t>
            </w:r>
          </w:p>
        </w:tc>
        <w:tc>
          <w:tcPr>
            <w:tcW w:w="1877" w:type="dxa"/>
            <w:tcBorders>
              <w:tl2br w:val="nil"/>
              <w:tr2bl w:val="nil"/>
            </w:tcBorders>
            <w:vAlign w:val="center"/>
          </w:tcPr>
          <w:p w14:paraId="1CD23FFD" w14:textId="77777777" w:rsidR="00197109" w:rsidRDefault="00D770CC">
            <w:pPr>
              <w:widowControl/>
              <w:jc w:val="center"/>
              <w:rPr>
                <w:rFonts w:ascii="宋体" w:hAnsi="宋体" w:cs="宋体"/>
                <w:b/>
                <w:bCs/>
                <w:kern w:val="0"/>
                <w:sz w:val="20"/>
                <w:szCs w:val="20"/>
              </w:rPr>
            </w:pPr>
            <w:r>
              <w:rPr>
                <w:rFonts w:ascii="宋体" w:hAnsi="宋体" w:cs="宋体"/>
                <w:b/>
                <w:bCs/>
                <w:kern w:val="0"/>
                <w:sz w:val="20"/>
                <w:szCs w:val="20"/>
              </w:rPr>
              <w:t>7</w:t>
            </w:r>
          </w:p>
        </w:tc>
      </w:tr>
      <w:tr w:rsidR="00197109" w14:paraId="4A74E514" w14:textId="77777777">
        <w:trPr>
          <w:cantSplit/>
          <w:trHeight w:val="397"/>
          <w:jc w:val="center"/>
        </w:trPr>
        <w:tc>
          <w:tcPr>
            <w:tcW w:w="707" w:type="dxa"/>
            <w:tcBorders>
              <w:tl2br w:val="nil"/>
              <w:tr2bl w:val="nil"/>
            </w:tcBorders>
            <w:vAlign w:val="center"/>
          </w:tcPr>
          <w:p w14:paraId="5A9CA50D"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1</w:t>
            </w:r>
          </w:p>
        </w:tc>
        <w:tc>
          <w:tcPr>
            <w:tcW w:w="707" w:type="dxa"/>
            <w:vMerge w:val="restart"/>
            <w:tcBorders>
              <w:tl2br w:val="nil"/>
              <w:tr2bl w:val="nil"/>
            </w:tcBorders>
            <w:vAlign w:val="center"/>
          </w:tcPr>
          <w:p w14:paraId="4674B76B" w14:textId="77777777" w:rsidR="00197109" w:rsidRDefault="00D770CC">
            <w:pPr>
              <w:jc w:val="center"/>
              <w:rPr>
                <w:rFonts w:ascii="宋体" w:hAnsi="宋体" w:cs="宋体"/>
                <w:kern w:val="0"/>
                <w:sz w:val="20"/>
                <w:szCs w:val="20"/>
              </w:rPr>
            </w:pPr>
            <w:r>
              <w:rPr>
                <w:rFonts w:ascii="宋体" w:hAnsi="宋体" w:cs="宋体" w:hint="eastAsia"/>
                <w:kern w:val="0"/>
                <w:sz w:val="20"/>
                <w:szCs w:val="20"/>
              </w:rPr>
              <w:t>抵免情况</w:t>
            </w:r>
          </w:p>
        </w:tc>
        <w:tc>
          <w:tcPr>
            <w:tcW w:w="1171" w:type="dxa"/>
            <w:tcBorders>
              <w:tl2br w:val="nil"/>
              <w:tr2bl w:val="nil"/>
            </w:tcBorders>
            <w:vAlign w:val="center"/>
          </w:tcPr>
          <w:p w14:paraId="06AD5998"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前五年度</w:t>
            </w:r>
          </w:p>
        </w:tc>
        <w:tc>
          <w:tcPr>
            <w:tcW w:w="1237" w:type="dxa"/>
            <w:tcBorders>
              <w:tl2br w:val="nil"/>
              <w:tr2bl w:val="nil"/>
            </w:tcBorders>
            <w:vAlign w:val="center"/>
          </w:tcPr>
          <w:p w14:paraId="4352C7E7"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59CBBEC9"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78630500"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09C3C4FE" w14:textId="77777777" w:rsidR="00197109" w:rsidRDefault="00197109">
            <w:pPr>
              <w:jc w:val="center"/>
              <w:rPr>
                <w:rFonts w:ascii="宋体" w:hAnsi="宋体" w:cs="宋体"/>
                <w:kern w:val="0"/>
                <w:sz w:val="20"/>
                <w:szCs w:val="20"/>
              </w:rPr>
            </w:pPr>
          </w:p>
        </w:tc>
        <w:tc>
          <w:tcPr>
            <w:tcW w:w="1877" w:type="dxa"/>
            <w:tcBorders>
              <w:tl2br w:val="nil"/>
              <w:tr2bl w:val="nil"/>
            </w:tcBorders>
            <w:vAlign w:val="center"/>
          </w:tcPr>
          <w:p w14:paraId="3668FEA5"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74FDC685"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46B5E09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14:paraId="5F1B204E" w14:textId="77777777">
        <w:trPr>
          <w:cantSplit/>
          <w:trHeight w:val="397"/>
          <w:jc w:val="center"/>
        </w:trPr>
        <w:tc>
          <w:tcPr>
            <w:tcW w:w="707" w:type="dxa"/>
            <w:tcBorders>
              <w:tl2br w:val="nil"/>
              <w:tr2bl w:val="nil"/>
            </w:tcBorders>
            <w:vAlign w:val="center"/>
          </w:tcPr>
          <w:p w14:paraId="01851845"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2</w:t>
            </w:r>
          </w:p>
        </w:tc>
        <w:tc>
          <w:tcPr>
            <w:tcW w:w="707" w:type="dxa"/>
            <w:vMerge/>
            <w:tcBorders>
              <w:tl2br w:val="nil"/>
              <w:tr2bl w:val="nil"/>
            </w:tcBorders>
            <w:vAlign w:val="center"/>
          </w:tcPr>
          <w:p w14:paraId="6A00C709" w14:textId="77777777" w:rsidR="00197109" w:rsidRDefault="00197109">
            <w:pPr>
              <w:jc w:val="center"/>
              <w:rPr>
                <w:rFonts w:ascii="宋体" w:hAnsi="宋体" w:cs="宋体"/>
                <w:kern w:val="0"/>
                <w:sz w:val="20"/>
                <w:szCs w:val="20"/>
              </w:rPr>
            </w:pPr>
          </w:p>
        </w:tc>
        <w:tc>
          <w:tcPr>
            <w:tcW w:w="1171" w:type="dxa"/>
            <w:tcBorders>
              <w:tl2br w:val="nil"/>
              <w:tr2bl w:val="nil"/>
            </w:tcBorders>
            <w:vAlign w:val="center"/>
          </w:tcPr>
          <w:p w14:paraId="3AE0986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前四年度</w:t>
            </w:r>
          </w:p>
        </w:tc>
        <w:tc>
          <w:tcPr>
            <w:tcW w:w="1237" w:type="dxa"/>
            <w:tcBorders>
              <w:tl2br w:val="nil"/>
              <w:tr2bl w:val="nil"/>
            </w:tcBorders>
            <w:vAlign w:val="center"/>
          </w:tcPr>
          <w:p w14:paraId="5543C7EA"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245938B2"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0DE0D298"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04FBC11A" w14:textId="77777777" w:rsidR="00197109" w:rsidRDefault="00197109">
            <w:pPr>
              <w:jc w:val="center"/>
              <w:rPr>
                <w:rFonts w:ascii="宋体" w:hAnsi="宋体" w:cs="宋体"/>
                <w:kern w:val="0"/>
                <w:sz w:val="20"/>
                <w:szCs w:val="20"/>
              </w:rPr>
            </w:pPr>
          </w:p>
        </w:tc>
        <w:tc>
          <w:tcPr>
            <w:tcW w:w="1877" w:type="dxa"/>
            <w:tcBorders>
              <w:tl2br w:val="nil"/>
              <w:tr2bl w:val="nil"/>
            </w:tcBorders>
            <w:vAlign w:val="center"/>
          </w:tcPr>
          <w:p w14:paraId="492BB88B"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2D538BE2"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792A1957" w14:textId="77777777" w:rsidR="00197109" w:rsidRDefault="00197109">
            <w:pPr>
              <w:widowControl/>
              <w:jc w:val="center"/>
              <w:rPr>
                <w:rFonts w:ascii="宋体" w:hAnsi="宋体" w:cs="宋体"/>
                <w:kern w:val="0"/>
                <w:sz w:val="20"/>
                <w:szCs w:val="20"/>
              </w:rPr>
            </w:pPr>
          </w:p>
        </w:tc>
      </w:tr>
      <w:tr w:rsidR="00197109" w14:paraId="40FDFFC3" w14:textId="77777777">
        <w:trPr>
          <w:cantSplit/>
          <w:trHeight w:val="397"/>
          <w:jc w:val="center"/>
        </w:trPr>
        <w:tc>
          <w:tcPr>
            <w:tcW w:w="707" w:type="dxa"/>
            <w:tcBorders>
              <w:tl2br w:val="nil"/>
              <w:tr2bl w:val="nil"/>
            </w:tcBorders>
            <w:vAlign w:val="center"/>
          </w:tcPr>
          <w:p w14:paraId="2EB33A5C"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3</w:t>
            </w:r>
          </w:p>
        </w:tc>
        <w:tc>
          <w:tcPr>
            <w:tcW w:w="707" w:type="dxa"/>
            <w:vMerge/>
            <w:tcBorders>
              <w:tl2br w:val="nil"/>
              <w:tr2bl w:val="nil"/>
            </w:tcBorders>
            <w:vAlign w:val="center"/>
          </w:tcPr>
          <w:p w14:paraId="2CD2B616" w14:textId="77777777" w:rsidR="00197109" w:rsidRDefault="00197109">
            <w:pPr>
              <w:jc w:val="center"/>
              <w:rPr>
                <w:rFonts w:ascii="宋体" w:hAnsi="宋体" w:cs="宋体"/>
                <w:kern w:val="0"/>
                <w:sz w:val="20"/>
                <w:szCs w:val="20"/>
              </w:rPr>
            </w:pPr>
          </w:p>
        </w:tc>
        <w:tc>
          <w:tcPr>
            <w:tcW w:w="1171" w:type="dxa"/>
            <w:tcBorders>
              <w:tl2br w:val="nil"/>
              <w:tr2bl w:val="nil"/>
            </w:tcBorders>
            <w:vAlign w:val="center"/>
          </w:tcPr>
          <w:p w14:paraId="2AA03B9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前三年度</w:t>
            </w:r>
          </w:p>
        </w:tc>
        <w:tc>
          <w:tcPr>
            <w:tcW w:w="1237" w:type="dxa"/>
            <w:tcBorders>
              <w:tl2br w:val="nil"/>
              <w:tr2bl w:val="nil"/>
            </w:tcBorders>
            <w:vAlign w:val="center"/>
          </w:tcPr>
          <w:p w14:paraId="601AE246"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02679025"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5A118074"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6C79D801" w14:textId="77777777" w:rsidR="00197109" w:rsidRDefault="00197109">
            <w:pPr>
              <w:jc w:val="center"/>
              <w:rPr>
                <w:rFonts w:ascii="宋体" w:hAnsi="宋体" w:cs="宋体"/>
                <w:kern w:val="0"/>
                <w:sz w:val="20"/>
                <w:szCs w:val="20"/>
              </w:rPr>
            </w:pPr>
          </w:p>
        </w:tc>
        <w:tc>
          <w:tcPr>
            <w:tcW w:w="1877" w:type="dxa"/>
            <w:tcBorders>
              <w:tl2br w:val="nil"/>
              <w:tr2bl w:val="nil"/>
            </w:tcBorders>
            <w:vAlign w:val="center"/>
          </w:tcPr>
          <w:p w14:paraId="1960847E" w14:textId="77777777" w:rsidR="00197109" w:rsidRDefault="00197109">
            <w:pPr>
              <w:widowControl/>
              <w:jc w:val="center"/>
              <w:rPr>
                <w:rFonts w:ascii="宋体" w:hAnsi="宋体" w:cs="宋体"/>
                <w:kern w:val="0"/>
                <w:sz w:val="18"/>
                <w:szCs w:val="18"/>
              </w:rPr>
            </w:pPr>
          </w:p>
        </w:tc>
        <w:tc>
          <w:tcPr>
            <w:tcW w:w="1877" w:type="dxa"/>
            <w:tcBorders>
              <w:tl2br w:val="nil"/>
              <w:tr2bl w:val="nil"/>
            </w:tcBorders>
            <w:vAlign w:val="center"/>
          </w:tcPr>
          <w:p w14:paraId="26C79F6E" w14:textId="77777777" w:rsidR="00197109" w:rsidRDefault="00197109">
            <w:pPr>
              <w:widowControl/>
              <w:jc w:val="center"/>
              <w:rPr>
                <w:rFonts w:ascii="宋体" w:hAnsi="宋体" w:cs="宋体"/>
                <w:kern w:val="0"/>
                <w:sz w:val="18"/>
                <w:szCs w:val="18"/>
              </w:rPr>
            </w:pPr>
          </w:p>
        </w:tc>
        <w:tc>
          <w:tcPr>
            <w:tcW w:w="1877" w:type="dxa"/>
            <w:tcBorders>
              <w:tl2br w:val="nil"/>
              <w:tr2bl w:val="nil"/>
            </w:tcBorders>
            <w:vAlign w:val="center"/>
          </w:tcPr>
          <w:p w14:paraId="533C07A4" w14:textId="77777777" w:rsidR="00197109" w:rsidRDefault="00197109">
            <w:pPr>
              <w:widowControl/>
              <w:jc w:val="center"/>
              <w:rPr>
                <w:rFonts w:ascii="宋体" w:hAnsi="宋体" w:cs="宋体"/>
                <w:kern w:val="0"/>
                <w:sz w:val="20"/>
                <w:szCs w:val="20"/>
              </w:rPr>
            </w:pPr>
          </w:p>
        </w:tc>
      </w:tr>
      <w:tr w:rsidR="00197109" w14:paraId="5FAD82B4" w14:textId="77777777">
        <w:trPr>
          <w:cantSplit/>
          <w:trHeight w:val="397"/>
          <w:jc w:val="center"/>
        </w:trPr>
        <w:tc>
          <w:tcPr>
            <w:tcW w:w="707" w:type="dxa"/>
            <w:tcBorders>
              <w:tl2br w:val="nil"/>
              <w:tr2bl w:val="nil"/>
            </w:tcBorders>
            <w:vAlign w:val="center"/>
          </w:tcPr>
          <w:p w14:paraId="6B49A5D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4</w:t>
            </w:r>
          </w:p>
        </w:tc>
        <w:tc>
          <w:tcPr>
            <w:tcW w:w="707" w:type="dxa"/>
            <w:vMerge/>
            <w:tcBorders>
              <w:tl2br w:val="nil"/>
              <w:tr2bl w:val="nil"/>
            </w:tcBorders>
            <w:vAlign w:val="center"/>
          </w:tcPr>
          <w:p w14:paraId="036D212D" w14:textId="77777777" w:rsidR="00197109" w:rsidRDefault="00197109">
            <w:pPr>
              <w:widowControl/>
              <w:jc w:val="center"/>
              <w:rPr>
                <w:rFonts w:ascii="宋体" w:hAnsi="宋体" w:cs="宋体"/>
                <w:kern w:val="0"/>
                <w:sz w:val="20"/>
                <w:szCs w:val="20"/>
              </w:rPr>
            </w:pPr>
          </w:p>
        </w:tc>
        <w:tc>
          <w:tcPr>
            <w:tcW w:w="1171" w:type="dxa"/>
            <w:tcBorders>
              <w:tl2br w:val="nil"/>
              <w:tr2bl w:val="nil"/>
            </w:tcBorders>
            <w:vAlign w:val="center"/>
          </w:tcPr>
          <w:p w14:paraId="0C9E61A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前二年度</w:t>
            </w:r>
          </w:p>
        </w:tc>
        <w:tc>
          <w:tcPr>
            <w:tcW w:w="1237" w:type="dxa"/>
            <w:tcBorders>
              <w:tl2br w:val="nil"/>
              <w:tr2bl w:val="nil"/>
            </w:tcBorders>
            <w:vAlign w:val="center"/>
          </w:tcPr>
          <w:p w14:paraId="33147D16"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340F8AC9"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534C1A09"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298F9D05" w14:textId="77777777" w:rsidR="00197109" w:rsidRDefault="00197109">
            <w:pPr>
              <w:jc w:val="center"/>
              <w:rPr>
                <w:rFonts w:ascii="宋体" w:hAnsi="宋体" w:cs="宋体"/>
                <w:kern w:val="0"/>
                <w:sz w:val="20"/>
                <w:szCs w:val="20"/>
              </w:rPr>
            </w:pPr>
          </w:p>
        </w:tc>
        <w:tc>
          <w:tcPr>
            <w:tcW w:w="1877" w:type="dxa"/>
            <w:tcBorders>
              <w:tl2br w:val="nil"/>
              <w:tr2bl w:val="nil"/>
            </w:tcBorders>
            <w:vAlign w:val="center"/>
          </w:tcPr>
          <w:p w14:paraId="058782D1" w14:textId="77777777" w:rsidR="00197109" w:rsidRDefault="00197109">
            <w:pPr>
              <w:widowControl/>
              <w:jc w:val="center"/>
              <w:rPr>
                <w:rFonts w:ascii="宋体" w:hAnsi="宋体" w:cs="宋体"/>
                <w:kern w:val="0"/>
                <w:sz w:val="18"/>
                <w:szCs w:val="18"/>
              </w:rPr>
            </w:pPr>
          </w:p>
        </w:tc>
        <w:tc>
          <w:tcPr>
            <w:tcW w:w="1877" w:type="dxa"/>
            <w:tcBorders>
              <w:tl2br w:val="nil"/>
              <w:tr2bl w:val="nil"/>
            </w:tcBorders>
            <w:vAlign w:val="center"/>
          </w:tcPr>
          <w:p w14:paraId="3AB22FAB" w14:textId="77777777" w:rsidR="00197109" w:rsidRDefault="00197109">
            <w:pPr>
              <w:widowControl/>
              <w:jc w:val="center"/>
              <w:rPr>
                <w:rFonts w:ascii="宋体" w:hAnsi="宋体" w:cs="宋体"/>
                <w:kern w:val="0"/>
                <w:sz w:val="18"/>
                <w:szCs w:val="18"/>
              </w:rPr>
            </w:pPr>
          </w:p>
        </w:tc>
        <w:tc>
          <w:tcPr>
            <w:tcW w:w="1877" w:type="dxa"/>
            <w:tcBorders>
              <w:tl2br w:val="nil"/>
              <w:tr2bl w:val="nil"/>
            </w:tcBorders>
            <w:vAlign w:val="center"/>
          </w:tcPr>
          <w:p w14:paraId="60DB7F3F" w14:textId="77777777" w:rsidR="00197109" w:rsidRDefault="00197109">
            <w:pPr>
              <w:widowControl/>
              <w:jc w:val="center"/>
              <w:rPr>
                <w:rFonts w:ascii="宋体" w:hAnsi="宋体" w:cs="宋体"/>
                <w:kern w:val="0"/>
                <w:sz w:val="20"/>
                <w:szCs w:val="20"/>
              </w:rPr>
            </w:pPr>
          </w:p>
        </w:tc>
      </w:tr>
      <w:tr w:rsidR="00197109" w14:paraId="50948E39" w14:textId="77777777">
        <w:trPr>
          <w:cantSplit/>
          <w:trHeight w:val="397"/>
          <w:jc w:val="center"/>
        </w:trPr>
        <w:tc>
          <w:tcPr>
            <w:tcW w:w="707" w:type="dxa"/>
            <w:tcBorders>
              <w:tl2br w:val="nil"/>
              <w:tr2bl w:val="nil"/>
            </w:tcBorders>
            <w:vAlign w:val="center"/>
          </w:tcPr>
          <w:p w14:paraId="1E7C260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5</w:t>
            </w:r>
          </w:p>
        </w:tc>
        <w:tc>
          <w:tcPr>
            <w:tcW w:w="707" w:type="dxa"/>
            <w:vMerge/>
            <w:tcBorders>
              <w:tl2br w:val="nil"/>
              <w:tr2bl w:val="nil"/>
            </w:tcBorders>
            <w:vAlign w:val="center"/>
          </w:tcPr>
          <w:p w14:paraId="1BCBD74D" w14:textId="77777777" w:rsidR="00197109" w:rsidRDefault="00197109">
            <w:pPr>
              <w:widowControl/>
              <w:jc w:val="center"/>
              <w:rPr>
                <w:rFonts w:ascii="宋体" w:hAnsi="宋体" w:cs="宋体"/>
                <w:kern w:val="0"/>
                <w:sz w:val="20"/>
                <w:szCs w:val="20"/>
              </w:rPr>
            </w:pPr>
          </w:p>
        </w:tc>
        <w:tc>
          <w:tcPr>
            <w:tcW w:w="1171" w:type="dxa"/>
            <w:tcBorders>
              <w:tl2br w:val="nil"/>
              <w:tr2bl w:val="nil"/>
            </w:tcBorders>
            <w:vAlign w:val="center"/>
          </w:tcPr>
          <w:p w14:paraId="760F690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前一年度</w:t>
            </w:r>
          </w:p>
        </w:tc>
        <w:tc>
          <w:tcPr>
            <w:tcW w:w="1237" w:type="dxa"/>
            <w:tcBorders>
              <w:tl2br w:val="nil"/>
              <w:tr2bl w:val="nil"/>
            </w:tcBorders>
            <w:vAlign w:val="center"/>
          </w:tcPr>
          <w:p w14:paraId="483C48DE"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4BC45014"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4540EA87"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66722005"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43435DFF" w14:textId="77777777" w:rsidR="00197109" w:rsidRDefault="00197109">
            <w:pPr>
              <w:widowControl/>
              <w:jc w:val="center"/>
              <w:rPr>
                <w:rFonts w:ascii="宋体" w:hAnsi="宋体" w:cs="宋体"/>
                <w:kern w:val="0"/>
                <w:sz w:val="18"/>
                <w:szCs w:val="18"/>
              </w:rPr>
            </w:pPr>
          </w:p>
        </w:tc>
        <w:tc>
          <w:tcPr>
            <w:tcW w:w="1877" w:type="dxa"/>
            <w:tcBorders>
              <w:tl2br w:val="nil"/>
              <w:tr2bl w:val="nil"/>
            </w:tcBorders>
            <w:vAlign w:val="center"/>
          </w:tcPr>
          <w:p w14:paraId="0A79D4FC" w14:textId="77777777" w:rsidR="00197109" w:rsidRDefault="00197109">
            <w:pPr>
              <w:widowControl/>
              <w:jc w:val="center"/>
              <w:rPr>
                <w:rFonts w:ascii="宋体" w:hAnsi="宋体" w:cs="宋体"/>
                <w:kern w:val="0"/>
                <w:sz w:val="18"/>
                <w:szCs w:val="18"/>
              </w:rPr>
            </w:pPr>
          </w:p>
        </w:tc>
        <w:tc>
          <w:tcPr>
            <w:tcW w:w="1877" w:type="dxa"/>
            <w:tcBorders>
              <w:tl2br w:val="nil"/>
              <w:tr2bl w:val="nil"/>
            </w:tcBorders>
            <w:vAlign w:val="center"/>
          </w:tcPr>
          <w:p w14:paraId="7EEC76C0" w14:textId="77777777" w:rsidR="00197109" w:rsidRDefault="00197109">
            <w:pPr>
              <w:widowControl/>
              <w:jc w:val="center"/>
              <w:rPr>
                <w:rFonts w:ascii="宋体" w:hAnsi="宋体" w:cs="宋体"/>
                <w:kern w:val="0"/>
                <w:sz w:val="20"/>
                <w:szCs w:val="20"/>
              </w:rPr>
            </w:pPr>
          </w:p>
        </w:tc>
      </w:tr>
      <w:tr w:rsidR="00197109" w14:paraId="28A18C09" w14:textId="77777777">
        <w:trPr>
          <w:cantSplit/>
          <w:trHeight w:val="397"/>
          <w:jc w:val="center"/>
        </w:trPr>
        <w:tc>
          <w:tcPr>
            <w:tcW w:w="707" w:type="dxa"/>
            <w:tcBorders>
              <w:tl2br w:val="nil"/>
              <w:tr2bl w:val="nil"/>
            </w:tcBorders>
            <w:vAlign w:val="center"/>
          </w:tcPr>
          <w:p w14:paraId="6E20FEE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6</w:t>
            </w:r>
          </w:p>
        </w:tc>
        <w:tc>
          <w:tcPr>
            <w:tcW w:w="707" w:type="dxa"/>
            <w:vMerge/>
            <w:tcBorders>
              <w:tl2br w:val="nil"/>
              <w:tr2bl w:val="nil"/>
            </w:tcBorders>
            <w:vAlign w:val="center"/>
          </w:tcPr>
          <w:p w14:paraId="02DF5709" w14:textId="77777777" w:rsidR="00197109" w:rsidRDefault="00197109">
            <w:pPr>
              <w:widowControl/>
              <w:jc w:val="center"/>
              <w:rPr>
                <w:rFonts w:ascii="宋体" w:hAnsi="宋体" w:cs="宋体"/>
                <w:kern w:val="0"/>
                <w:sz w:val="20"/>
                <w:szCs w:val="20"/>
              </w:rPr>
            </w:pPr>
          </w:p>
        </w:tc>
        <w:tc>
          <w:tcPr>
            <w:tcW w:w="1171" w:type="dxa"/>
            <w:tcBorders>
              <w:tl2br w:val="nil"/>
              <w:tr2bl w:val="nil"/>
            </w:tcBorders>
            <w:vAlign w:val="center"/>
          </w:tcPr>
          <w:p w14:paraId="4D1A9E7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本年度</w:t>
            </w:r>
          </w:p>
        </w:tc>
        <w:tc>
          <w:tcPr>
            <w:tcW w:w="1237" w:type="dxa"/>
            <w:tcBorders>
              <w:tl2br w:val="nil"/>
              <w:tr2bl w:val="nil"/>
            </w:tcBorders>
            <w:vAlign w:val="center"/>
          </w:tcPr>
          <w:p w14:paraId="113DAC1A"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06001167"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4BA8597C"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147DC550"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38074AAE"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c>
          <w:tcPr>
            <w:tcW w:w="1877" w:type="dxa"/>
            <w:tcBorders>
              <w:tl2br w:val="nil"/>
              <w:tr2bl w:val="nil"/>
            </w:tcBorders>
            <w:vAlign w:val="center"/>
          </w:tcPr>
          <w:p w14:paraId="0AC8CD08"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546E5AE3" w14:textId="77777777" w:rsidR="00197109" w:rsidRDefault="00197109">
            <w:pPr>
              <w:widowControl/>
              <w:jc w:val="center"/>
              <w:rPr>
                <w:rFonts w:ascii="宋体" w:hAnsi="宋体" w:cs="宋体"/>
                <w:kern w:val="0"/>
                <w:sz w:val="20"/>
                <w:szCs w:val="20"/>
              </w:rPr>
            </w:pPr>
          </w:p>
        </w:tc>
      </w:tr>
      <w:tr w:rsidR="00197109" w14:paraId="21C0B710" w14:textId="77777777">
        <w:trPr>
          <w:cantSplit/>
          <w:trHeight w:val="397"/>
          <w:jc w:val="center"/>
        </w:trPr>
        <w:tc>
          <w:tcPr>
            <w:tcW w:w="707" w:type="dxa"/>
            <w:tcBorders>
              <w:tl2br w:val="nil"/>
              <w:tr2bl w:val="nil"/>
            </w:tcBorders>
            <w:vAlign w:val="center"/>
          </w:tcPr>
          <w:p w14:paraId="5885F961"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7</w:t>
            </w:r>
          </w:p>
        </w:tc>
        <w:tc>
          <w:tcPr>
            <w:tcW w:w="707" w:type="dxa"/>
            <w:vMerge/>
            <w:tcBorders>
              <w:tl2br w:val="nil"/>
              <w:tr2bl w:val="nil"/>
            </w:tcBorders>
            <w:vAlign w:val="center"/>
          </w:tcPr>
          <w:p w14:paraId="26BCDC5A" w14:textId="77777777" w:rsidR="00197109" w:rsidRDefault="00197109">
            <w:pPr>
              <w:widowControl/>
              <w:jc w:val="center"/>
              <w:rPr>
                <w:rFonts w:ascii="宋体" w:hAnsi="宋体" w:cs="宋体"/>
                <w:kern w:val="0"/>
                <w:sz w:val="20"/>
                <w:szCs w:val="20"/>
              </w:rPr>
            </w:pPr>
          </w:p>
        </w:tc>
        <w:tc>
          <w:tcPr>
            <w:tcW w:w="9916" w:type="dxa"/>
            <w:gridSpan w:val="6"/>
            <w:tcBorders>
              <w:tl2br w:val="nil"/>
              <w:tr2bl w:val="nil"/>
            </w:tcBorders>
            <w:vAlign w:val="center"/>
          </w:tcPr>
          <w:p w14:paraId="365E2191"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本年实际抵免税额合计</w:t>
            </w:r>
          </w:p>
        </w:tc>
        <w:tc>
          <w:tcPr>
            <w:tcW w:w="1877" w:type="dxa"/>
            <w:tcBorders>
              <w:tl2br w:val="nil"/>
              <w:tr2bl w:val="nil"/>
            </w:tcBorders>
            <w:vAlign w:val="center"/>
          </w:tcPr>
          <w:p w14:paraId="543A8C58" w14:textId="77777777" w:rsidR="00197109" w:rsidRDefault="00197109">
            <w:pPr>
              <w:widowControl/>
              <w:jc w:val="left"/>
              <w:rPr>
                <w:rFonts w:ascii="宋体" w:hAnsi="宋体" w:cs="宋体"/>
                <w:kern w:val="0"/>
                <w:sz w:val="20"/>
                <w:szCs w:val="20"/>
              </w:rPr>
            </w:pPr>
          </w:p>
        </w:tc>
        <w:tc>
          <w:tcPr>
            <w:tcW w:w="1877" w:type="dxa"/>
            <w:tcBorders>
              <w:tl2br w:val="nil"/>
              <w:tr2bl w:val="nil"/>
            </w:tcBorders>
            <w:vAlign w:val="center"/>
          </w:tcPr>
          <w:p w14:paraId="6526EF8C"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w:t>
            </w:r>
          </w:p>
        </w:tc>
      </w:tr>
      <w:tr w:rsidR="00197109" w14:paraId="5CFBF131" w14:textId="77777777">
        <w:trPr>
          <w:cantSplit/>
          <w:trHeight w:val="397"/>
          <w:jc w:val="center"/>
        </w:trPr>
        <w:tc>
          <w:tcPr>
            <w:tcW w:w="707" w:type="dxa"/>
            <w:tcBorders>
              <w:tl2br w:val="nil"/>
              <w:tr2bl w:val="nil"/>
            </w:tcBorders>
            <w:vAlign w:val="center"/>
          </w:tcPr>
          <w:p w14:paraId="793B952F"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8</w:t>
            </w:r>
          </w:p>
        </w:tc>
        <w:tc>
          <w:tcPr>
            <w:tcW w:w="707" w:type="dxa"/>
            <w:vMerge/>
            <w:tcBorders>
              <w:tl2br w:val="nil"/>
              <w:tr2bl w:val="nil"/>
            </w:tcBorders>
            <w:vAlign w:val="center"/>
          </w:tcPr>
          <w:p w14:paraId="7DD72B00" w14:textId="77777777" w:rsidR="00197109" w:rsidRDefault="00197109">
            <w:pPr>
              <w:widowControl/>
              <w:jc w:val="center"/>
              <w:rPr>
                <w:rFonts w:ascii="宋体" w:hAnsi="宋体" w:cs="宋体"/>
                <w:kern w:val="0"/>
                <w:sz w:val="20"/>
                <w:szCs w:val="20"/>
              </w:rPr>
            </w:pPr>
          </w:p>
        </w:tc>
        <w:tc>
          <w:tcPr>
            <w:tcW w:w="11793" w:type="dxa"/>
            <w:gridSpan w:val="7"/>
            <w:tcBorders>
              <w:tl2br w:val="nil"/>
              <w:tr2bl w:val="nil"/>
            </w:tcBorders>
            <w:vAlign w:val="center"/>
          </w:tcPr>
          <w:p w14:paraId="429993D0" w14:textId="77777777" w:rsidR="00197109" w:rsidRDefault="00D770CC">
            <w:pPr>
              <w:widowControl/>
              <w:jc w:val="left"/>
              <w:rPr>
                <w:rFonts w:ascii="宋体" w:hAnsi="宋体" w:cs="宋体"/>
                <w:kern w:val="0"/>
                <w:sz w:val="20"/>
                <w:szCs w:val="20"/>
              </w:rPr>
            </w:pPr>
            <w:r>
              <w:rPr>
                <w:rFonts w:ascii="宋体" w:hAnsi="宋体" w:cs="宋体" w:hint="eastAsia"/>
                <w:kern w:val="0"/>
                <w:sz w:val="20"/>
                <w:szCs w:val="20"/>
              </w:rPr>
              <w:t>可结转以后年度抵免的税额合计</w:t>
            </w:r>
          </w:p>
        </w:tc>
        <w:tc>
          <w:tcPr>
            <w:tcW w:w="1877" w:type="dxa"/>
            <w:tcBorders>
              <w:tl2br w:val="nil"/>
              <w:tr2bl w:val="nil"/>
            </w:tcBorders>
            <w:vAlign w:val="center"/>
          </w:tcPr>
          <w:p w14:paraId="18C8734C" w14:textId="77777777" w:rsidR="00197109" w:rsidRDefault="00197109">
            <w:pPr>
              <w:widowControl/>
              <w:jc w:val="center"/>
              <w:rPr>
                <w:rFonts w:ascii="宋体" w:hAnsi="宋体" w:cs="宋体"/>
                <w:kern w:val="0"/>
                <w:sz w:val="20"/>
                <w:szCs w:val="20"/>
              </w:rPr>
            </w:pPr>
          </w:p>
        </w:tc>
      </w:tr>
      <w:tr w:rsidR="00197109" w14:paraId="09BF6E9B" w14:textId="77777777">
        <w:trPr>
          <w:cantSplit/>
          <w:trHeight w:val="397"/>
          <w:jc w:val="center"/>
        </w:trPr>
        <w:tc>
          <w:tcPr>
            <w:tcW w:w="707" w:type="dxa"/>
            <w:tcBorders>
              <w:tl2br w:val="nil"/>
              <w:tr2bl w:val="nil"/>
            </w:tcBorders>
            <w:vAlign w:val="center"/>
          </w:tcPr>
          <w:p w14:paraId="4860C2B0"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9</w:t>
            </w:r>
          </w:p>
        </w:tc>
        <w:tc>
          <w:tcPr>
            <w:tcW w:w="707" w:type="dxa"/>
            <w:vMerge w:val="restart"/>
            <w:tcBorders>
              <w:tl2br w:val="nil"/>
              <w:tr2bl w:val="nil"/>
            </w:tcBorders>
            <w:vAlign w:val="center"/>
          </w:tcPr>
          <w:p w14:paraId="4319A44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本年允许抵免专用设备投资情况</w:t>
            </w:r>
          </w:p>
        </w:tc>
        <w:tc>
          <w:tcPr>
            <w:tcW w:w="4285" w:type="dxa"/>
            <w:gridSpan w:val="3"/>
            <w:tcBorders>
              <w:tl2br w:val="nil"/>
              <w:tr2bl w:val="nil"/>
            </w:tcBorders>
            <w:vAlign w:val="center"/>
          </w:tcPr>
          <w:p w14:paraId="49BFA5BC"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投资类型</w:t>
            </w:r>
          </w:p>
        </w:tc>
        <w:tc>
          <w:tcPr>
            <w:tcW w:w="3754" w:type="dxa"/>
            <w:gridSpan w:val="2"/>
            <w:tcBorders>
              <w:tl2br w:val="nil"/>
              <w:tr2bl w:val="nil"/>
            </w:tcBorders>
            <w:vAlign w:val="center"/>
          </w:tcPr>
          <w:p w14:paraId="5845FFC0"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投资额</w:t>
            </w:r>
          </w:p>
        </w:tc>
        <w:tc>
          <w:tcPr>
            <w:tcW w:w="1877" w:type="dxa"/>
            <w:tcBorders>
              <w:tl2br w:val="nil"/>
              <w:tr2bl w:val="nil"/>
            </w:tcBorders>
            <w:vAlign w:val="center"/>
          </w:tcPr>
          <w:p w14:paraId="10715C84"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抵免比例</w:t>
            </w:r>
          </w:p>
        </w:tc>
        <w:tc>
          <w:tcPr>
            <w:tcW w:w="3754" w:type="dxa"/>
            <w:gridSpan w:val="2"/>
            <w:tcBorders>
              <w:tl2br w:val="nil"/>
              <w:tr2bl w:val="nil"/>
            </w:tcBorders>
            <w:vAlign w:val="center"/>
          </w:tcPr>
          <w:p w14:paraId="67F6FFC7"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可抵免税额</w:t>
            </w:r>
          </w:p>
        </w:tc>
      </w:tr>
      <w:tr w:rsidR="00197109" w14:paraId="58C4DCE6" w14:textId="77777777">
        <w:trPr>
          <w:cantSplit/>
          <w:trHeight w:val="397"/>
          <w:jc w:val="center"/>
        </w:trPr>
        <w:tc>
          <w:tcPr>
            <w:tcW w:w="707" w:type="dxa"/>
            <w:tcBorders>
              <w:tl2br w:val="nil"/>
              <w:tr2bl w:val="nil"/>
            </w:tcBorders>
            <w:vAlign w:val="center"/>
          </w:tcPr>
          <w:p w14:paraId="1002E6B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9</w:t>
            </w:r>
            <w:r>
              <w:rPr>
                <w:rFonts w:ascii="宋体" w:hAnsi="宋体" w:cs="宋体"/>
                <w:kern w:val="0"/>
                <w:sz w:val="20"/>
                <w:szCs w:val="20"/>
              </w:rPr>
              <w:t>.1</w:t>
            </w:r>
          </w:p>
        </w:tc>
        <w:tc>
          <w:tcPr>
            <w:tcW w:w="707" w:type="dxa"/>
            <w:vMerge/>
            <w:tcBorders>
              <w:tl2br w:val="nil"/>
              <w:tr2bl w:val="nil"/>
            </w:tcBorders>
            <w:vAlign w:val="center"/>
          </w:tcPr>
          <w:p w14:paraId="5A5982A5" w14:textId="77777777" w:rsidR="00197109" w:rsidRDefault="00197109">
            <w:pPr>
              <w:widowControl/>
              <w:jc w:val="center"/>
              <w:rPr>
                <w:rFonts w:ascii="宋体" w:hAnsi="宋体" w:cs="宋体"/>
                <w:kern w:val="0"/>
                <w:sz w:val="20"/>
                <w:szCs w:val="20"/>
              </w:rPr>
            </w:pPr>
          </w:p>
        </w:tc>
        <w:tc>
          <w:tcPr>
            <w:tcW w:w="4285" w:type="dxa"/>
            <w:gridSpan w:val="3"/>
            <w:tcBorders>
              <w:tl2br w:val="nil"/>
              <w:tr2bl w:val="nil"/>
            </w:tcBorders>
            <w:vAlign w:val="center"/>
          </w:tcPr>
          <w:p w14:paraId="36F5EC6D" w14:textId="77777777" w:rsidR="00197109" w:rsidRDefault="00197109">
            <w:pPr>
              <w:widowControl/>
              <w:jc w:val="center"/>
              <w:rPr>
                <w:rFonts w:ascii="宋体" w:hAnsi="宋体" w:cs="宋体"/>
                <w:kern w:val="0"/>
                <w:sz w:val="20"/>
                <w:szCs w:val="20"/>
              </w:rPr>
            </w:pPr>
          </w:p>
        </w:tc>
        <w:tc>
          <w:tcPr>
            <w:tcW w:w="3754" w:type="dxa"/>
            <w:gridSpan w:val="2"/>
            <w:tcBorders>
              <w:tl2br w:val="nil"/>
              <w:tr2bl w:val="nil"/>
            </w:tcBorders>
            <w:vAlign w:val="center"/>
          </w:tcPr>
          <w:p w14:paraId="137BEE70"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1476F430" w14:textId="77777777" w:rsidR="00197109" w:rsidRDefault="00197109">
            <w:pPr>
              <w:widowControl/>
              <w:jc w:val="center"/>
              <w:rPr>
                <w:rFonts w:ascii="宋体" w:hAnsi="宋体" w:cs="宋体"/>
                <w:kern w:val="0"/>
                <w:sz w:val="20"/>
                <w:szCs w:val="20"/>
              </w:rPr>
            </w:pPr>
          </w:p>
        </w:tc>
        <w:tc>
          <w:tcPr>
            <w:tcW w:w="3754" w:type="dxa"/>
            <w:gridSpan w:val="2"/>
            <w:tcBorders>
              <w:tl2br w:val="nil"/>
              <w:tr2bl w:val="nil"/>
            </w:tcBorders>
            <w:vAlign w:val="center"/>
          </w:tcPr>
          <w:p w14:paraId="3282A370" w14:textId="77777777" w:rsidR="00197109" w:rsidRDefault="00197109">
            <w:pPr>
              <w:widowControl/>
              <w:jc w:val="center"/>
              <w:rPr>
                <w:rFonts w:ascii="宋体" w:hAnsi="宋体" w:cs="宋体"/>
                <w:kern w:val="0"/>
                <w:sz w:val="20"/>
                <w:szCs w:val="20"/>
              </w:rPr>
            </w:pPr>
          </w:p>
        </w:tc>
      </w:tr>
      <w:tr w:rsidR="00197109" w14:paraId="7578142B" w14:textId="77777777">
        <w:trPr>
          <w:cantSplit/>
          <w:trHeight w:val="397"/>
          <w:jc w:val="center"/>
        </w:trPr>
        <w:tc>
          <w:tcPr>
            <w:tcW w:w="707" w:type="dxa"/>
            <w:tcBorders>
              <w:tl2br w:val="nil"/>
              <w:tr2bl w:val="nil"/>
            </w:tcBorders>
            <w:vAlign w:val="center"/>
          </w:tcPr>
          <w:p w14:paraId="135B3BE6"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9</w:t>
            </w:r>
            <w:r>
              <w:rPr>
                <w:rFonts w:ascii="宋体" w:hAnsi="宋体" w:cs="宋体"/>
                <w:kern w:val="0"/>
                <w:sz w:val="20"/>
                <w:szCs w:val="20"/>
              </w:rPr>
              <w:t>.2</w:t>
            </w:r>
          </w:p>
        </w:tc>
        <w:tc>
          <w:tcPr>
            <w:tcW w:w="707" w:type="dxa"/>
            <w:vMerge/>
            <w:tcBorders>
              <w:tl2br w:val="nil"/>
              <w:tr2bl w:val="nil"/>
            </w:tcBorders>
            <w:vAlign w:val="center"/>
          </w:tcPr>
          <w:p w14:paraId="2E159FF4" w14:textId="77777777" w:rsidR="00197109" w:rsidRDefault="00197109">
            <w:pPr>
              <w:widowControl/>
              <w:jc w:val="center"/>
              <w:rPr>
                <w:rFonts w:ascii="宋体" w:hAnsi="宋体" w:cs="宋体"/>
                <w:kern w:val="0"/>
                <w:sz w:val="20"/>
                <w:szCs w:val="20"/>
              </w:rPr>
            </w:pPr>
          </w:p>
        </w:tc>
        <w:tc>
          <w:tcPr>
            <w:tcW w:w="4285" w:type="dxa"/>
            <w:gridSpan w:val="3"/>
            <w:tcBorders>
              <w:tl2br w:val="nil"/>
              <w:tr2bl w:val="nil"/>
            </w:tcBorders>
            <w:vAlign w:val="center"/>
          </w:tcPr>
          <w:p w14:paraId="0EA60C5D" w14:textId="77777777" w:rsidR="00197109" w:rsidRDefault="00197109">
            <w:pPr>
              <w:widowControl/>
              <w:jc w:val="center"/>
              <w:rPr>
                <w:rFonts w:ascii="宋体" w:hAnsi="宋体" w:cs="宋体"/>
                <w:kern w:val="0"/>
                <w:sz w:val="20"/>
                <w:szCs w:val="20"/>
              </w:rPr>
            </w:pPr>
          </w:p>
        </w:tc>
        <w:tc>
          <w:tcPr>
            <w:tcW w:w="3754" w:type="dxa"/>
            <w:gridSpan w:val="2"/>
            <w:tcBorders>
              <w:tl2br w:val="nil"/>
              <w:tr2bl w:val="nil"/>
            </w:tcBorders>
            <w:vAlign w:val="center"/>
          </w:tcPr>
          <w:p w14:paraId="13351285"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76143DC6" w14:textId="77777777" w:rsidR="00197109" w:rsidRDefault="00197109">
            <w:pPr>
              <w:widowControl/>
              <w:jc w:val="center"/>
              <w:rPr>
                <w:rFonts w:ascii="宋体" w:hAnsi="宋体" w:cs="宋体"/>
                <w:kern w:val="0"/>
                <w:sz w:val="20"/>
                <w:szCs w:val="20"/>
              </w:rPr>
            </w:pPr>
          </w:p>
        </w:tc>
        <w:tc>
          <w:tcPr>
            <w:tcW w:w="3754" w:type="dxa"/>
            <w:gridSpan w:val="2"/>
            <w:tcBorders>
              <w:tl2br w:val="nil"/>
              <w:tr2bl w:val="nil"/>
            </w:tcBorders>
            <w:vAlign w:val="center"/>
          </w:tcPr>
          <w:p w14:paraId="0192BD62" w14:textId="77777777" w:rsidR="00197109" w:rsidRDefault="00197109">
            <w:pPr>
              <w:widowControl/>
              <w:jc w:val="center"/>
              <w:rPr>
                <w:rFonts w:ascii="宋体" w:hAnsi="宋体" w:cs="宋体"/>
                <w:kern w:val="0"/>
                <w:sz w:val="20"/>
                <w:szCs w:val="20"/>
              </w:rPr>
            </w:pPr>
          </w:p>
        </w:tc>
      </w:tr>
      <w:tr w:rsidR="00197109" w14:paraId="7EA48A54" w14:textId="77777777">
        <w:trPr>
          <w:cantSplit/>
          <w:trHeight w:val="397"/>
          <w:jc w:val="center"/>
        </w:trPr>
        <w:tc>
          <w:tcPr>
            <w:tcW w:w="707" w:type="dxa"/>
            <w:tcBorders>
              <w:tl2br w:val="nil"/>
              <w:tr2bl w:val="nil"/>
            </w:tcBorders>
            <w:vAlign w:val="center"/>
          </w:tcPr>
          <w:p w14:paraId="1AAA9EF9" w14:textId="77777777" w:rsidR="00197109" w:rsidRDefault="00D770CC">
            <w:pPr>
              <w:widowControl/>
              <w:jc w:val="center"/>
              <w:rPr>
                <w:rFonts w:ascii="宋体" w:hAnsi="宋体" w:cs="宋体"/>
                <w:kern w:val="0"/>
                <w:sz w:val="20"/>
                <w:szCs w:val="20"/>
              </w:rPr>
            </w:pPr>
            <w:r>
              <w:rPr>
                <w:rFonts w:ascii="宋体" w:hAnsi="宋体" w:cs="宋体" w:hint="eastAsia"/>
                <w:kern w:val="0"/>
                <w:sz w:val="20"/>
                <w:szCs w:val="20"/>
              </w:rPr>
              <w:t>9.3</w:t>
            </w:r>
          </w:p>
        </w:tc>
        <w:tc>
          <w:tcPr>
            <w:tcW w:w="707" w:type="dxa"/>
            <w:vMerge/>
            <w:tcBorders>
              <w:tl2br w:val="nil"/>
              <w:tr2bl w:val="nil"/>
            </w:tcBorders>
            <w:vAlign w:val="center"/>
          </w:tcPr>
          <w:p w14:paraId="1EA1844F" w14:textId="77777777" w:rsidR="00197109" w:rsidRDefault="00197109">
            <w:pPr>
              <w:widowControl/>
              <w:jc w:val="center"/>
              <w:rPr>
                <w:rFonts w:ascii="宋体" w:hAnsi="宋体" w:cs="宋体"/>
                <w:kern w:val="0"/>
                <w:sz w:val="20"/>
                <w:szCs w:val="20"/>
              </w:rPr>
            </w:pPr>
          </w:p>
        </w:tc>
        <w:tc>
          <w:tcPr>
            <w:tcW w:w="4285" w:type="dxa"/>
            <w:gridSpan w:val="3"/>
            <w:tcBorders>
              <w:tl2br w:val="nil"/>
              <w:tr2bl w:val="nil"/>
            </w:tcBorders>
            <w:vAlign w:val="center"/>
          </w:tcPr>
          <w:p w14:paraId="355D99F9" w14:textId="77777777" w:rsidR="00197109" w:rsidRDefault="00197109">
            <w:pPr>
              <w:widowControl/>
              <w:jc w:val="center"/>
              <w:rPr>
                <w:rFonts w:ascii="宋体" w:hAnsi="宋体" w:cs="宋体"/>
                <w:kern w:val="0"/>
                <w:sz w:val="20"/>
                <w:szCs w:val="20"/>
              </w:rPr>
            </w:pPr>
          </w:p>
        </w:tc>
        <w:tc>
          <w:tcPr>
            <w:tcW w:w="3754" w:type="dxa"/>
            <w:gridSpan w:val="2"/>
            <w:tcBorders>
              <w:tl2br w:val="nil"/>
              <w:tr2bl w:val="nil"/>
            </w:tcBorders>
            <w:vAlign w:val="center"/>
          </w:tcPr>
          <w:p w14:paraId="62E8C60A"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17024CA5" w14:textId="77777777" w:rsidR="00197109" w:rsidRDefault="00197109">
            <w:pPr>
              <w:widowControl/>
              <w:jc w:val="center"/>
              <w:rPr>
                <w:rFonts w:ascii="宋体" w:hAnsi="宋体" w:cs="宋体"/>
                <w:kern w:val="0"/>
                <w:sz w:val="20"/>
                <w:szCs w:val="20"/>
              </w:rPr>
            </w:pPr>
          </w:p>
        </w:tc>
        <w:tc>
          <w:tcPr>
            <w:tcW w:w="3754" w:type="dxa"/>
            <w:gridSpan w:val="2"/>
            <w:tcBorders>
              <w:tl2br w:val="nil"/>
              <w:tr2bl w:val="nil"/>
            </w:tcBorders>
            <w:vAlign w:val="center"/>
          </w:tcPr>
          <w:p w14:paraId="4E4315B4" w14:textId="77777777" w:rsidR="00197109" w:rsidRDefault="00197109">
            <w:pPr>
              <w:widowControl/>
              <w:jc w:val="center"/>
              <w:rPr>
                <w:rFonts w:ascii="宋体" w:hAnsi="宋体" w:cs="宋体"/>
                <w:kern w:val="0"/>
                <w:sz w:val="20"/>
                <w:szCs w:val="20"/>
              </w:rPr>
            </w:pPr>
          </w:p>
        </w:tc>
      </w:tr>
      <w:tr w:rsidR="00197109" w14:paraId="55483235" w14:textId="77777777">
        <w:trPr>
          <w:cantSplit/>
          <w:trHeight w:val="397"/>
          <w:jc w:val="center"/>
        </w:trPr>
        <w:tc>
          <w:tcPr>
            <w:tcW w:w="707" w:type="dxa"/>
            <w:tcBorders>
              <w:tl2br w:val="nil"/>
              <w:tr2bl w:val="nil"/>
            </w:tcBorders>
            <w:vAlign w:val="center"/>
          </w:tcPr>
          <w:p w14:paraId="095BC6F5" w14:textId="77777777" w:rsidR="00197109" w:rsidRDefault="00D770CC">
            <w:pPr>
              <w:widowControl/>
              <w:jc w:val="center"/>
              <w:rPr>
                <w:rFonts w:ascii="宋体" w:hAnsi="宋体" w:cs="宋体"/>
                <w:kern w:val="0"/>
                <w:sz w:val="20"/>
                <w:szCs w:val="20"/>
              </w:rPr>
            </w:pPr>
            <w:r>
              <w:rPr>
                <w:rFonts w:ascii="宋体" w:hAnsi="宋体" w:cs="宋体" w:hint="eastAsia"/>
                <w:w w:val="69"/>
                <w:kern w:val="0"/>
                <w:sz w:val="20"/>
                <w:szCs w:val="20"/>
              </w:rPr>
              <w:t>......</w:t>
            </w:r>
          </w:p>
        </w:tc>
        <w:tc>
          <w:tcPr>
            <w:tcW w:w="707" w:type="dxa"/>
            <w:vMerge/>
            <w:tcBorders>
              <w:tl2br w:val="nil"/>
              <w:tr2bl w:val="nil"/>
            </w:tcBorders>
            <w:vAlign w:val="center"/>
          </w:tcPr>
          <w:p w14:paraId="20EC6405" w14:textId="77777777" w:rsidR="00197109" w:rsidRDefault="00197109">
            <w:pPr>
              <w:widowControl/>
              <w:jc w:val="center"/>
              <w:rPr>
                <w:rFonts w:ascii="宋体" w:hAnsi="宋体" w:cs="宋体"/>
                <w:kern w:val="0"/>
                <w:sz w:val="20"/>
                <w:szCs w:val="20"/>
              </w:rPr>
            </w:pPr>
          </w:p>
        </w:tc>
        <w:tc>
          <w:tcPr>
            <w:tcW w:w="4285" w:type="dxa"/>
            <w:gridSpan w:val="3"/>
            <w:tcBorders>
              <w:tl2br w:val="nil"/>
              <w:tr2bl w:val="nil"/>
            </w:tcBorders>
            <w:vAlign w:val="center"/>
          </w:tcPr>
          <w:p w14:paraId="27C5E471" w14:textId="77777777" w:rsidR="00197109" w:rsidRDefault="00197109">
            <w:pPr>
              <w:widowControl/>
              <w:jc w:val="center"/>
              <w:rPr>
                <w:rFonts w:ascii="宋体" w:hAnsi="宋体" w:cs="宋体"/>
                <w:kern w:val="0"/>
                <w:sz w:val="20"/>
                <w:szCs w:val="20"/>
              </w:rPr>
            </w:pPr>
          </w:p>
        </w:tc>
        <w:tc>
          <w:tcPr>
            <w:tcW w:w="3754" w:type="dxa"/>
            <w:gridSpan w:val="2"/>
            <w:tcBorders>
              <w:tl2br w:val="nil"/>
              <w:tr2bl w:val="nil"/>
            </w:tcBorders>
            <w:vAlign w:val="center"/>
          </w:tcPr>
          <w:p w14:paraId="6DD9879C" w14:textId="77777777" w:rsidR="00197109" w:rsidRDefault="00197109">
            <w:pPr>
              <w:widowControl/>
              <w:jc w:val="center"/>
              <w:rPr>
                <w:rFonts w:ascii="宋体" w:hAnsi="宋体" w:cs="宋体"/>
                <w:kern w:val="0"/>
                <w:sz w:val="20"/>
                <w:szCs w:val="20"/>
              </w:rPr>
            </w:pPr>
          </w:p>
        </w:tc>
        <w:tc>
          <w:tcPr>
            <w:tcW w:w="1877" w:type="dxa"/>
            <w:tcBorders>
              <w:tl2br w:val="nil"/>
              <w:tr2bl w:val="nil"/>
            </w:tcBorders>
            <w:vAlign w:val="center"/>
          </w:tcPr>
          <w:p w14:paraId="4D344D3A" w14:textId="77777777" w:rsidR="00197109" w:rsidRDefault="00197109">
            <w:pPr>
              <w:widowControl/>
              <w:jc w:val="center"/>
              <w:rPr>
                <w:rFonts w:ascii="宋体" w:hAnsi="宋体" w:cs="宋体"/>
                <w:kern w:val="0"/>
                <w:sz w:val="20"/>
                <w:szCs w:val="20"/>
              </w:rPr>
            </w:pPr>
          </w:p>
        </w:tc>
        <w:tc>
          <w:tcPr>
            <w:tcW w:w="3754" w:type="dxa"/>
            <w:gridSpan w:val="2"/>
            <w:tcBorders>
              <w:tl2br w:val="nil"/>
              <w:tr2bl w:val="nil"/>
            </w:tcBorders>
            <w:vAlign w:val="center"/>
          </w:tcPr>
          <w:p w14:paraId="6A839717" w14:textId="77777777" w:rsidR="00197109" w:rsidRDefault="00197109">
            <w:pPr>
              <w:widowControl/>
              <w:jc w:val="center"/>
              <w:rPr>
                <w:rFonts w:ascii="宋体" w:hAnsi="宋体" w:cs="宋体"/>
                <w:kern w:val="0"/>
                <w:sz w:val="20"/>
                <w:szCs w:val="20"/>
              </w:rPr>
            </w:pPr>
          </w:p>
        </w:tc>
      </w:tr>
    </w:tbl>
    <w:p w14:paraId="4DBB07D3" w14:textId="77777777" w:rsidR="00197109" w:rsidRDefault="00197109">
      <w:pPr>
        <w:pStyle w:val="14"/>
        <w:sectPr w:rsidR="00197109" w:rsidSect="002129BD">
          <w:pgSz w:w="16838" w:h="11906" w:orient="landscape"/>
          <w:pgMar w:top="1418" w:right="1418" w:bottom="1418" w:left="1418" w:header="851" w:footer="992" w:gutter="113"/>
          <w:cols w:space="425"/>
          <w:docGrid w:linePitch="312"/>
        </w:sectPr>
      </w:pPr>
    </w:p>
    <w:p w14:paraId="1B280B10" w14:textId="77777777" w:rsidR="00197109" w:rsidRDefault="00197109">
      <w:pPr>
        <w:rPr>
          <w:rFonts w:ascii="方正小标宋_GBK" w:eastAsia="方正小标宋_GBK" w:hAnsi="方正小标宋_GBK" w:cs="方正小标宋_GBK"/>
        </w:rPr>
      </w:pPr>
      <w:bookmarkStart w:id="459" w:name="_Toc1336290980"/>
      <w:bookmarkStart w:id="460" w:name="_Toc176972069"/>
      <w:bookmarkStart w:id="461" w:name="_Toc535314766"/>
      <w:bookmarkEnd w:id="441"/>
      <w:bookmarkEnd w:id="446"/>
    </w:p>
    <w:p w14:paraId="6A3D1D62" w14:textId="77777777" w:rsidR="00197109" w:rsidRDefault="00D770CC" w:rsidP="002129BD">
      <w:pPr>
        <w:pStyle w:val="110"/>
        <w:rPr>
          <w:rFonts w:ascii="方正小标宋_GBK" w:eastAsia="方正小标宋_GBK" w:hAnsi="方正小标宋_GBK" w:cs="方正小标宋_GBK"/>
          <w:b/>
          <w:bCs/>
        </w:rPr>
      </w:pPr>
      <w:r>
        <w:rPr>
          <w:rFonts w:hint="eastAsia"/>
        </w:rPr>
        <w:t>A107050《税额抵免优惠明细表》填报说明</w:t>
      </w:r>
      <w:bookmarkEnd w:id="459"/>
      <w:bookmarkEnd w:id="460"/>
    </w:p>
    <w:p w14:paraId="459D17C3" w14:textId="77777777" w:rsidR="00197109" w:rsidRDefault="00D770CC">
      <w:pPr>
        <w:pStyle w:val="14"/>
      </w:pPr>
      <w:r>
        <w:rPr>
          <w:rFonts w:hint="eastAsia"/>
        </w:rPr>
        <w:t>本表适用于享受专用设备投资额抵免优惠（含结转）的纳税人填报。纳税人根据税法、《</w:t>
      </w:r>
      <w:r>
        <w:t>财政部　国家税务总局关于执行环境保护专用设备企业所得税优惠目录、节能节水专用设备企业所得税优惠目录和安全生产专用设备企业所得税优惠目录有关问题的通知</w:t>
      </w:r>
      <w:r>
        <w:rPr>
          <w:rFonts w:hint="eastAsia"/>
        </w:rPr>
        <w:t>》（财税〔</w:t>
      </w:r>
      <w:r>
        <w:t>2008〕48号</w:t>
      </w:r>
      <w:r>
        <w:rPr>
          <w:rFonts w:hint="eastAsia"/>
        </w:rPr>
        <w:t>）、《财政部　国家税务总局　国家发展改革委关于公布节能节水专用设备企业所得税优惠目录（2008年版）和环境保护专用设备企业所得税优惠目录（2008年版）的通知》（财税〔</w:t>
      </w:r>
      <w:r>
        <w:t>2008〕115号</w:t>
      </w:r>
      <w:r>
        <w:rPr>
          <w:rFonts w:hint="eastAsia"/>
        </w:rPr>
        <w:t>）、《财政部　国家税务总局　安全监管总局关于公布〈安全生产专用设备企业所得税优惠目录（2008年版）〉的通知》（财税〔</w:t>
      </w:r>
      <w:r>
        <w:t>2008〕118号</w:t>
      </w:r>
      <w:r>
        <w:rPr>
          <w:rFonts w:hint="eastAsia"/>
        </w:rPr>
        <w:t>）、《财政部　国家税务总局关于执行企业所得税优惠政策若干问题的通知》（财税〔2009〕69号）、《国家税务总局关于环境保护、节能节水、安全生产等专用设备投资抵免企业所得税有关问题的通知》（国税函〔2010〕256号）、《财政部 税务总局 国家发展改革委 工业和信息化部 环境保护部关于印发节能节水和环境保护专用设备企业所得税优惠目录（2017年版）的通知》（财税〔2017〕71号）、《财政部 国家税务总局 应急管理部关于印发〈安全生产专用设备企业所得税优惠目录（2018年版）〉的通知》（财税〔2018〕84号）、《财政部 税务总局关于节能节水、环境保护、安全生产专用设备数字化智能化改造企业所得税政策的公告》（2024年第9号）等相关税收政策规定，填报本年发生的专用设备投资额抵免优惠（含结转）情况。</w:t>
      </w:r>
      <w:bookmarkStart w:id="462" w:name="_Toc163974829"/>
      <w:bookmarkStart w:id="463" w:name="_Toc176972070"/>
      <w:bookmarkStart w:id="464" w:name="_Toc7339"/>
      <w:bookmarkStart w:id="465" w:name="_Toc2285"/>
      <w:bookmarkStart w:id="466" w:name="_Toc25597"/>
      <w:bookmarkStart w:id="467" w:name="_Toc32478"/>
      <w:bookmarkStart w:id="468" w:name="_Toc9086"/>
      <w:bookmarkStart w:id="469" w:name="_Toc164008883"/>
      <w:bookmarkStart w:id="470" w:name="_Toc25903"/>
      <w:bookmarkStart w:id="471" w:name="_Toc25608"/>
      <w:bookmarkStart w:id="472" w:name="_Toc137332209"/>
    </w:p>
    <w:p w14:paraId="36A5618B" w14:textId="77777777" w:rsidR="00197109" w:rsidRDefault="00D770CC">
      <w:pPr>
        <w:pStyle w:val="SBBT2"/>
        <w:tabs>
          <w:tab w:val="center" w:pos="4678"/>
        </w:tabs>
        <w:ind w:firstLine="482"/>
        <w:jc w:val="both"/>
        <w:outlineLvl w:val="1"/>
        <w:rPr>
          <w:rFonts w:ascii="黑体" w:eastAsia="黑体" w:hAnsi="黑体" w:cs="黑体"/>
          <w:b w:val="0"/>
          <w:bCs w:val="0"/>
          <w:sz w:val="24"/>
          <w:szCs w:val="24"/>
        </w:rPr>
      </w:pPr>
      <w:r>
        <w:rPr>
          <w:rFonts w:ascii="黑体" w:eastAsia="黑体" w:hAnsi="黑体" w:cs="黑体" w:hint="eastAsia"/>
          <w:b w:val="0"/>
          <w:bCs w:val="0"/>
          <w:sz w:val="24"/>
          <w:szCs w:val="24"/>
        </w:rPr>
        <w:t>一、有关项目填报说明</w:t>
      </w:r>
      <w:bookmarkEnd w:id="462"/>
      <w:bookmarkEnd w:id="463"/>
      <w:bookmarkEnd w:id="464"/>
      <w:bookmarkEnd w:id="465"/>
      <w:bookmarkEnd w:id="466"/>
      <w:bookmarkEnd w:id="467"/>
      <w:bookmarkEnd w:id="468"/>
      <w:bookmarkEnd w:id="469"/>
      <w:bookmarkEnd w:id="470"/>
      <w:bookmarkEnd w:id="471"/>
      <w:bookmarkEnd w:id="472"/>
    </w:p>
    <w:p w14:paraId="019BD2D6" w14:textId="77777777" w:rsidR="00197109" w:rsidRDefault="00D770CC">
      <w:pPr>
        <w:pStyle w:val="14"/>
      </w:pPr>
      <w:r>
        <w:rPr>
          <w:rFonts w:hint="eastAsia"/>
        </w:rPr>
        <w:t>纳税人抵免税额时，按照“先到期先抵免”的原则处理。</w:t>
      </w:r>
    </w:p>
    <w:p w14:paraId="51F41E34" w14:textId="77777777" w:rsidR="00197109" w:rsidRDefault="00D770CC">
      <w:pPr>
        <w:pStyle w:val="SBBT3"/>
        <w:spacing w:before="120" w:after="120"/>
        <w:ind w:firstLine="480"/>
        <w:rPr>
          <w:b/>
        </w:rPr>
      </w:pPr>
      <w:r>
        <w:rPr>
          <w:rFonts w:hint="eastAsia"/>
        </w:rPr>
        <w:t>（一）抵免情况</w:t>
      </w:r>
    </w:p>
    <w:p w14:paraId="1D378F27" w14:textId="77777777" w:rsidR="00197109" w:rsidRPr="002129BD" w:rsidRDefault="00D770CC" w:rsidP="002129BD">
      <w:pPr>
        <w:pStyle w:val="14"/>
      </w:pPr>
      <w:r w:rsidRPr="002129BD">
        <w:t>1.</w:t>
      </w:r>
      <w:r w:rsidRPr="002129BD">
        <w:rPr>
          <w:rFonts w:hint="eastAsia"/>
        </w:rPr>
        <w:t>第</w:t>
      </w:r>
      <w:r w:rsidRPr="002129BD">
        <w:t>1列“年度”：填报公历年份。第6行为本年，第5</w:t>
      </w:r>
      <w:r w:rsidRPr="002129BD">
        <w:rPr>
          <w:rFonts w:hint="eastAsia"/>
        </w:rPr>
        <w:t>行</w:t>
      </w:r>
      <w:r w:rsidRPr="002129BD">
        <w:t>至第1行依次</w:t>
      </w:r>
      <w:r w:rsidRPr="002129BD">
        <w:rPr>
          <w:rFonts w:hint="eastAsia"/>
        </w:rPr>
        <w:t>填报。</w:t>
      </w:r>
    </w:p>
    <w:p w14:paraId="777B9D70" w14:textId="77777777" w:rsidR="00197109" w:rsidRPr="002129BD" w:rsidRDefault="00D770CC" w:rsidP="002129BD">
      <w:pPr>
        <w:pStyle w:val="14"/>
      </w:pPr>
      <w:r w:rsidRPr="002129BD">
        <w:t>2.</w:t>
      </w:r>
      <w:r w:rsidRPr="002129BD">
        <w:rPr>
          <w:rFonts w:hint="eastAsia"/>
        </w:rPr>
        <w:t>第</w:t>
      </w:r>
      <w:r w:rsidRPr="002129BD">
        <w:t>2列“</w:t>
      </w:r>
      <w:r w:rsidRPr="002129BD">
        <w:rPr>
          <w:rFonts w:hint="eastAsia"/>
        </w:rPr>
        <w:t>当年抵免前应纳税额”：第6行填报表A100000第30行－第</w:t>
      </w:r>
      <w:r w:rsidRPr="002129BD">
        <w:t>3</w:t>
      </w:r>
      <w:r w:rsidRPr="002129BD">
        <w:rPr>
          <w:rFonts w:hint="eastAsia"/>
        </w:rPr>
        <w:t>1行余额。第1行至第5行填报以前年度表A100000</w:t>
      </w:r>
      <w:r w:rsidRPr="002129BD">
        <w:t>第25行</w:t>
      </w:r>
      <w:r w:rsidRPr="002129BD">
        <w:rPr>
          <w:rFonts w:hint="eastAsia"/>
        </w:rPr>
        <w:t>－</w:t>
      </w:r>
      <w:r w:rsidRPr="002129BD">
        <w:t>第26行余额</w:t>
      </w:r>
      <w:r w:rsidRPr="002129BD">
        <w:rPr>
          <w:rFonts w:hint="eastAsia"/>
        </w:rPr>
        <w:t>（2</w:t>
      </w:r>
      <w:r w:rsidRPr="002129BD">
        <w:t>018</w:t>
      </w:r>
      <w:r w:rsidRPr="002129BD">
        <w:rPr>
          <w:rFonts w:hint="eastAsia"/>
        </w:rPr>
        <w:t>至2</w:t>
      </w:r>
      <w:r w:rsidRPr="002129BD">
        <w:t>02</w:t>
      </w:r>
      <w:r w:rsidRPr="002129BD">
        <w:rPr>
          <w:rFonts w:hint="eastAsia"/>
        </w:rPr>
        <w:t xml:space="preserve">3纳税年度）。 </w:t>
      </w:r>
    </w:p>
    <w:p w14:paraId="5C53BC75" w14:textId="77777777" w:rsidR="00197109" w:rsidRPr="002129BD" w:rsidRDefault="00D770CC" w:rsidP="002129BD">
      <w:pPr>
        <w:pStyle w:val="14"/>
      </w:pPr>
      <w:r w:rsidRPr="002129BD">
        <w:t>3.</w:t>
      </w:r>
      <w:r w:rsidRPr="002129BD">
        <w:rPr>
          <w:rFonts w:hint="eastAsia"/>
        </w:rPr>
        <w:t>第</w:t>
      </w:r>
      <w:r w:rsidRPr="002129BD">
        <w:t>3列“</w:t>
      </w:r>
      <w:r w:rsidRPr="002129BD">
        <w:rPr>
          <w:rFonts w:hint="eastAsia"/>
        </w:rPr>
        <w:t>当年允许抵免的专用设备投资额”：填报纳税人当年按照税收政策规定的专用设备可享受抵免优惠的投资额。</w:t>
      </w:r>
    </w:p>
    <w:p w14:paraId="1371CE91" w14:textId="77777777" w:rsidR="00197109" w:rsidRPr="002129BD" w:rsidRDefault="00D770CC" w:rsidP="002129BD">
      <w:pPr>
        <w:pStyle w:val="14"/>
      </w:pPr>
      <w:r w:rsidRPr="002129BD">
        <w:t>4第4列“</w:t>
      </w:r>
      <w:r w:rsidRPr="002129BD">
        <w:rPr>
          <w:rFonts w:hint="eastAsia"/>
        </w:rPr>
        <w:t>当年实际可抵免税额”：填报当年允许抵免的专用设备投资额×抵免比例的金额。</w:t>
      </w:r>
    </w:p>
    <w:p w14:paraId="100E4009" w14:textId="77777777" w:rsidR="00197109" w:rsidRPr="002129BD" w:rsidRDefault="00D770CC" w:rsidP="002129BD">
      <w:pPr>
        <w:pStyle w:val="14"/>
      </w:pPr>
      <w:r w:rsidRPr="002129BD">
        <w:lastRenderedPageBreak/>
        <w:t>5.第5列</w:t>
      </w:r>
      <w:r w:rsidRPr="002129BD">
        <w:rPr>
          <w:rFonts w:hint="eastAsia"/>
        </w:rPr>
        <w:t>“以前年度已抵免额小计”：填报纳税人以前年度已抵免税额合计金额。</w:t>
      </w:r>
      <w:r w:rsidRPr="002129BD">
        <w:t xml:space="preserve"> </w:t>
      </w:r>
    </w:p>
    <w:p w14:paraId="0DBB44F5" w14:textId="77777777" w:rsidR="00197109" w:rsidRPr="002129BD" w:rsidRDefault="00D770CC" w:rsidP="002129BD">
      <w:pPr>
        <w:pStyle w:val="14"/>
      </w:pPr>
      <w:r w:rsidRPr="002129BD">
        <w:rPr>
          <w:rFonts w:hint="eastAsia"/>
        </w:rPr>
        <w:t>6.第</w:t>
      </w:r>
      <w:r w:rsidRPr="002129BD">
        <w:t>6</w:t>
      </w:r>
      <w:r w:rsidRPr="002129BD">
        <w:rPr>
          <w:rFonts w:hint="eastAsia"/>
        </w:rPr>
        <w:t>列“本年实际抵免的各年度税额”：第1行至第6行填报纳税人用于依次抵免前5个年度及本年尚未抵免的税额，第</w:t>
      </w:r>
      <w:r w:rsidRPr="002129BD">
        <w:t>6</w:t>
      </w:r>
      <w:r w:rsidRPr="002129BD">
        <w:rPr>
          <w:rFonts w:hint="eastAsia"/>
        </w:rPr>
        <w:t>列小于等于第4列－第</w:t>
      </w:r>
      <w:r w:rsidRPr="002129BD">
        <w:t>5</w:t>
      </w:r>
      <w:r w:rsidRPr="002129BD">
        <w:rPr>
          <w:rFonts w:hint="eastAsia"/>
        </w:rPr>
        <w:t>列，且第</w:t>
      </w:r>
      <w:r w:rsidRPr="002129BD">
        <w:t>6</w:t>
      </w:r>
      <w:r w:rsidRPr="002129BD">
        <w:rPr>
          <w:rFonts w:hint="eastAsia"/>
        </w:rPr>
        <w:t>列第1行至第6行合计金额不得大于第6行第2列的金额。</w:t>
      </w:r>
    </w:p>
    <w:p w14:paraId="64511A82" w14:textId="77777777" w:rsidR="00197109" w:rsidRPr="002129BD" w:rsidRDefault="00D770CC" w:rsidP="002129BD">
      <w:pPr>
        <w:pStyle w:val="14"/>
      </w:pPr>
      <w:r w:rsidRPr="002129BD">
        <w:rPr>
          <w:rFonts w:hint="eastAsia"/>
        </w:rPr>
        <w:t>7.第</w:t>
      </w:r>
      <w:r w:rsidRPr="002129BD">
        <w:t>7</w:t>
      </w:r>
      <w:r w:rsidRPr="002129BD">
        <w:rPr>
          <w:rFonts w:hint="eastAsia"/>
        </w:rPr>
        <w:t>列“可结转以后年度抵免的税额”：填报第4列－第</w:t>
      </w:r>
      <w:r w:rsidRPr="002129BD">
        <w:t>5</w:t>
      </w:r>
      <w:r w:rsidRPr="002129BD">
        <w:rPr>
          <w:rFonts w:hint="eastAsia"/>
        </w:rPr>
        <w:t>列－第</w:t>
      </w:r>
      <w:r w:rsidRPr="002129BD">
        <w:t>6</w:t>
      </w:r>
      <w:r w:rsidRPr="002129BD">
        <w:rPr>
          <w:rFonts w:hint="eastAsia"/>
        </w:rPr>
        <w:t>列余额。</w:t>
      </w:r>
    </w:p>
    <w:p w14:paraId="1672CD36" w14:textId="77777777" w:rsidR="00197109" w:rsidRPr="002129BD" w:rsidRDefault="00D770CC" w:rsidP="002129BD">
      <w:pPr>
        <w:pStyle w:val="14"/>
      </w:pPr>
      <w:r w:rsidRPr="002129BD">
        <w:rPr>
          <w:rFonts w:hint="eastAsia"/>
        </w:rPr>
        <w:t>8.第7行第</w:t>
      </w:r>
      <w:r w:rsidRPr="002129BD">
        <w:t>6</w:t>
      </w:r>
      <w:r w:rsidRPr="002129BD">
        <w:rPr>
          <w:rFonts w:hint="eastAsia"/>
        </w:rPr>
        <w:t>列“本年实际抵免税额合计”：填报</w:t>
      </w:r>
      <w:r w:rsidRPr="002129BD">
        <w:t>第6列第1</w:t>
      </w:r>
      <w:r w:rsidRPr="002129BD">
        <w:rPr>
          <w:rFonts w:hint="eastAsia"/>
        </w:rPr>
        <w:t>行＋……＋第</w:t>
      </w:r>
      <w:r w:rsidRPr="002129BD">
        <w:t>6行</w:t>
      </w:r>
      <w:r w:rsidRPr="002129BD">
        <w:rPr>
          <w:rFonts w:hint="eastAsia"/>
        </w:rPr>
        <w:t>金额。</w:t>
      </w:r>
    </w:p>
    <w:p w14:paraId="4D375E3E" w14:textId="77777777" w:rsidR="00197109" w:rsidRPr="002129BD" w:rsidRDefault="00D770CC" w:rsidP="002129BD">
      <w:pPr>
        <w:pStyle w:val="14"/>
      </w:pPr>
      <w:r w:rsidRPr="002129BD">
        <w:rPr>
          <w:rFonts w:hint="eastAsia"/>
        </w:rPr>
        <w:t>9.第8行第</w:t>
      </w:r>
      <w:r w:rsidRPr="002129BD">
        <w:t>7</w:t>
      </w:r>
      <w:r w:rsidRPr="002129BD">
        <w:rPr>
          <w:rFonts w:hint="eastAsia"/>
        </w:rPr>
        <w:t>列“可结转以后年度抵免的税额合计”：填报第</w:t>
      </w:r>
      <w:r w:rsidRPr="002129BD">
        <w:t>7</w:t>
      </w:r>
      <w:r w:rsidRPr="002129BD">
        <w:rPr>
          <w:rFonts w:hint="eastAsia"/>
        </w:rPr>
        <w:t>列第2行＋……＋第6行金额。</w:t>
      </w:r>
    </w:p>
    <w:p w14:paraId="60275141" w14:textId="77777777" w:rsidR="00197109" w:rsidRDefault="00D770CC">
      <w:pPr>
        <w:pStyle w:val="SBBL3"/>
      </w:pPr>
      <w:r>
        <w:rPr>
          <w:rFonts w:hint="eastAsia"/>
        </w:rPr>
        <w:t>（二）本年允许抵免专用设备投资情况</w:t>
      </w:r>
    </w:p>
    <w:p w14:paraId="5F65178F" w14:textId="77777777" w:rsidR="00197109" w:rsidRDefault="00D770CC">
      <w:pPr>
        <w:pStyle w:val="aff0"/>
        <w:spacing w:line="360" w:lineRule="auto"/>
        <w:ind w:firstLine="480"/>
      </w:pPr>
      <w:r>
        <w:rPr>
          <w:rFonts w:ascii="宋体" w:eastAsia="宋体" w:hAnsi="宋体" w:hint="eastAsia"/>
        </w:rPr>
        <w:t>填报纳税人本年按照税收政策规定可享受抵免优惠的专用设备投资类型、投资额、抵免比例和可抵免税额。根据《企业所得税申报事项目录》，在第</w:t>
      </w:r>
      <w:r>
        <w:rPr>
          <w:rFonts w:ascii="宋体" w:eastAsia="宋体" w:hAnsi="宋体"/>
        </w:rPr>
        <w:t>9</w:t>
      </w:r>
      <w:r>
        <w:rPr>
          <w:rFonts w:ascii="宋体" w:eastAsia="宋体" w:hAnsi="宋体" w:hint="eastAsia"/>
        </w:rPr>
        <w:t>.1行、第</w:t>
      </w:r>
      <w:r>
        <w:rPr>
          <w:rFonts w:ascii="宋体" w:eastAsia="宋体" w:hAnsi="宋体"/>
        </w:rPr>
        <w:t>9</w:t>
      </w:r>
      <w:r>
        <w:rPr>
          <w:rFonts w:ascii="宋体" w:eastAsia="宋体" w:hAnsi="宋体" w:hint="eastAsia"/>
        </w:rPr>
        <w:t>.2行……填报专用设备的具体信息。同时新增多个设备的可以增加行次，但每个设备仅能填报一次。</w:t>
      </w:r>
    </w:p>
    <w:p w14:paraId="4445A6D6" w14:textId="77777777" w:rsidR="00197109" w:rsidRDefault="00D770CC">
      <w:pPr>
        <w:pStyle w:val="14"/>
      </w:pPr>
      <w:r>
        <w:rPr>
          <w:rFonts w:hint="eastAsia"/>
        </w:rPr>
        <w:t>1</w:t>
      </w:r>
      <w:r>
        <w:rPr>
          <w:rFonts w:cs="Calibri" w:hint="eastAsia"/>
        </w:rPr>
        <w:t>.“投资类型”：</w:t>
      </w:r>
      <w:r>
        <w:rPr>
          <w:rFonts w:hint="eastAsia"/>
        </w:rPr>
        <w:t>根据《企业所得税申报事项目录》选择填报允许抵免的专用设备类型。</w:t>
      </w:r>
    </w:p>
    <w:p w14:paraId="3F1E2A12" w14:textId="77777777" w:rsidR="00197109" w:rsidRDefault="00D770CC">
      <w:pPr>
        <w:pStyle w:val="14"/>
      </w:pPr>
      <w:r>
        <w:rPr>
          <w:rFonts w:hint="eastAsia"/>
        </w:rPr>
        <w:t>2</w:t>
      </w:r>
      <w:r>
        <w:rPr>
          <w:rFonts w:cs="Calibri" w:hint="eastAsia"/>
        </w:rPr>
        <w:t>.</w:t>
      </w:r>
      <w:r>
        <w:rPr>
          <w:rFonts w:hint="eastAsia"/>
        </w:rPr>
        <w:t>“投资额”：填报本年按照税收政策规定可享受抵免优惠的专用设备的投资额，但不包括</w:t>
      </w:r>
      <w:r>
        <w:t>允许抵扣的增值税进项税额、</w:t>
      </w:r>
      <w:r>
        <w:rPr>
          <w:rFonts w:hint="eastAsia"/>
        </w:rPr>
        <w:t>按有关规定退还的增值税税款以及设备运输、安装和调试等费用。</w:t>
      </w:r>
    </w:p>
    <w:p w14:paraId="0340D593" w14:textId="77777777" w:rsidR="00197109" w:rsidRDefault="00D770CC">
      <w:pPr>
        <w:pStyle w:val="14"/>
      </w:pPr>
      <w:r>
        <w:rPr>
          <w:rFonts w:hint="eastAsia"/>
        </w:rPr>
        <w:t>3</w:t>
      </w:r>
      <w:r>
        <w:rPr>
          <w:rFonts w:cs="Calibri" w:hint="eastAsia"/>
        </w:rPr>
        <w:t>.</w:t>
      </w:r>
      <w:r>
        <w:rPr>
          <w:rFonts w:hint="eastAsia"/>
        </w:rPr>
        <w:t>“抵免比例”：填报纳税人允许抵免专用设备投资的抵免比例。</w:t>
      </w:r>
    </w:p>
    <w:p w14:paraId="694E247E" w14:textId="77777777" w:rsidR="00197109" w:rsidRDefault="00D770CC">
      <w:pPr>
        <w:pStyle w:val="14"/>
      </w:pPr>
      <w:r>
        <w:t>4.</w:t>
      </w:r>
      <w:r>
        <w:rPr>
          <w:rFonts w:hint="eastAsia"/>
        </w:rPr>
        <w:t>“可抵免税额”：填报“投资额”×“抵免比例”的金额。</w:t>
      </w:r>
    </w:p>
    <w:p w14:paraId="75DAE989" w14:textId="77777777" w:rsidR="00197109" w:rsidRDefault="00D770CC">
      <w:pPr>
        <w:pStyle w:val="SBBL2"/>
        <w:ind w:firstLine="480"/>
        <w:rPr>
          <w:rFonts w:ascii="黑体" w:eastAsia="黑体" w:hAnsi="黑体" w:cs="黑体"/>
          <w:b w:val="0"/>
          <w:bCs/>
        </w:rPr>
      </w:pPr>
      <w:bookmarkStart w:id="473" w:name="_Toc9790"/>
      <w:bookmarkStart w:id="474" w:name="_Toc163974830"/>
      <w:r>
        <w:rPr>
          <w:rFonts w:ascii="黑体" w:eastAsia="黑体" w:hAnsi="黑体" w:cs="黑体" w:hint="eastAsia"/>
          <w:b w:val="0"/>
          <w:bCs/>
        </w:rPr>
        <w:t>二、表内、表间关系</w:t>
      </w:r>
      <w:bookmarkEnd w:id="473"/>
      <w:bookmarkEnd w:id="474"/>
    </w:p>
    <w:p w14:paraId="6A3E35F6" w14:textId="77777777" w:rsidR="00197109" w:rsidRDefault="00D770CC">
      <w:pPr>
        <w:pStyle w:val="SBBL3"/>
      </w:pPr>
      <w:r>
        <w:rPr>
          <w:rFonts w:hint="eastAsia"/>
        </w:rPr>
        <w:t>（一）表内关系</w:t>
      </w:r>
    </w:p>
    <w:p w14:paraId="6FA90EAF" w14:textId="77777777" w:rsidR="00197109" w:rsidRDefault="00D770CC">
      <w:pPr>
        <w:pStyle w:val="14"/>
        <w:rPr>
          <w:rFonts w:cs="Calibri"/>
        </w:rPr>
      </w:pPr>
      <w:r>
        <w:t>1</w:t>
      </w:r>
      <w:r>
        <w:rPr>
          <w:rFonts w:cs="Calibri" w:hint="eastAsia"/>
        </w:rPr>
        <w:t>.</w:t>
      </w:r>
      <w:r>
        <w:rPr>
          <w:rFonts w:hint="eastAsia"/>
        </w:rPr>
        <w:t>第</w:t>
      </w:r>
      <w:r>
        <w:t>6</w:t>
      </w:r>
      <w:r>
        <w:rPr>
          <w:rFonts w:hint="eastAsia"/>
        </w:rPr>
        <w:t>列≤第4－</w:t>
      </w:r>
      <w:r>
        <w:t>5</w:t>
      </w:r>
      <w:r>
        <w:rPr>
          <w:rFonts w:hint="eastAsia"/>
        </w:rPr>
        <w:t>列。</w:t>
      </w:r>
    </w:p>
    <w:p w14:paraId="43A53421" w14:textId="77777777" w:rsidR="00197109" w:rsidRDefault="00D770CC">
      <w:pPr>
        <w:pStyle w:val="14"/>
      </w:pPr>
      <w:r>
        <w:t>2</w:t>
      </w:r>
      <w:r>
        <w:rPr>
          <w:rFonts w:cs="Calibri" w:hint="eastAsia"/>
        </w:rPr>
        <w:t>.</w:t>
      </w:r>
      <w:r>
        <w:rPr>
          <w:rFonts w:hint="eastAsia"/>
        </w:rPr>
        <w:t>第</w:t>
      </w:r>
      <w:r>
        <w:t>7</w:t>
      </w:r>
      <w:r>
        <w:rPr>
          <w:rFonts w:hint="eastAsia"/>
        </w:rPr>
        <w:t>列＝第4－</w:t>
      </w:r>
      <w:r>
        <w:t>5</w:t>
      </w:r>
      <w:r>
        <w:rPr>
          <w:rFonts w:hint="eastAsia"/>
        </w:rPr>
        <w:t>－</w:t>
      </w:r>
      <w:r>
        <w:t>6</w:t>
      </w:r>
      <w:r>
        <w:rPr>
          <w:rFonts w:hint="eastAsia"/>
        </w:rPr>
        <w:t>列。</w:t>
      </w:r>
    </w:p>
    <w:p w14:paraId="33CDA6D6" w14:textId="77777777" w:rsidR="00197109" w:rsidRDefault="00D770CC">
      <w:pPr>
        <w:pStyle w:val="14"/>
      </w:pPr>
      <w:r>
        <w:rPr>
          <w:rFonts w:hint="eastAsia"/>
        </w:rPr>
        <w:t>3</w:t>
      </w:r>
      <w:r>
        <w:t>.</w:t>
      </w:r>
      <w:r>
        <w:rPr>
          <w:rFonts w:hint="eastAsia"/>
        </w:rPr>
        <w:t>第6行第3列＝第9.</w:t>
      </w:r>
      <w:r>
        <w:t>1</w:t>
      </w:r>
      <w:r>
        <w:rPr>
          <w:rFonts w:hint="eastAsia"/>
        </w:rPr>
        <w:t>＋</w:t>
      </w:r>
      <w:r>
        <w:t>9.2</w:t>
      </w:r>
      <w:r>
        <w:rPr>
          <w:rFonts w:hint="eastAsia"/>
        </w:rPr>
        <w:t>＋…行“投资额”。</w:t>
      </w:r>
    </w:p>
    <w:p w14:paraId="73863934" w14:textId="77777777" w:rsidR="00197109" w:rsidRDefault="00D770CC">
      <w:pPr>
        <w:pStyle w:val="14"/>
      </w:pPr>
      <w:r>
        <w:t>4</w:t>
      </w:r>
      <w:r>
        <w:rPr>
          <w:rFonts w:hint="eastAsia"/>
        </w:rPr>
        <w:t>.第6行第</w:t>
      </w:r>
      <w:r>
        <w:t>4</w:t>
      </w:r>
      <w:r>
        <w:rPr>
          <w:rFonts w:hint="eastAsia"/>
        </w:rPr>
        <w:t>列＝第9.</w:t>
      </w:r>
      <w:r>
        <w:t>1</w:t>
      </w:r>
      <w:r>
        <w:rPr>
          <w:rFonts w:hint="eastAsia"/>
        </w:rPr>
        <w:t>＋</w:t>
      </w:r>
      <w:r>
        <w:t>9.2</w:t>
      </w:r>
      <w:r>
        <w:rPr>
          <w:rFonts w:hint="eastAsia"/>
        </w:rPr>
        <w:t>＋…行“可抵免税额”。</w:t>
      </w:r>
    </w:p>
    <w:p w14:paraId="7F4D7B72" w14:textId="77777777" w:rsidR="00197109" w:rsidRDefault="00D770CC">
      <w:pPr>
        <w:pStyle w:val="14"/>
      </w:pPr>
      <w:r>
        <w:rPr>
          <w:rFonts w:cs="Calibri"/>
        </w:rPr>
        <w:t>5</w:t>
      </w:r>
      <w:r>
        <w:rPr>
          <w:rFonts w:cs="Calibri" w:hint="eastAsia"/>
        </w:rPr>
        <w:t>.</w:t>
      </w:r>
      <w:r>
        <w:t>第7行第6列＝第6列第1</w:t>
      </w:r>
      <w:r>
        <w:rPr>
          <w:rFonts w:hint="eastAsia"/>
        </w:rPr>
        <w:t>＋</w:t>
      </w:r>
      <w:r>
        <w:t>2</w:t>
      </w:r>
      <w:r>
        <w:rPr>
          <w:rFonts w:hint="eastAsia"/>
        </w:rPr>
        <w:t>＋</w:t>
      </w:r>
      <w:r>
        <w:t>…＋6行。</w:t>
      </w:r>
    </w:p>
    <w:p w14:paraId="5A85B27C" w14:textId="77777777" w:rsidR="00197109" w:rsidRDefault="00D770CC">
      <w:pPr>
        <w:pStyle w:val="14"/>
      </w:pPr>
      <w:r>
        <w:t>6</w:t>
      </w:r>
      <w:r>
        <w:rPr>
          <w:rFonts w:hint="eastAsia"/>
        </w:rPr>
        <w:t>.</w:t>
      </w:r>
      <w:r>
        <w:t>第8行第7列＝第7列第2</w:t>
      </w:r>
      <w:r>
        <w:rPr>
          <w:rFonts w:hint="eastAsia"/>
        </w:rPr>
        <w:t>＋</w:t>
      </w:r>
      <w:r>
        <w:t>3</w:t>
      </w:r>
      <w:r>
        <w:rPr>
          <w:rFonts w:hint="eastAsia"/>
        </w:rPr>
        <w:t>＋</w:t>
      </w:r>
      <w:r>
        <w:t>…＋6行。</w:t>
      </w:r>
    </w:p>
    <w:p w14:paraId="561D1271" w14:textId="77777777" w:rsidR="00197109" w:rsidRDefault="00D770CC">
      <w:pPr>
        <w:pStyle w:val="SBBL3"/>
      </w:pPr>
      <w:r>
        <w:rPr>
          <w:rFonts w:hint="eastAsia"/>
        </w:rPr>
        <w:t>（二）表间关系</w:t>
      </w:r>
    </w:p>
    <w:p w14:paraId="34595942" w14:textId="77777777" w:rsidR="00197109" w:rsidRDefault="00D770CC">
      <w:pPr>
        <w:spacing w:line="360" w:lineRule="auto"/>
        <w:ind w:firstLineChars="200" w:firstLine="480"/>
        <w:rPr>
          <w:rFonts w:ascii="宋体" w:hAnsi="宋体"/>
          <w:sz w:val="24"/>
        </w:rPr>
      </w:pPr>
      <w:r>
        <w:rPr>
          <w:rFonts w:ascii="宋体" w:hAnsi="宋体" w:hint="eastAsia"/>
          <w:sz w:val="24"/>
        </w:rPr>
        <w:lastRenderedPageBreak/>
        <w:t>1</w:t>
      </w:r>
      <w:r>
        <w:rPr>
          <w:rFonts w:ascii="宋体" w:hAnsi="宋体" w:cs="Calibri" w:hint="eastAsia"/>
          <w:sz w:val="24"/>
        </w:rPr>
        <w:t>.</w:t>
      </w:r>
      <w:r>
        <w:rPr>
          <w:rFonts w:ascii="宋体" w:hAnsi="宋体" w:hint="eastAsia"/>
          <w:sz w:val="24"/>
        </w:rPr>
        <w:t>第7行第</w:t>
      </w:r>
      <w:r>
        <w:rPr>
          <w:rFonts w:ascii="宋体" w:hAnsi="宋体"/>
          <w:sz w:val="24"/>
        </w:rPr>
        <w:t>6</w:t>
      </w:r>
      <w:r>
        <w:rPr>
          <w:rFonts w:ascii="宋体" w:hAnsi="宋体" w:hint="eastAsia"/>
          <w:sz w:val="24"/>
        </w:rPr>
        <w:t>列≤表A100000第30－</w:t>
      </w:r>
      <w:r>
        <w:rPr>
          <w:rFonts w:ascii="宋体" w:hAnsi="宋体"/>
          <w:sz w:val="24"/>
        </w:rPr>
        <w:t>3</w:t>
      </w:r>
      <w:r>
        <w:rPr>
          <w:rFonts w:ascii="宋体" w:hAnsi="宋体" w:hint="eastAsia"/>
          <w:sz w:val="24"/>
        </w:rPr>
        <w:t>1行。</w:t>
      </w:r>
    </w:p>
    <w:p w14:paraId="62C21B81" w14:textId="77777777" w:rsidR="00197109" w:rsidRDefault="00D770CC">
      <w:pPr>
        <w:spacing w:line="360" w:lineRule="auto"/>
        <w:ind w:firstLineChars="200" w:firstLine="480"/>
        <w:rPr>
          <w:rFonts w:ascii="宋体" w:hAnsi="宋体"/>
          <w:sz w:val="24"/>
        </w:rPr>
      </w:pPr>
      <w:r>
        <w:rPr>
          <w:rFonts w:ascii="宋体" w:hAnsi="宋体" w:hint="eastAsia"/>
          <w:sz w:val="24"/>
        </w:rPr>
        <w:t>2</w:t>
      </w:r>
      <w:r>
        <w:rPr>
          <w:rFonts w:ascii="宋体" w:hAnsi="宋体" w:cs="Calibri" w:hint="eastAsia"/>
          <w:sz w:val="24"/>
        </w:rPr>
        <w:t>.</w:t>
      </w:r>
      <w:r>
        <w:rPr>
          <w:rFonts w:ascii="宋体" w:hAnsi="宋体" w:hint="eastAsia"/>
          <w:sz w:val="24"/>
        </w:rPr>
        <w:t>第7行第</w:t>
      </w:r>
      <w:r>
        <w:rPr>
          <w:rFonts w:ascii="宋体" w:hAnsi="宋体"/>
          <w:sz w:val="24"/>
        </w:rPr>
        <w:t>6</w:t>
      </w:r>
      <w:r>
        <w:rPr>
          <w:rFonts w:ascii="宋体" w:hAnsi="宋体" w:hint="eastAsia"/>
          <w:sz w:val="24"/>
        </w:rPr>
        <w:t>列＝表A100000第</w:t>
      </w:r>
      <w:r>
        <w:rPr>
          <w:rFonts w:ascii="宋体" w:hAnsi="宋体"/>
          <w:sz w:val="24"/>
        </w:rPr>
        <w:t>3</w:t>
      </w:r>
      <w:r>
        <w:rPr>
          <w:rFonts w:ascii="宋体" w:hAnsi="宋体" w:hint="eastAsia"/>
          <w:sz w:val="24"/>
        </w:rPr>
        <w:t>2行。</w:t>
      </w:r>
    </w:p>
    <w:p w14:paraId="4BA61E98" w14:textId="77777777" w:rsidR="00197109" w:rsidRDefault="00D770CC">
      <w:pPr>
        <w:spacing w:line="360" w:lineRule="auto"/>
        <w:ind w:firstLineChars="200" w:firstLine="480"/>
        <w:rPr>
          <w:rFonts w:ascii="宋体" w:hAnsi="宋体"/>
          <w:sz w:val="24"/>
        </w:rPr>
      </w:pPr>
      <w:r>
        <w:rPr>
          <w:rFonts w:ascii="宋体" w:hAnsi="宋体" w:hint="eastAsia"/>
          <w:sz w:val="24"/>
        </w:rPr>
        <w:t>3</w:t>
      </w:r>
      <w:r>
        <w:rPr>
          <w:rFonts w:ascii="宋体" w:hAnsi="宋体" w:cs="Calibri" w:hint="eastAsia"/>
          <w:sz w:val="24"/>
        </w:rPr>
        <w:t>.</w:t>
      </w:r>
      <w:r>
        <w:rPr>
          <w:rFonts w:ascii="宋体" w:hAnsi="宋体" w:hint="eastAsia"/>
          <w:sz w:val="24"/>
        </w:rPr>
        <w:t>第2列＝表A100000第30－第</w:t>
      </w:r>
      <w:r>
        <w:rPr>
          <w:rFonts w:ascii="宋体" w:hAnsi="宋体"/>
          <w:sz w:val="24"/>
        </w:rPr>
        <w:t>3</w:t>
      </w:r>
      <w:r>
        <w:rPr>
          <w:rFonts w:ascii="宋体" w:hAnsi="宋体" w:hint="eastAsia"/>
          <w:sz w:val="24"/>
        </w:rPr>
        <w:t>1行。</w:t>
      </w:r>
    </w:p>
    <w:p w14:paraId="3EF09B4A" w14:textId="77777777" w:rsidR="00197109" w:rsidRDefault="00D770CC">
      <w:pPr>
        <w:pStyle w:val="SBBT1"/>
        <w:ind w:firstLineChars="200" w:firstLine="480"/>
        <w:outlineLvl w:val="9"/>
        <w:rPr>
          <w:rFonts w:cs="Times New Roman"/>
          <w:b w:val="0"/>
          <w:kern w:val="2"/>
          <w:sz w:val="24"/>
          <w:szCs w:val="24"/>
        </w:rPr>
      </w:pPr>
      <w:bookmarkStart w:id="475" w:name="_Toc1404189883"/>
      <w:bookmarkStart w:id="476" w:name="_Toc28300"/>
      <w:bookmarkStart w:id="477" w:name="_Toc31470"/>
      <w:bookmarkStart w:id="478" w:name="_Toc4140"/>
      <w:r>
        <w:rPr>
          <w:rFonts w:cs="Times New Roman"/>
          <w:b w:val="0"/>
          <w:kern w:val="2"/>
          <w:sz w:val="24"/>
          <w:szCs w:val="24"/>
        </w:rPr>
        <w:t>201</w:t>
      </w:r>
      <w:r>
        <w:rPr>
          <w:rFonts w:cs="Times New Roman" w:hint="eastAsia"/>
          <w:b w:val="0"/>
          <w:kern w:val="2"/>
          <w:sz w:val="24"/>
          <w:szCs w:val="24"/>
        </w:rPr>
        <w:t>8</w:t>
      </w:r>
      <w:r>
        <w:rPr>
          <w:rFonts w:cs="Times New Roman"/>
          <w:b w:val="0"/>
          <w:kern w:val="2"/>
          <w:sz w:val="24"/>
          <w:szCs w:val="24"/>
        </w:rPr>
        <w:t>－202</w:t>
      </w:r>
      <w:r>
        <w:rPr>
          <w:rFonts w:cs="Times New Roman" w:hint="eastAsia"/>
          <w:b w:val="0"/>
          <w:kern w:val="2"/>
          <w:sz w:val="24"/>
          <w:szCs w:val="24"/>
        </w:rPr>
        <w:t>3</w:t>
      </w:r>
      <w:r>
        <w:rPr>
          <w:rFonts w:cs="Times New Roman"/>
          <w:b w:val="0"/>
          <w:kern w:val="2"/>
          <w:sz w:val="24"/>
          <w:szCs w:val="24"/>
        </w:rPr>
        <w:t>年度：第2列＝</w:t>
      </w:r>
      <w:r>
        <w:rPr>
          <w:rFonts w:cs="Times New Roman" w:hint="eastAsia"/>
          <w:b w:val="0"/>
          <w:kern w:val="2"/>
          <w:sz w:val="24"/>
          <w:szCs w:val="24"/>
        </w:rPr>
        <w:t>表A100000</w:t>
      </w:r>
      <w:r>
        <w:rPr>
          <w:rFonts w:cs="Times New Roman"/>
          <w:b w:val="0"/>
          <w:kern w:val="2"/>
          <w:sz w:val="24"/>
          <w:szCs w:val="24"/>
        </w:rPr>
        <w:t>第25－26行。</w:t>
      </w:r>
      <w:bookmarkEnd w:id="475"/>
      <w:bookmarkEnd w:id="476"/>
    </w:p>
    <w:bookmarkEnd w:id="477"/>
    <w:bookmarkEnd w:id="478"/>
    <w:p w14:paraId="2F823934" w14:textId="77777777" w:rsidR="00197109" w:rsidRDefault="00197109">
      <w:pPr>
        <w:pStyle w:val="SBBT1"/>
        <w:jc w:val="both"/>
        <w:outlineLvl w:val="9"/>
      </w:pPr>
    </w:p>
    <w:p w14:paraId="31D95922" w14:textId="77777777" w:rsidR="00197109" w:rsidRDefault="00197109">
      <w:pPr>
        <w:pStyle w:val="SBBT1"/>
        <w:jc w:val="both"/>
        <w:outlineLvl w:val="9"/>
      </w:pPr>
    </w:p>
    <w:p w14:paraId="7A3D2DA3" w14:textId="77777777" w:rsidR="00197109" w:rsidRDefault="00197109">
      <w:pPr>
        <w:pStyle w:val="SBBT1"/>
        <w:jc w:val="both"/>
        <w:outlineLvl w:val="9"/>
      </w:pPr>
    </w:p>
    <w:p w14:paraId="180CC093" w14:textId="77777777" w:rsidR="00197109" w:rsidRDefault="00197109">
      <w:pPr>
        <w:pStyle w:val="SBBT1"/>
        <w:jc w:val="both"/>
        <w:outlineLvl w:val="9"/>
        <w:sectPr w:rsidR="00197109" w:rsidSect="004368E7">
          <w:pgSz w:w="11906" w:h="16838"/>
          <w:pgMar w:top="1418" w:right="1418" w:bottom="1418" w:left="1418" w:header="851" w:footer="992" w:gutter="113"/>
          <w:cols w:space="425"/>
          <w:docGrid w:linePitch="312"/>
        </w:sectPr>
      </w:pPr>
    </w:p>
    <w:p w14:paraId="3C4492B5" w14:textId="18DD20A2" w:rsidR="00197109" w:rsidRDefault="00D770CC" w:rsidP="002129BD">
      <w:pPr>
        <w:pStyle w:val="120"/>
      </w:pPr>
      <w:r>
        <w:lastRenderedPageBreak/>
        <w:t>A108000</w:t>
      </w:r>
      <w:r>
        <w:tab/>
      </w:r>
      <w:r w:rsidR="004C3DB1">
        <w:t xml:space="preserve">                                    </w:t>
      </w:r>
      <w:r>
        <w:rPr>
          <w:rFonts w:hint="eastAsia"/>
        </w:rPr>
        <w:t>境外所得税收抵免明细表</w:t>
      </w:r>
      <w:bookmarkEnd w:id="461"/>
    </w:p>
    <w:tbl>
      <w:tblPr>
        <w:tblW w:w="150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31"/>
        <w:gridCol w:w="1426"/>
        <w:gridCol w:w="631"/>
        <w:gridCol w:w="706"/>
        <w:gridCol w:w="751"/>
        <w:gridCol w:w="631"/>
        <w:gridCol w:w="631"/>
        <w:gridCol w:w="735"/>
        <w:gridCol w:w="631"/>
        <w:gridCol w:w="817"/>
        <w:gridCol w:w="631"/>
        <w:gridCol w:w="631"/>
        <w:gridCol w:w="752"/>
        <w:gridCol w:w="772"/>
        <w:gridCol w:w="734"/>
        <w:gridCol w:w="910"/>
        <w:gridCol w:w="708"/>
        <w:gridCol w:w="709"/>
        <w:gridCol w:w="714"/>
        <w:gridCol w:w="851"/>
      </w:tblGrid>
      <w:tr w:rsidR="00197109" w14:paraId="5C7AF25B" w14:textId="77777777">
        <w:trPr>
          <w:trHeight w:val="456"/>
          <w:jc w:val="center"/>
        </w:trPr>
        <w:tc>
          <w:tcPr>
            <w:tcW w:w="631" w:type="dxa"/>
            <w:vMerge w:val="restart"/>
            <w:tcBorders>
              <w:top w:val="single" w:sz="12" w:space="0" w:color="auto"/>
            </w:tcBorders>
            <w:vAlign w:val="center"/>
          </w:tcPr>
          <w:p w14:paraId="2DBCF249" w14:textId="77777777"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行次</w:t>
            </w:r>
          </w:p>
        </w:tc>
        <w:tc>
          <w:tcPr>
            <w:tcW w:w="1426" w:type="dxa"/>
            <w:vMerge w:val="restart"/>
            <w:tcBorders>
              <w:top w:val="single" w:sz="12" w:space="0" w:color="auto"/>
            </w:tcBorders>
            <w:vAlign w:val="center"/>
          </w:tcPr>
          <w:p w14:paraId="44A7ADC4" w14:textId="77777777"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国家</w:t>
            </w:r>
          </w:p>
          <w:p w14:paraId="6FC20A79" w14:textId="77777777"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（地区）</w:t>
            </w:r>
          </w:p>
        </w:tc>
        <w:tc>
          <w:tcPr>
            <w:tcW w:w="631" w:type="dxa"/>
            <w:vMerge w:val="restart"/>
            <w:tcBorders>
              <w:top w:val="single" w:sz="12" w:space="0" w:color="auto"/>
            </w:tcBorders>
            <w:vAlign w:val="center"/>
          </w:tcPr>
          <w:p w14:paraId="0218AEBC" w14:textId="77777777"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境外税前所得</w:t>
            </w:r>
          </w:p>
        </w:tc>
        <w:tc>
          <w:tcPr>
            <w:tcW w:w="706" w:type="dxa"/>
            <w:vMerge w:val="restart"/>
            <w:tcBorders>
              <w:top w:val="single" w:sz="12" w:space="0" w:color="auto"/>
            </w:tcBorders>
            <w:vAlign w:val="center"/>
          </w:tcPr>
          <w:p w14:paraId="07F40FA2" w14:textId="77777777"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境外所得纳税调整后所得</w:t>
            </w:r>
          </w:p>
        </w:tc>
        <w:tc>
          <w:tcPr>
            <w:tcW w:w="751" w:type="dxa"/>
            <w:vMerge w:val="restart"/>
            <w:tcBorders>
              <w:top w:val="single" w:sz="12" w:space="0" w:color="auto"/>
            </w:tcBorders>
            <w:vAlign w:val="center"/>
          </w:tcPr>
          <w:p w14:paraId="39086936" w14:textId="77777777"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弥补境外以前年度亏损</w:t>
            </w:r>
          </w:p>
        </w:tc>
        <w:tc>
          <w:tcPr>
            <w:tcW w:w="631" w:type="dxa"/>
            <w:vMerge w:val="restart"/>
            <w:tcBorders>
              <w:top w:val="single" w:sz="12" w:space="0" w:color="auto"/>
            </w:tcBorders>
            <w:vAlign w:val="center"/>
          </w:tcPr>
          <w:p w14:paraId="12B8FF4C" w14:textId="77777777"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境外应纳税所得额</w:t>
            </w:r>
          </w:p>
        </w:tc>
        <w:tc>
          <w:tcPr>
            <w:tcW w:w="631" w:type="dxa"/>
            <w:vMerge w:val="restart"/>
            <w:tcBorders>
              <w:top w:val="single" w:sz="12" w:space="0" w:color="auto"/>
            </w:tcBorders>
            <w:vAlign w:val="center"/>
          </w:tcPr>
          <w:p w14:paraId="5E26C420" w14:textId="77777777"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抵减境内亏损</w:t>
            </w:r>
          </w:p>
        </w:tc>
        <w:tc>
          <w:tcPr>
            <w:tcW w:w="735" w:type="dxa"/>
            <w:vMerge w:val="restart"/>
            <w:tcBorders>
              <w:top w:val="single" w:sz="12" w:space="0" w:color="auto"/>
            </w:tcBorders>
            <w:vAlign w:val="center"/>
          </w:tcPr>
          <w:p w14:paraId="103EDE56" w14:textId="77777777"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抵减境内亏损后的境外应纳税所得额</w:t>
            </w:r>
          </w:p>
        </w:tc>
        <w:tc>
          <w:tcPr>
            <w:tcW w:w="631" w:type="dxa"/>
            <w:vMerge w:val="restart"/>
            <w:tcBorders>
              <w:top w:val="single" w:sz="12" w:space="0" w:color="auto"/>
            </w:tcBorders>
            <w:vAlign w:val="center"/>
          </w:tcPr>
          <w:p w14:paraId="56E4537F" w14:textId="77777777"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税率</w:t>
            </w:r>
          </w:p>
        </w:tc>
        <w:tc>
          <w:tcPr>
            <w:tcW w:w="817" w:type="dxa"/>
            <w:vMerge w:val="restart"/>
            <w:tcBorders>
              <w:top w:val="single" w:sz="12" w:space="0" w:color="auto"/>
            </w:tcBorders>
            <w:vAlign w:val="center"/>
          </w:tcPr>
          <w:p w14:paraId="10640934" w14:textId="77777777"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境外所得应纳税额</w:t>
            </w:r>
          </w:p>
        </w:tc>
        <w:tc>
          <w:tcPr>
            <w:tcW w:w="631" w:type="dxa"/>
            <w:vMerge w:val="restart"/>
            <w:tcBorders>
              <w:top w:val="single" w:sz="12" w:space="0" w:color="auto"/>
            </w:tcBorders>
            <w:vAlign w:val="center"/>
          </w:tcPr>
          <w:p w14:paraId="68C1D01A" w14:textId="77777777"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境外所得可抵免税额</w:t>
            </w:r>
          </w:p>
        </w:tc>
        <w:tc>
          <w:tcPr>
            <w:tcW w:w="631" w:type="dxa"/>
            <w:vMerge w:val="restart"/>
            <w:tcBorders>
              <w:top w:val="single" w:sz="12" w:space="0" w:color="auto"/>
            </w:tcBorders>
            <w:vAlign w:val="center"/>
          </w:tcPr>
          <w:p w14:paraId="6E5968D5" w14:textId="77777777"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境外所得抵免限额</w:t>
            </w:r>
          </w:p>
        </w:tc>
        <w:tc>
          <w:tcPr>
            <w:tcW w:w="752" w:type="dxa"/>
            <w:vMerge w:val="restart"/>
            <w:tcBorders>
              <w:top w:val="single" w:sz="12" w:space="0" w:color="auto"/>
            </w:tcBorders>
            <w:vAlign w:val="center"/>
          </w:tcPr>
          <w:p w14:paraId="7717A917" w14:textId="77777777"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本年可抵免境外所得税额</w:t>
            </w:r>
          </w:p>
        </w:tc>
        <w:tc>
          <w:tcPr>
            <w:tcW w:w="772" w:type="dxa"/>
            <w:vMerge w:val="restart"/>
            <w:tcBorders>
              <w:top w:val="single" w:sz="12" w:space="0" w:color="auto"/>
            </w:tcBorders>
            <w:vAlign w:val="center"/>
          </w:tcPr>
          <w:p w14:paraId="61BEBEFB" w14:textId="77777777"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未超过境外所得税抵免限额的余额</w:t>
            </w:r>
          </w:p>
        </w:tc>
        <w:tc>
          <w:tcPr>
            <w:tcW w:w="734" w:type="dxa"/>
            <w:vMerge w:val="restart"/>
            <w:tcBorders>
              <w:top w:val="single" w:sz="12" w:space="0" w:color="auto"/>
            </w:tcBorders>
            <w:vAlign w:val="center"/>
          </w:tcPr>
          <w:p w14:paraId="6DB1851D" w14:textId="77777777"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本年可抵免以前年度未抵免境外所得税额</w:t>
            </w:r>
          </w:p>
        </w:tc>
        <w:tc>
          <w:tcPr>
            <w:tcW w:w="3041" w:type="dxa"/>
            <w:gridSpan w:val="4"/>
            <w:tcBorders>
              <w:top w:val="single" w:sz="12" w:space="0" w:color="auto"/>
            </w:tcBorders>
            <w:vAlign w:val="center"/>
          </w:tcPr>
          <w:p w14:paraId="4E4C92E2" w14:textId="77777777"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按简易办法计算</w:t>
            </w:r>
          </w:p>
        </w:tc>
        <w:tc>
          <w:tcPr>
            <w:tcW w:w="851" w:type="dxa"/>
            <w:vMerge w:val="restart"/>
            <w:tcBorders>
              <w:top w:val="single" w:sz="12" w:space="0" w:color="auto"/>
            </w:tcBorders>
            <w:vAlign w:val="center"/>
          </w:tcPr>
          <w:p w14:paraId="6AABD0ED" w14:textId="77777777"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境外所得抵免所得税额合计</w:t>
            </w:r>
          </w:p>
        </w:tc>
      </w:tr>
      <w:tr w:rsidR="00197109" w14:paraId="6B33B045" w14:textId="77777777">
        <w:trPr>
          <w:trHeight w:val="1447"/>
          <w:jc w:val="center"/>
        </w:trPr>
        <w:tc>
          <w:tcPr>
            <w:tcW w:w="631" w:type="dxa"/>
            <w:vMerge/>
            <w:vAlign w:val="center"/>
          </w:tcPr>
          <w:p w14:paraId="73B07A3A" w14:textId="77777777" w:rsidR="00197109" w:rsidRDefault="00197109">
            <w:pPr>
              <w:autoSpaceDE w:val="0"/>
              <w:autoSpaceDN w:val="0"/>
              <w:adjustRightInd w:val="0"/>
              <w:jc w:val="center"/>
              <w:rPr>
                <w:rFonts w:ascii="宋体" w:cs="宋体"/>
                <w:kern w:val="0"/>
                <w:sz w:val="20"/>
                <w:szCs w:val="20"/>
              </w:rPr>
            </w:pPr>
          </w:p>
        </w:tc>
        <w:tc>
          <w:tcPr>
            <w:tcW w:w="1426" w:type="dxa"/>
            <w:vMerge/>
            <w:vAlign w:val="center"/>
          </w:tcPr>
          <w:p w14:paraId="544DF5DC" w14:textId="77777777" w:rsidR="00197109" w:rsidRDefault="00197109">
            <w:pPr>
              <w:autoSpaceDE w:val="0"/>
              <w:autoSpaceDN w:val="0"/>
              <w:adjustRightInd w:val="0"/>
              <w:jc w:val="center"/>
              <w:rPr>
                <w:rFonts w:ascii="宋体" w:cs="宋体"/>
                <w:kern w:val="0"/>
                <w:sz w:val="20"/>
                <w:szCs w:val="20"/>
              </w:rPr>
            </w:pPr>
          </w:p>
        </w:tc>
        <w:tc>
          <w:tcPr>
            <w:tcW w:w="631" w:type="dxa"/>
            <w:vMerge/>
            <w:vAlign w:val="center"/>
          </w:tcPr>
          <w:p w14:paraId="4DDDDD40" w14:textId="77777777" w:rsidR="00197109" w:rsidRDefault="00197109">
            <w:pPr>
              <w:autoSpaceDE w:val="0"/>
              <w:autoSpaceDN w:val="0"/>
              <w:adjustRightInd w:val="0"/>
              <w:jc w:val="center"/>
              <w:rPr>
                <w:rFonts w:ascii="宋体" w:cs="宋体"/>
                <w:kern w:val="0"/>
                <w:sz w:val="20"/>
                <w:szCs w:val="20"/>
              </w:rPr>
            </w:pPr>
          </w:p>
        </w:tc>
        <w:tc>
          <w:tcPr>
            <w:tcW w:w="706" w:type="dxa"/>
            <w:vMerge/>
            <w:vAlign w:val="center"/>
          </w:tcPr>
          <w:p w14:paraId="537DC268" w14:textId="77777777" w:rsidR="00197109" w:rsidRDefault="00197109">
            <w:pPr>
              <w:autoSpaceDE w:val="0"/>
              <w:autoSpaceDN w:val="0"/>
              <w:adjustRightInd w:val="0"/>
              <w:jc w:val="center"/>
              <w:rPr>
                <w:rFonts w:ascii="宋体" w:cs="宋体"/>
                <w:kern w:val="0"/>
                <w:sz w:val="20"/>
                <w:szCs w:val="20"/>
              </w:rPr>
            </w:pPr>
          </w:p>
        </w:tc>
        <w:tc>
          <w:tcPr>
            <w:tcW w:w="751" w:type="dxa"/>
            <w:vMerge/>
            <w:vAlign w:val="center"/>
          </w:tcPr>
          <w:p w14:paraId="1A97E7AD" w14:textId="77777777" w:rsidR="00197109" w:rsidRDefault="00197109">
            <w:pPr>
              <w:autoSpaceDE w:val="0"/>
              <w:autoSpaceDN w:val="0"/>
              <w:adjustRightInd w:val="0"/>
              <w:jc w:val="center"/>
              <w:rPr>
                <w:rFonts w:ascii="宋体" w:cs="宋体"/>
                <w:kern w:val="0"/>
                <w:sz w:val="20"/>
                <w:szCs w:val="20"/>
              </w:rPr>
            </w:pPr>
          </w:p>
        </w:tc>
        <w:tc>
          <w:tcPr>
            <w:tcW w:w="631" w:type="dxa"/>
            <w:vMerge/>
            <w:vAlign w:val="center"/>
          </w:tcPr>
          <w:p w14:paraId="509F8DCC" w14:textId="77777777" w:rsidR="00197109" w:rsidRDefault="00197109">
            <w:pPr>
              <w:autoSpaceDE w:val="0"/>
              <w:autoSpaceDN w:val="0"/>
              <w:adjustRightInd w:val="0"/>
              <w:jc w:val="center"/>
              <w:rPr>
                <w:rFonts w:ascii="宋体" w:cs="宋体"/>
                <w:kern w:val="0"/>
                <w:sz w:val="20"/>
                <w:szCs w:val="20"/>
              </w:rPr>
            </w:pPr>
          </w:p>
        </w:tc>
        <w:tc>
          <w:tcPr>
            <w:tcW w:w="631" w:type="dxa"/>
            <w:vMerge/>
            <w:vAlign w:val="center"/>
          </w:tcPr>
          <w:p w14:paraId="140F9C8F" w14:textId="77777777" w:rsidR="00197109" w:rsidRDefault="00197109">
            <w:pPr>
              <w:autoSpaceDE w:val="0"/>
              <w:autoSpaceDN w:val="0"/>
              <w:adjustRightInd w:val="0"/>
              <w:jc w:val="center"/>
              <w:rPr>
                <w:rFonts w:ascii="宋体" w:cs="宋体"/>
                <w:kern w:val="0"/>
                <w:sz w:val="20"/>
                <w:szCs w:val="20"/>
              </w:rPr>
            </w:pPr>
          </w:p>
        </w:tc>
        <w:tc>
          <w:tcPr>
            <w:tcW w:w="735" w:type="dxa"/>
            <w:vMerge/>
            <w:vAlign w:val="center"/>
          </w:tcPr>
          <w:p w14:paraId="35F5DE6F" w14:textId="77777777" w:rsidR="00197109" w:rsidRDefault="00197109">
            <w:pPr>
              <w:autoSpaceDE w:val="0"/>
              <w:autoSpaceDN w:val="0"/>
              <w:adjustRightInd w:val="0"/>
              <w:jc w:val="center"/>
              <w:rPr>
                <w:rFonts w:ascii="宋体" w:cs="宋体"/>
                <w:kern w:val="0"/>
                <w:sz w:val="20"/>
                <w:szCs w:val="20"/>
              </w:rPr>
            </w:pPr>
          </w:p>
        </w:tc>
        <w:tc>
          <w:tcPr>
            <w:tcW w:w="631" w:type="dxa"/>
            <w:vMerge/>
            <w:vAlign w:val="center"/>
          </w:tcPr>
          <w:p w14:paraId="346322EA" w14:textId="77777777" w:rsidR="00197109" w:rsidRDefault="00197109">
            <w:pPr>
              <w:autoSpaceDE w:val="0"/>
              <w:autoSpaceDN w:val="0"/>
              <w:adjustRightInd w:val="0"/>
              <w:jc w:val="center"/>
              <w:rPr>
                <w:rFonts w:ascii="宋体" w:cs="宋体"/>
                <w:kern w:val="0"/>
                <w:sz w:val="20"/>
                <w:szCs w:val="20"/>
              </w:rPr>
            </w:pPr>
          </w:p>
        </w:tc>
        <w:tc>
          <w:tcPr>
            <w:tcW w:w="817" w:type="dxa"/>
            <w:vMerge/>
            <w:vAlign w:val="center"/>
          </w:tcPr>
          <w:p w14:paraId="5A3F35A3" w14:textId="77777777" w:rsidR="00197109" w:rsidRDefault="00197109">
            <w:pPr>
              <w:autoSpaceDE w:val="0"/>
              <w:autoSpaceDN w:val="0"/>
              <w:adjustRightInd w:val="0"/>
              <w:jc w:val="center"/>
              <w:rPr>
                <w:rFonts w:ascii="宋体" w:cs="宋体"/>
                <w:kern w:val="0"/>
                <w:sz w:val="20"/>
                <w:szCs w:val="20"/>
              </w:rPr>
            </w:pPr>
          </w:p>
        </w:tc>
        <w:tc>
          <w:tcPr>
            <w:tcW w:w="631" w:type="dxa"/>
            <w:vMerge/>
            <w:vAlign w:val="center"/>
          </w:tcPr>
          <w:p w14:paraId="45F984C2" w14:textId="77777777" w:rsidR="00197109" w:rsidRDefault="00197109">
            <w:pPr>
              <w:autoSpaceDE w:val="0"/>
              <w:autoSpaceDN w:val="0"/>
              <w:adjustRightInd w:val="0"/>
              <w:jc w:val="center"/>
              <w:rPr>
                <w:rFonts w:ascii="宋体" w:cs="宋体"/>
                <w:kern w:val="0"/>
                <w:sz w:val="20"/>
                <w:szCs w:val="20"/>
              </w:rPr>
            </w:pPr>
          </w:p>
        </w:tc>
        <w:tc>
          <w:tcPr>
            <w:tcW w:w="631" w:type="dxa"/>
            <w:vMerge/>
            <w:vAlign w:val="center"/>
          </w:tcPr>
          <w:p w14:paraId="1066D874" w14:textId="77777777" w:rsidR="00197109" w:rsidRDefault="00197109">
            <w:pPr>
              <w:autoSpaceDE w:val="0"/>
              <w:autoSpaceDN w:val="0"/>
              <w:adjustRightInd w:val="0"/>
              <w:jc w:val="center"/>
              <w:rPr>
                <w:rFonts w:ascii="宋体" w:cs="宋体"/>
                <w:kern w:val="0"/>
                <w:sz w:val="20"/>
                <w:szCs w:val="20"/>
              </w:rPr>
            </w:pPr>
          </w:p>
        </w:tc>
        <w:tc>
          <w:tcPr>
            <w:tcW w:w="752" w:type="dxa"/>
            <w:vMerge/>
            <w:vAlign w:val="center"/>
          </w:tcPr>
          <w:p w14:paraId="548A82AD" w14:textId="77777777" w:rsidR="00197109" w:rsidRDefault="00197109">
            <w:pPr>
              <w:autoSpaceDE w:val="0"/>
              <w:autoSpaceDN w:val="0"/>
              <w:adjustRightInd w:val="0"/>
              <w:jc w:val="center"/>
              <w:rPr>
                <w:rFonts w:ascii="宋体" w:cs="宋体"/>
                <w:kern w:val="0"/>
                <w:sz w:val="20"/>
                <w:szCs w:val="20"/>
              </w:rPr>
            </w:pPr>
          </w:p>
        </w:tc>
        <w:tc>
          <w:tcPr>
            <w:tcW w:w="772" w:type="dxa"/>
            <w:vMerge/>
            <w:vAlign w:val="center"/>
          </w:tcPr>
          <w:p w14:paraId="60C40AF3" w14:textId="77777777" w:rsidR="00197109" w:rsidRDefault="00197109">
            <w:pPr>
              <w:autoSpaceDE w:val="0"/>
              <w:autoSpaceDN w:val="0"/>
              <w:adjustRightInd w:val="0"/>
              <w:jc w:val="center"/>
              <w:rPr>
                <w:rFonts w:ascii="宋体" w:cs="宋体"/>
                <w:kern w:val="0"/>
                <w:sz w:val="20"/>
                <w:szCs w:val="20"/>
              </w:rPr>
            </w:pPr>
          </w:p>
        </w:tc>
        <w:tc>
          <w:tcPr>
            <w:tcW w:w="734" w:type="dxa"/>
            <w:vMerge/>
            <w:vAlign w:val="center"/>
          </w:tcPr>
          <w:p w14:paraId="5BE4FFE4" w14:textId="77777777" w:rsidR="00197109" w:rsidRDefault="00197109">
            <w:pPr>
              <w:autoSpaceDE w:val="0"/>
              <w:autoSpaceDN w:val="0"/>
              <w:adjustRightInd w:val="0"/>
              <w:jc w:val="center"/>
              <w:rPr>
                <w:rFonts w:ascii="宋体" w:cs="宋体"/>
                <w:kern w:val="0"/>
                <w:sz w:val="20"/>
                <w:szCs w:val="20"/>
              </w:rPr>
            </w:pPr>
          </w:p>
        </w:tc>
        <w:tc>
          <w:tcPr>
            <w:tcW w:w="910" w:type="dxa"/>
            <w:vAlign w:val="center"/>
          </w:tcPr>
          <w:p w14:paraId="7B39B214" w14:textId="77777777"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按低于</w:t>
            </w:r>
            <w:r>
              <w:rPr>
                <w:rFonts w:ascii="宋体" w:cs="宋体"/>
                <w:kern w:val="0"/>
                <w:sz w:val="20"/>
                <w:szCs w:val="20"/>
              </w:rPr>
              <w:t>12.5%</w:t>
            </w:r>
            <w:r>
              <w:rPr>
                <w:rFonts w:ascii="宋体" w:cs="宋体" w:hint="eastAsia"/>
                <w:kern w:val="0"/>
                <w:sz w:val="20"/>
                <w:szCs w:val="20"/>
              </w:rPr>
              <w:t>的实际税率计算的抵免额</w:t>
            </w:r>
          </w:p>
        </w:tc>
        <w:tc>
          <w:tcPr>
            <w:tcW w:w="708" w:type="dxa"/>
            <w:vAlign w:val="center"/>
          </w:tcPr>
          <w:p w14:paraId="6F71AAD0" w14:textId="77777777"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按</w:t>
            </w:r>
            <w:r>
              <w:rPr>
                <w:rFonts w:ascii="宋体" w:cs="宋体"/>
                <w:kern w:val="0"/>
                <w:sz w:val="20"/>
                <w:szCs w:val="20"/>
              </w:rPr>
              <w:t>12.5%</w:t>
            </w:r>
            <w:r>
              <w:rPr>
                <w:rFonts w:ascii="宋体" w:cs="宋体" w:hint="eastAsia"/>
                <w:kern w:val="0"/>
                <w:sz w:val="20"/>
                <w:szCs w:val="20"/>
              </w:rPr>
              <w:t>计算的抵免额</w:t>
            </w:r>
          </w:p>
        </w:tc>
        <w:tc>
          <w:tcPr>
            <w:tcW w:w="709" w:type="dxa"/>
            <w:vAlign w:val="center"/>
          </w:tcPr>
          <w:p w14:paraId="76B2F002" w14:textId="77777777"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按</w:t>
            </w:r>
            <w:r>
              <w:rPr>
                <w:rFonts w:ascii="宋体" w:cs="宋体"/>
                <w:kern w:val="0"/>
                <w:sz w:val="20"/>
                <w:szCs w:val="20"/>
              </w:rPr>
              <w:t>25%</w:t>
            </w:r>
            <w:r>
              <w:rPr>
                <w:rFonts w:ascii="宋体" w:cs="宋体" w:hint="eastAsia"/>
                <w:kern w:val="0"/>
                <w:sz w:val="20"/>
                <w:szCs w:val="20"/>
              </w:rPr>
              <w:t>计算的抵免额</w:t>
            </w:r>
          </w:p>
        </w:tc>
        <w:tc>
          <w:tcPr>
            <w:tcW w:w="714" w:type="dxa"/>
            <w:vAlign w:val="center"/>
          </w:tcPr>
          <w:p w14:paraId="49AE8612" w14:textId="77777777"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小计</w:t>
            </w:r>
          </w:p>
        </w:tc>
        <w:tc>
          <w:tcPr>
            <w:tcW w:w="851" w:type="dxa"/>
            <w:vMerge/>
          </w:tcPr>
          <w:p w14:paraId="475A386E" w14:textId="77777777" w:rsidR="00197109" w:rsidRDefault="00197109">
            <w:pPr>
              <w:autoSpaceDE w:val="0"/>
              <w:autoSpaceDN w:val="0"/>
              <w:adjustRightInd w:val="0"/>
              <w:jc w:val="center"/>
              <w:rPr>
                <w:rFonts w:ascii="宋体" w:cs="宋体"/>
                <w:kern w:val="0"/>
                <w:sz w:val="20"/>
                <w:szCs w:val="20"/>
              </w:rPr>
            </w:pPr>
          </w:p>
        </w:tc>
      </w:tr>
      <w:tr w:rsidR="00197109" w14:paraId="297F0B9C" w14:textId="77777777">
        <w:trPr>
          <w:trHeight w:val="548"/>
          <w:jc w:val="center"/>
        </w:trPr>
        <w:tc>
          <w:tcPr>
            <w:tcW w:w="631" w:type="dxa"/>
            <w:vMerge/>
          </w:tcPr>
          <w:p w14:paraId="38FE3EE1" w14:textId="77777777" w:rsidR="00197109" w:rsidRDefault="00197109">
            <w:pPr>
              <w:autoSpaceDE w:val="0"/>
              <w:autoSpaceDN w:val="0"/>
              <w:adjustRightInd w:val="0"/>
              <w:jc w:val="center"/>
              <w:rPr>
                <w:rFonts w:ascii="宋体" w:cs="宋体"/>
                <w:kern w:val="0"/>
                <w:sz w:val="20"/>
                <w:szCs w:val="20"/>
              </w:rPr>
            </w:pPr>
          </w:p>
        </w:tc>
        <w:tc>
          <w:tcPr>
            <w:tcW w:w="1426" w:type="dxa"/>
          </w:tcPr>
          <w:p w14:paraId="0CBF024D" w14:textId="77777777"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w:t>
            </w:r>
          </w:p>
        </w:tc>
        <w:tc>
          <w:tcPr>
            <w:tcW w:w="631" w:type="dxa"/>
          </w:tcPr>
          <w:p w14:paraId="16C7FF2B" w14:textId="77777777"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2</w:t>
            </w:r>
          </w:p>
        </w:tc>
        <w:tc>
          <w:tcPr>
            <w:tcW w:w="706" w:type="dxa"/>
          </w:tcPr>
          <w:p w14:paraId="1194DB22" w14:textId="77777777"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3</w:t>
            </w:r>
          </w:p>
        </w:tc>
        <w:tc>
          <w:tcPr>
            <w:tcW w:w="751" w:type="dxa"/>
          </w:tcPr>
          <w:p w14:paraId="16A757E8" w14:textId="77777777"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4</w:t>
            </w:r>
          </w:p>
        </w:tc>
        <w:tc>
          <w:tcPr>
            <w:tcW w:w="631" w:type="dxa"/>
          </w:tcPr>
          <w:p w14:paraId="2CE42DBC" w14:textId="77777777"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5</w:t>
            </w:r>
          </w:p>
          <w:p w14:paraId="48BB3F97" w14:textId="77777777"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(3-4)</w:t>
            </w:r>
          </w:p>
        </w:tc>
        <w:tc>
          <w:tcPr>
            <w:tcW w:w="631" w:type="dxa"/>
          </w:tcPr>
          <w:p w14:paraId="528369D5" w14:textId="77777777"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6</w:t>
            </w:r>
          </w:p>
        </w:tc>
        <w:tc>
          <w:tcPr>
            <w:tcW w:w="735" w:type="dxa"/>
          </w:tcPr>
          <w:p w14:paraId="167FF263" w14:textId="77777777"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7</w:t>
            </w:r>
          </w:p>
          <w:p w14:paraId="458289EB" w14:textId="77777777"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(5-6)</w:t>
            </w:r>
          </w:p>
        </w:tc>
        <w:tc>
          <w:tcPr>
            <w:tcW w:w="631" w:type="dxa"/>
          </w:tcPr>
          <w:p w14:paraId="3BF1E0ED" w14:textId="77777777"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8</w:t>
            </w:r>
          </w:p>
        </w:tc>
        <w:tc>
          <w:tcPr>
            <w:tcW w:w="817" w:type="dxa"/>
          </w:tcPr>
          <w:p w14:paraId="494EB4CC" w14:textId="77777777"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9</w:t>
            </w:r>
          </w:p>
          <w:p w14:paraId="6B7AC1A3" w14:textId="77777777"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(7</w:t>
            </w:r>
            <w:r>
              <w:rPr>
                <w:rFonts w:ascii="宋体" w:cs="宋体" w:hint="eastAsia"/>
                <w:kern w:val="0"/>
                <w:sz w:val="20"/>
                <w:szCs w:val="20"/>
              </w:rPr>
              <w:t>×</w:t>
            </w:r>
            <w:r>
              <w:rPr>
                <w:rFonts w:ascii="宋体" w:cs="宋体"/>
                <w:kern w:val="0"/>
                <w:sz w:val="20"/>
                <w:szCs w:val="20"/>
              </w:rPr>
              <w:t>8)</w:t>
            </w:r>
          </w:p>
        </w:tc>
        <w:tc>
          <w:tcPr>
            <w:tcW w:w="631" w:type="dxa"/>
          </w:tcPr>
          <w:p w14:paraId="5F6367A6" w14:textId="77777777"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10</w:t>
            </w:r>
          </w:p>
        </w:tc>
        <w:tc>
          <w:tcPr>
            <w:tcW w:w="631" w:type="dxa"/>
          </w:tcPr>
          <w:p w14:paraId="038C38A1" w14:textId="77777777"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11</w:t>
            </w:r>
          </w:p>
        </w:tc>
        <w:tc>
          <w:tcPr>
            <w:tcW w:w="752" w:type="dxa"/>
          </w:tcPr>
          <w:p w14:paraId="35652C7D" w14:textId="77777777"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12</w:t>
            </w:r>
          </w:p>
        </w:tc>
        <w:tc>
          <w:tcPr>
            <w:tcW w:w="772" w:type="dxa"/>
          </w:tcPr>
          <w:p w14:paraId="05689380" w14:textId="77777777"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13</w:t>
            </w:r>
          </w:p>
          <w:p w14:paraId="17EF520B" w14:textId="77777777"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(11-12)</w:t>
            </w:r>
          </w:p>
        </w:tc>
        <w:tc>
          <w:tcPr>
            <w:tcW w:w="734" w:type="dxa"/>
          </w:tcPr>
          <w:p w14:paraId="532B40D8" w14:textId="77777777"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14</w:t>
            </w:r>
          </w:p>
        </w:tc>
        <w:tc>
          <w:tcPr>
            <w:tcW w:w="910" w:type="dxa"/>
          </w:tcPr>
          <w:p w14:paraId="3D6377EF" w14:textId="77777777"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15</w:t>
            </w:r>
          </w:p>
        </w:tc>
        <w:tc>
          <w:tcPr>
            <w:tcW w:w="708" w:type="dxa"/>
          </w:tcPr>
          <w:p w14:paraId="2BFCE105" w14:textId="77777777"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16</w:t>
            </w:r>
          </w:p>
        </w:tc>
        <w:tc>
          <w:tcPr>
            <w:tcW w:w="709" w:type="dxa"/>
          </w:tcPr>
          <w:p w14:paraId="1F514473" w14:textId="77777777"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17</w:t>
            </w:r>
          </w:p>
        </w:tc>
        <w:tc>
          <w:tcPr>
            <w:tcW w:w="714" w:type="dxa"/>
          </w:tcPr>
          <w:p w14:paraId="0BBBBC22" w14:textId="77777777"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18(15+</w:t>
            </w:r>
            <w:r>
              <w:rPr>
                <w:rFonts w:ascii="宋体" w:cs="宋体"/>
                <w:kern w:val="0"/>
                <w:sz w:val="20"/>
                <w:szCs w:val="20"/>
              </w:rPr>
              <w:br/>
              <w:t>16+17)</w:t>
            </w:r>
          </w:p>
        </w:tc>
        <w:tc>
          <w:tcPr>
            <w:tcW w:w="851" w:type="dxa"/>
          </w:tcPr>
          <w:p w14:paraId="3C2D1B59" w14:textId="77777777" w:rsidR="00197109" w:rsidRDefault="00D770CC">
            <w:pPr>
              <w:autoSpaceDE w:val="0"/>
              <w:autoSpaceDN w:val="0"/>
              <w:adjustRightInd w:val="0"/>
              <w:ind w:leftChars="-50" w:left="-105" w:rightChars="-50" w:right="-105"/>
              <w:jc w:val="center"/>
              <w:rPr>
                <w:rFonts w:ascii="宋体" w:cs="宋体"/>
                <w:kern w:val="0"/>
                <w:sz w:val="20"/>
                <w:szCs w:val="20"/>
              </w:rPr>
            </w:pPr>
            <w:r>
              <w:rPr>
                <w:rFonts w:ascii="宋体" w:cs="宋体"/>
                <w:kern w:val="0"/>
                <w:sz w:val="20"/>
                <w:szCs w:val="20"/>
              </w:rPr>
              <w:t>19(12+14+18)</w:t>
            </w:r>
          </w:p>
        </w:tc>
      </w:tr>
      <w:tr w:rsidR="00197109" w14:paraId="2883987D" w14:textId="77777777">
        <w:trPr>
          <w:trHeight w:val="397"/>
          <w:jc w:val="center"/>
        </w:trPr>
        <w:tc>
          <w:tcPr>
            <w:tcW w:w="631" w:type="dxa"/>
            <w:vAlign w:val="center"/>
          </w:tcPr>
          <w:p w14:paraId="09ED3731" w14:textId="77777777" w:rsidR="00197109" w:rsidRDefault="00D770CC">
            <w:pPr>
              <w:autoSpaceDE w:val="0"/>
              <w:autoSpaceDN w:val="0"/>
              <w:adjustRightInd w:val="0"/>
              <w:jc w:val="center"/>
              <w:rPr>
                <w:rFonts w:ascii="宋体" w:cs="宋体"/>
                <w:kern w:val="0"/>
                <w:sz w:val="20"/>
                <w:szCs w:val="20"/>
              </w:rPr>
            </w:pPr>
            <w:r>
              <w:rPr>
                <w:rFonts w:ascii="宋体" w:cs="宋体"/>
                <w:kern w:val="0"/>
                <w:sz w:val="20"/>
                <w:szCs w:val="20"/>
              </w:rPr>
              <w:t>1</w:t>
            </w:r>
          </w:p>
        </w:tc>
        <w:tc>
          <w:tcPr>
            <w:tcW w:w="1426" w:type="dxa"/>
            <w:vAlign w:val="center"/>
          </w:tcPr>
          <w:p w14:paraId="6C6B0C45" w14:textId="77777777" w:rsidR="00197109" w:rsidRDefault="00197109">
            <w:pPr>
              <w:autoSpaceDE w:val="0"/>
              <w:autoSpaceDN w:val="0"/>
              <w:adjustRightInd w:val="0"/>
              <w:jc w:val="center"/>
              <w:rPr>
                <w:rFonts w:ascii="宋体" w:cs="宋体"/>
                <w:kern w:val="0"/>
                <w:sz w:val="20"/>
                <w:szCs w:val="20"/>
              </w:rPr>
            </w:pPr>
          </w:p>
        </w:tc>
        <w:tc>
          <w:tcPr>
            <w:tcW w:w="631" w:type="dxa"/>
            <w:vAlign w:val="center"/>
          </w:tcPr>
          <w:p w14:paraId="61C2991E" w14:textId="77777777" w:rsidR="00197109" w:rsidRDefault="00197109">
            <w:pPr>
              <w:autoSpaceDE w:val="0"/>
              <w:autoSpaceDN w:val="0"/>
              <w:adjustRightInd w:val="0"/>
              <w:jc w:val="right"/>
              <w:rPr>
                <w:rFonts w:ascii="宋体" w:cs="宋体"/>
                <w:kern w:val="0"/>
                <w:sz w:val="20"/>
                <w:szCs w:val="20"/>
              </w:rPr>
            </w:pPr>
          </w:p>
        </w:tc>
        <w:tc>
          <w:tcPr>
            <w:tcW w:w="706" w:type="dxa"/>
            <w:vAlign w:val="center"/>
          </w:tcPr>
          <w:p w14:paraId="0178FD07" w14:textId="77777777" w:rsidR="00197109" w:rsidRDefault="00197109">
            <w:pPr>
              <w:autoSpaceDE w:val="0"/>
              <w:autoSpaceDN w:val="0"/>
              <w:adjustRightInd w:val="0"/>
              <w:jc w:val="right"/>
              <w:rPr>
                <w:rFonts w:ascii="宋体" w:cs="宋体"/>
                <w:kern w:val="0"/>
                <w:sz w:val="20"/>
                <w:szCs w:val="20"/>
              </w:rPr>
            </w:pPr>
          </w:p>
        </w:tc>
        <w:tc>
          <w:tcPr>
            <w:tcW w:w="751" w:type="dxa"/>
            <w:vAlign w:val="center"/>
          </w:tcPr>
          <w:p w14:paraId="198FA2F4"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366B20F7"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46DC7D28" w14:textId="77777777" w:rsidR="00197109" w:rsidRDefault="00197109">
            <w:pPr>
              <w:autoSpaceDE w:val="0"/>
              <w:autoSpaceDN w:val="0"/>
              <w:adjustRightInd w:val="0"/>
              <w:jc w:val="right"/>
              <w:rPr>
                <w:rFonts w:ascii="宋体" w:cs="宋体"/>
                <w:kern w:val="0"/>
                <w:sz w:val="20"/>
                <w:szCs w:val="20"/>
              </w:rPr>
            </w:pPr>
          </w:p>
        </w:tc>
        <w:tc>
          <w:tcPr>
            <w:tcW w:w="735" w:type="dxa"/>
            <w:vAlign w:val="center"/>
          </w:tcPr>
          <w:p w14:paraId="13BA4C63"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6D11382C" w14:textId="77777777" w:rsidR="00197109" w:rsidRDefault="00197109">
            <w:pPr>
              <w:autoSpaceDE w:val="0"/>
              <w:autoSpaceDN w:val="0"/>
              <w:adjustRightInd w:val="0"/>
              <w:jc w:val="right"/>
              <w:rPr>
                <w:rFonts w:ascii="宋体" w:cs="宋体"/>
                <w:kern w:val="0"/>
                <w:sz w:val="20"/>
                <w:szCs w:val="20"/>
              </w:rPr>
            </w:pPr>
          </w:p>
        </w:tc>
        <w:tc>
          <w:tcPr>
            <w:tcW w:w="817" w:type="dxa"/>
            <w:vAlign w:val="center"/>
          </w:tcPr>
          <w:p w14:paraId="48A4D164"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7601C842"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3D6C9180" w14:textId="77777777" w:rsidR="00197109" w:rsidRDefault="00197109">
            <w:pPr>
              <w:autoSpaceDE w:val="0"/>
              <w:autoSpaceDN w:val="0"/>
              <w:adjustRightInd w:val="0"/>
              <w:jc w:val="right"/>
              <w:rPr>
                <w:rFonts w:ascii="宋体" w:cs="宋体"/>
                <w:kern w:val="0"/>
                <w:sz w:val="20"/>
                <w:szCs w:val="20"/>
              </w:rPr>
            </w:pPr>
          </w:p>
        </w:tc>
        <w:tc>
          <w:tcPr>
            <w:tcW w:w="752" w:type="dxa"/>
            <w:vAlign w:val="center"/>
          </w:tcPr>
          <w:p w14:paraId="0916A95B" w14:textId="77777777" w:rsidR="00197109" w:rsidRDefault="00197109">
            <w:pPr>
              <w:autoSpaceDE w:val="0"/>
              <w:autoSpaceDN w:val="0"/>
              <w:adjustRightInd w:val="0"/>
              <w:jc w:val="right"/>
              <w:rPr>
                <w:rFonts w:ascii="宋体" w:cs="宋体"/>
                <w:kern w:val="0"/>
                <w:sz w:val="20"/>
                <w:szCs w:val="20"/>
              </w:rPr>
            </w:pPr>
          </w:p>
        </w:tc>
        <w:tc>
          <w:tcPr>
            <w:tcW w:w="772" w:type="dxa"/>
            <w:vAlign w:val="center"/>
          </w:tcPr>
          <w:p w14:paraId="456BB0F8" w14:textId="77777777" w:rsidR="00197109" w:rsidRDefault="00197109">
            <w:pPr>
              <w:autoSpaceDE w:val="0"/>
              <w:autoSpaceDN w:val="0"/>
              <w:adjustRightInd w:val="0"/>
              <w:jc w:val="right"/>
              <w:rPr>
                <w:rFonts w:ascii="宋体" w:cs="宋体"/>
                <w:kern w:val="0"/>
                <w:sz w:val="20"/>
                <w:szCs w:val="20"/>
              </w:rPr>
            </w:pPr>
          </w:p>
        </w:tc>
        <w:tc>
          <w:tcPr>
            <w:tcW w:w="734" w:type="dxa"/>
            <w:vAlign w:val="center"/>
          </w:tcPr>
          <w:p w14:paraId="4F70FAAD" w14:textId="77777777" w:rsidR="00197109" w:rsidRDefault="00197109">
            <w:pPr>
              <w:autoSpaceDE w:val="0"/>
              <w:autoSpaceDN w:val="0"/>
              <w:adjustRightInd w:val="0"/>
              <w:jc w:val="right"/>
              <w:rPr>
                <w:rFonts w:ascii="宋体" w:cs="宋体"/>
                <w:kern w:val="0"/>
                <w:sz w:val="20"/>
                <w:szCs w:val="20"/>
              </w:rPr>
            </w:pPr>
          </w:p>
        </w:tc>
        <w:tc>
          <w:tcPr>
            <w:tcW w:w="910" w:type="dxa"/>
            <w:vAlign w:val="center"/>
          </w:tcPr>
          <w:p w14:paraId="3C4D9DDB" w14:textId="77777777" w:rsidR="00197109" w:rsidRDefault="00197109">
            <w:pPr>
              <w:autoSpaceDE w:val="0"/>
              <w:autoSpaceDN w:val="0"/>
              <w:adjustRightInd w:val="0"/>
              <w:jc w:val="right"/>
              <w:rPr>
                <w:rFonts w:ascii="宋体" w:cs="宋体"/>
                <w:kern w:val="0"/>
                <w:sz w:val="20"/>
                <w:szCs w:val="20"/>
              </w:rPr>
            </w:pPr>
          </w:p>
        </w:tc>
        <w:tc>
          <w:tcPr>
            <w:tcW w:w="708" w:type="dxa"/>
            <w:vAlign w:val="center"/>
          </w:tcPr>
          <w:p w14:paraId="08ADC0B1" w14:textId="77777777" w:rsidR="00197109" w:rsidRDefault="00197109">
            <w:pPr>
              <w:autoSpaceDE w:val="0"/>
              <w:autoSpaceDN w:val="0"/>
              <w:adjustRightInd w:val="0"/>
              <w:jc w:val="right"/>
              <w:rPr>
                <w:rFonts w:ascii="宋体" w:cs="宋体"/>
                <w:kern w:val="0"/>
                <w:sz w:val="20"/>
                <w:szCs w:val="20"/>
              </w:rPr>
            </w:pPr>
          </w:p>
        </w:tc>
        <w:tc>
          <w:tcPr>
            <w:tcW w:w="709" w:type="dxa"/>
            <w:vAlign w:val="center"/>
          </w:tcPr>
          <w:p w14:paraId="0CC5E985" w14:textId="77777777" w:rsidR="00197109" w:rsidRDefault="00197109">
            <w:pPr>
              <w:autoSpaceDE w:val="0"/>
              <w:autoSpaceDN w:val="0"/>
              <w:adjustRightInd w:val="0"/>
              <w:jc w:val="right"/>
              <w:rPr>
                <w:rFonts w:ascii="宋体" w:cs="宋体"/>
                <w:kern w:val="0"/>
                <w:sz w:val="20"/>
                <w:szCs w:val="20"/>
              </w:rPr>
            </w:pPr>
          </w:p>
        </w:tc>
        <w:tc>
          <w:tcPr>
            <w:tcW w:w="714" w:type="dxa"/>
            <w:vAlign w:val="center"/>
          </w:tcPr>
          <w:p w14:paraId="1F9C5508" w14:textId="77777777" w:rsidR="00197109" w:rsidRDefault="00197109">
            <w:pPr>
              <w:autoSpaceDE w:val="0"/>
              <w:autoSpaceDN w:val="0"/>
              <w:adjustRightInd w:val="0"/>
              <w:jc w:val="right"/>
              <w:rPr>
                <w:rFonts w:ascii="宋体" w:cs="宋体"/>
                <w:kern w:val="0"/>
                <w:sz w:val="20"/>
                <w:szCs w:val="20"/>
              </w:rPr>
            </w:pPr>
          </w:p>
        </w:tc>
        <w:tc>
          <w:tcPr>
            <w:tcW w:w="851" w:type="dxa"/>
            <w:vAlign w:val="center"/>
          </w:tcPr>
          <w:p w14:paraId="4B76D2D8" w14:textId="77777777" w:rsidR="00197109" w:rsidRDefault="00197109">
            <w:pPr>
              <w:autoSpaceDE w:val="0"/>
              <w:autoSpaceDN w:val="0"/>
              <w:adjustRightInd w:val="0"/>
              <w:jc w:val="right"/>
              <w:rPr>
                <w:rFonts w:ascii="宋体" w:cs="宋体"/>
                <w:kern w:val="0"/>
                <w:sz w:val="20"/>
                <w:szCs w:val="20"/>
              </w:rPr>
            </w:pPr>
          </w:p>
        </w:tc>
      </w:tr>
      <w:tr w:rsidR="00197109" w14:paraId="5C5EE14C" w14:textId="77777777">
        <w:trPr>
          <w:trHeight w:val="397"/>
          <w:jc w:val="center"/>
        </w:trPr>
        <w:tc>
          <w:tcPr>
            <w:tcW w:w="631" w:type="dxa"/>
            <w:vAlign w:val="center"/>
          </w:tcPr>
          <w:p w14:paraId="5B7DBC17" w14:textId="77777777" w:rsidR="00197109" w:rsidRDefault="00D770CC">
            <w:pPr>
              <w:autoSpaceDE w:val="0"/>
              <w:autoSpaceDN w:val="0"/>
              <w:adjustRightInd w:val="0"/>
              <w:jc w:val="center"/>
              <w:rPr>
                <w:rFonts w:ascii="宋体" w:cs="宋体"/>
                <w:kern w:val="0"/>
                <w:sz w:val="20"/>
                <w:szCs w:val="20"/>
              </w:rPr>
            </w:pPr>
            <w:r>
              <w:rPr>
                <w:rFonts w:ascii="宋体" w:cs="宋体"/>
                <w:kern w:val="0"/>
                <w:sz w:val="20"/>
                <w:szCs w:val="20"/>
              </w:rPr>
              <w:t>2</w:t>
            </w:r>
          </w:p>
        </w:tc>
        <w:tc>
          <w:tcPr>
            <w:tcW w:w="1426" w:type="dxa"/>
            <w:vAlign w:val="center"/>
          </w:tcPr>
          <w:p w14:paraId="01A59F8B" w14:textId="77777777" w:rsidR="00197109" w:rsidRDefault="00197109">
            <w:pPr>
              <w:autoSpaceDE w:val="0"/>
              <w:autoSpaceDN w:val="0"/>
              <w:adjustRightInd w:val="0"/>
              <w:jc w:val="center"/>
              <w:rPr>
                <w:rFonts w:ascii="宋体" w:cs="宋体"/>
                <w:kern w:val="0"/>
                <w:sz w:val="20"/>
                <w:szCs w:val="20"/>
              </w:rPr>
            </w:pPr>
          </w:p>
        </w:tc>
        <w:tc>
          <w:tcPr>
            <w:tcW w:w="631" w:type="dxa"/>
            <w:vAlign w:val="center"/>
          </w:tcPr>
          <w:p w14:paraId="49E63B29" w14:textId="77777777" w:rsidR="00197109" w:rsidRDefault="00197109">
            <w:pPr>
              <w:autoSpaceDE w:val="0"/>
              <w:autoSpaceDN w:val="0"/>
              <w:adjustRightInd w:val="0"/>
              <w:jc w:val="right"/>
              <w:rPr>
                <w:rFonts w:ascii="宋体" w:cs="宋体"/>
                <w:kern w:val="0"/>
                <w:sz w:val="20"/>
                <w:szCs w:val="20"/>
              </w:rPr>
            </w:pPr>
          </w:p>
        </w:tc>
        <w:tc>
          <w:tcPr>
            <w:tcW w:w="706" w:type="dxa"/>
            <w:vAlign w:val="center"/>
          </w:tcPr>
          <w:p w14:paraId="20787F6C" w14:textId="77777777" w:rsidR="00197109" w:rsidRDefault="00197109">
            <w:pPr>
              <w:autoSpaceDE w:val="0"/>
              <w:autoSpaceDN w:val="0"/>
              <w:adjustRightInd w:val="0"/>
              <w:jc w:val="right"/>
              <w:rPr>
                <w:rFonts w:ascii="宋体" w:cs="宋体"/>
                <w:kern w:val="0"/>
                <w:sz w:val="20"/>
                <w:szCs w:val="20"/>
              </w:rPr>
            </w:pPr>
          </w:p>
        </w:tc>
        <w:tc>
          <w:tcPr>
            <w:tcW w:w="751" w:type="dxa"/>
            <w:vAlign w:val="center"/>
          </w:tcPr>
          <w:p w14:paraId="49BD03E9"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734BEBE4"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42A57966" w14:textId="77777777" w:rsidR="00197109" w:rsidRDefault="00197109">
            <w:pPr>
              <w:autoSpaceDE w:val="0"/>
              <w:autoSpaceDN w:val="0"/>
              <w:adjustRightInd w:val="0"/>
              <w:jc w:val="right"/>
              <w:rPr>
                <w:rFonts w:ascii="宋体" w:cs="宋体"/>
                <w:kern w:val="0"/>
                <w:sz w:val="20"/>
                <w:szCs w:val="20"/>
              </w:rPr>
            </w:pPr>
          </w:p>
        </w:tc>
        <w:tc>
          <w:tcPr>
            <w:tcW w:w="735" w:type="dxa"/>
            <w:vAlign w:val="center"/>
          </w:tcPr>
          <w:p w14:paraId="612F035D"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63A0E14C" w14:textId="77777777" w:rsidR="00197109" w:rsidRDefault="00197109">
            <w:pPr>
              <w:autoSpaceDE w:val="0"/>
              <w:autoSpaceDN w:val="0"/>
              <w:adjustRightInd w:val="0"/>
              <w:jc w:val="right"/>
              <w:rPr>
                <w:rFonts w:ascii="宋体" w:cs="宋体"/>
                <w:kern w:val="0"/>
                <w:sz w:val="20"/>
                <w:szCs w:val="20"/>
              </w:rPr>
            </w:pPr>
          </w:p>
        </w:tc>
        <w:tc>
          <w:tcPr>
            <w:tcW w:w="817" w:type="dxa"/>
            <w:vAlign w:val="center"/>
          </w:tcPr>
          <w:p w14:paraId="2DF00AA2"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6CD4C383"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395D708D" w14:textId="77777777" w:rsidR="00197109" w:rsidRDefault="00197109">
            <w:pPr>
              <w:autoSpaceDE w:val="0"/>
              <w:autoSpaceDN w:val="0"/>
              <w:adjustRightInd w:val="0"/>
              <w:jc w:val="right"/>
              <w:rPr>
                <w:rFonts w:ascii="宋体" w:cs="宋体"/>
                <w:kern w:val="0"/>
                <w:sz w:val="20"/>
                <w:szCs w:val="20"/>
              </w:rPr>
            </w:pPr>
          </w:p>
        </w:tc>
        <w:tc>
          <w:tcPr>
            <w:tcW w:w="752" w:type="dxa"/>
            <w:vAlign w:val="center"/>
          </w:tcPr>
          <w:p w14:paraId="50B3A3B8" w14:textId="77777777" w:rsidR="00197109" w:rsidRDefault="00197109">
            <w:pPr>
              <w:autoSpaceDE w:val="0"/>
              <w:autoSpaceDN w:val="0"/>
              <w:adjustRightInd w:val="0"/>
              <w:jc w:val="right"/>
              <w:rPr>
                <w:rFonts w:ascii="宋体" w:cs="宋体"/>
                <w:kern w:val="0"/>
                <w:sz w:val="20"/>
                <w:szCs w:val="20"/>
              </w:rPr>
            </w:pPr>
          </w:p>
        </w:tc>
        <w:tc>
          <w:tcPr>
            <w:tcW w:w="772" w:type="dxa"/>
            <w:vAlign w:val="center"/>
          </w:tcPr>
          <w:p w14:paraId="169CA329" w14:textId="77777777" w:rsidR="00197109" w:rsidRDefault="00197109">
            <w:pPr>
              <w:autoSpaceDE w:val="0"/>
              <w:autoSpaceDN w:val="0"/>
              <w:adjustRightInd w:val="0"/>
              <w:jc w:val="right"/>
              <w:rPr>
                <w:rFonts w:ascii="宋体" w:cs="宋体"/>
                <w:kern w:val="0"/>
                <w:sz w:val="20"/>
                <w:szCs w:val="20"/>
              </w:rPr>
            </w:pPr>
          </w:p>
        </w:tc>
        <w:tc>
          <w:tcPr>
            <w:tcW w:w="734" w:type="dxa"/>
            <w:vAlign w:val="center"/>
          </w:tcPr>
          <w:p w14:paraId="122C2328" w14:textId="77777777" w:rsidR="00197109" w:rsidRDefault="00197109">
            <w:pPr>
              <w:autoSpaceDE w:val="0"/>
              <w:autoSpaceDN w:val="0"/>
              <w:adjustRightInd w:val="0"/>
              <w:jc w:val="right"/>
              <w:rPr>
                <w:rFonts w:ascii="宋体" w:cs="宋体"/>
                <w:kern w:val="0"/>
                <w:sz w:val="20"/>
                <w:szCs w:val="20"/>
              </w:rPr>
            </w:pPr>
          </w:p>
        </w:tc>
        <w:tc>
          <w:tcPr>
            <w:tcW w:w="910" w:type="dxa"/>
            <w:vAlign w:val="center"/>
          </w:tcPr>
          <w:p w14:paraId="424D5F0B" w14:textId="77777777" w:rsidR="00197109" w:rsidRDefault="00197109">
            <w:pPr>
              <w:autoSpaceDE w:val="0"/>
              <w:autoSpaceDN w:val="0"/>
              <w:adjustRightInd w:val="0"/>
              <w:jc w:val="right"/>
              <w:rPr>
                <w:rFonts w:ascii="宋体" w:cs="宋体"/>
                <w:kern w:val="0"/>
                <w:sz w:val="20"/>
                <w:szCs w:val="20"/>
              </w:rPr>
            </w:pPr>
          </w:p>
        </w:tc>
        <w:tc>
          <w:tcPr>
            <w:tcW w:w="708" w:type="dxa"/>
            <w:vAlign w:val="center"/>
          </w:tcPr>
          <w:p w14:paraId="2D43F49A" w14:textId="77777777" w:rsidR="00197109" w:rsidRDefault="00197109">
            <w:pPr>
              <w:autoSpaceDE w:val="0"/>
              <w:autoSpaceDN w:val="0"/>
              <w:adjustRightInd w:val="0"/>
              <w:jc w:val="right"/>
              <w:rPr>
                <w:rFonts w:ascii="宋体" w:cs="宋体"/>
                <w:kern w:val="0"/>
                <w:sz w:val="20"/>
                <w:szCs w:val="20"/>
              </w:rPr>
            </w:pPr>
          </w:p>
        </w:tc>
        <w:tc>
          <w:tcPr>
            <w:tcW w:w="709" w:type="dxa"/>
            <w:vAlign w:val="center"/>
          </w:tcPr>
          <w:p w14:paraId="230B75FD" w14:textId="77777777" w:rsidR="00197109" w:rsidRDefault="00197109">
            <w:pPr>
              <w:autoSpaceDE w:val="0"/>
              <w:autoSpaceDN w:val="0"/>
              <w:adjustRightInd w:val="0"/>
              <w:jc w:val="right"/>
              <w:rPr>
                <w:rFonts w:ascii="宋体" w:cs="宋体"/>
                <w:kern w:val="0"/>
                <w:sz w:val="20"/>
                <w:szCs w:val="20"/>
              </w:rPr>
            </w:pPr>
          </w:p>
        </w:tc>
        <w:tc>
          <w:tcPr>
            <w:tcW w:w="714" w:type="dxa"/>
            <w:vAlign w:val="center"/>
          </w:tcPr>
          <w:p w14:paraId="09BA2DAD" w14:textId="77777777" w:rsidR="00197109" w:rsidRDefault="00197109">
            <w:pPr>
              <w:autoSpaceDE w:val="0"/>
              <w:autoSpaceDN w:val="0"/>
              <w:adjustRightInd w:val="0"/>
              <w:jc w:val="right"/>
              <w:rPr>
                <w:rFonts w:ascii="宋体" w:cs="宋体"/>
                <w:kern w:val="0"/>
                <w:sz w:val="20"/>
                <w:szCs w:val="20"/>
              </w:rPr>
            </w:pPr>
          </w:p>
        </w:tc>
        <w:tc>
          <w:tcPr>
            <w:tcW w:w="851" w:type="dxa"/>
            <w:vAlign w:val="center"/>
          </w:tcPr>
          <w:p w14:paraId="4676F341" w14:textId="77777777" w:rsidR="00197109" w:rsidRDefault="00197109">
            <w:pPr>
              <w:autoSpaceDE w:val="0"/>
              <w:autoSpaceDN w:val="0"/>
              <w:adjustRightInd w:val="0"/>
              <w:jc w:val="right"/>
              <w:rPr>
                <w:rFonts w:ascii="宋体" w:cs="宋体"/>
                <w:kern w:val="0"/>
                <w:sz w:val="20"/>
                <w:szCs w:val="20"/>
              </w:rPr>
            </w:pPr>
          </w:p>
        </w:tc>
      </w:tr>
      <w:tr w:rsidR="00197109" w14:paraId="004BD96D" w14:textId="77777777">
        <w:trPr>
          <w:trHeight w:val="397"/>
          <w:jc w:val="center"/>
        </w:trPr>
        <w:tc>
          <w:tcPr>
            <w:tcW w:w="631" w:type="dxa"/>
            <w:vAlign w:val="center"/>
          </w:tcPr>
          <w:p w14:paraId="3EF614E6" w14:textId="77777777" w:rsidR="00197109" w:rsidRDefault="00D770CC">
            <w:pPr>
              <w:autoSpaceDE w:val="0"/>
              <w:autoSpaceDN w:val="0"/>
              <w:adjustRightInd w:val="0"/>
              <w:jc w:val="center"/>
              <w:rPr>
                <w:rFonts w:ascii="宋体" w:cs="宋体"/>
                <w:kern w:val="0"/>
                <w:sz w:val="20"/>
                <w:szCs w:val="20"/>
              </w:rPr>
            </w:pPr>
            <w:r>
              <w:rPr>
                <w:rFonts w:ascii="宋体" w:cs="宋体"/>
                <w:kern w:val="0"/>
                <w:sz w:val="20"/>
                <w:szCs w:val="20"/>
              </w:rPr>
              <w:t>3</w:t>
            </w:r>
          </w:p>
        </w:tc>
        <w:tc>
          <w:tcPr>
            <w:tcW w:w="1426" w:type="dxa"/>
            <w:vAlign w:val="center"/>
          </w:tcPr>
          <w:p w14:paraId="018C91CD" w14:textId="77777777" w:rsidR="00197109" w:rsidRDefault="00197109">
            <w:pPr>
              <w:autoSpaceDE w:val="0"/>
              <w:autoSpaceDN w:val="0"/>
              <w:adjustRightInd w:val="0"/>
              <w:jc w:val="center"/>
              <w:rPr>
                <w:rFonts w:ascii="宋体" w:cs="宋体"/>
                <w:kern w:val="0"/>
                <w:sz w:val="20"/>
                <w:szCs w:val="20"/>
              </w:rPr>
            </w:pPr>
          </w:p>
        </w:tc>
        <w:tc>
          <w:tcPr>
            <w:tcW w:w="631" w:type="dxa"/>
            <w:vAlign w:val="center"/>
          </w:tcPr>
          <w:p w14:paraId="08C21B93" w14:textId="77777777" w:rsidR="00197109" w:rsidRDefault="00197109">
            <w:pPr>
              <w:autoSpaceDE w:val="0"/>
              <w:autoSpaceDN w:val="0"/>
              <w:adjustRightInd w:val="0"/>
              <w:jc w:val="right"/>
              <w:rPr>
                <w:rFonts w:ascii="宋体" w:cs="宋体"/>
                <w:kern w:val="0"/>
                <w:sz w:val="20"/>
                <w:szCs w:val="20"/>
              </w:rPr>
            </w:pPr>
          </w:p>
        </w:tc>
        <w:tc>
          <w:tcPr>
            <w:tcW w:w="706" w:type="dxa"/>
            <w:vAlign w:val="center"/>
          </w:tcPr>
          <w:p w14:paraId="19A88F6D" w14:textId="77777777" w:rsidR="00197109" w:rsidRDefault="00197109">
            <w:pPr>
              <w:autoSpaceDE w:val="0"/>
              <w:autoSpaceDN w:val="0"/>
              <w:adjustRightInd w:val="0"/>
              <w:jc w:val="right"/>
              <w:rPr>
                <w:rFonts w:ascii="宋体" w:cs="宋体"/>
                <w:kern w:val="0"/>
                <w:sz w:val="20"/>
                <w:szCs w:val="20"/>
              </w:rPr>
            </w:pPr>
          </w:p>
        </w:tc>
        <w:tc>
          <w:tcPr>
            <w:tcW w:w="751" w:type="dxa"/>
            <w:vAlign w:val="center"/>
          </w:tcPr>
          <w:p w14:paraId="72931057"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0EE6C398"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45EA6254" w14:textId="77777777" w:rsidR="00197109" w:rsidRDefault="00197109">
            <w:pPr>
              <w:autoSpaceDE w:val="0"/>
              <w:autoSpaceDN w:val="0"/>
              <w:adjustRightInd w:val="0"/>
              <w:jc w:val="right"/>
              <w:rPr>
                <w:rFonts w:ascii="宋体" w:cs="宋体"/>
                <w:kern w:val="0"/>
                <w:sz w:val="20"/>
                <w:szCs w:val="20"/>
              </w:rPr>
            </w:pPr>
          </w:p>
        </w:tc>
        <w:tc>
          <w:tcPr>
            <w:tcW w:w="735" w:type="dxa"/>
            <w:vAlign w:val="center"/>
          </w:tcPr>
          <w:p w14:paraId="4BCB0EA0"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47FCEF5C" w14:textId="77777777" w:rsidR="00197109" w:rsidRDefault="00197109">
            <w:pPr>
              <w:autoSpaceDE w:val="0"/>
              <w:autoSpaceDN w:val="0"/>
              <w:adjustRightInd w:val="0"/>
              <w:jc w:val="right"/>
              <w:rPr>
                <w:rFonts w:ascii="宋体" w:cs="宋体"/>
                <w:kern w:val="0"/>
                <w:sz w:val="20"/>
                <w:szCs w:val="20"/>
              </w:rPr>
            </w:pPr>
          </w:p>
        </w:tc>
        <w:tc>
          <w:tcPr>
            <w:tcW w:w="817" w:type="dxa"/>
            <w:vAlign w:val="center"/>
          </w:tcPr>
          <w:p w14:paraId="4D777117"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7A3A62EF"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2CF25406" w14:textId="77777777" w:rsidR="00197109" w:rsidRDefault="00197109">
            <w:pPr>
              <w:autoSpaceDE w:val="0"/>
              <w:autoSpaceDN w:val="0"/>
              <w:adjustRightInd w:val="0"/>
              <w:jc w:val="right"/>
              <w:rPr>
                <w:rFonts w:ascii="宋体" w:cs="宋体"/>
                <w:kern w:val="0"/>
                <w:sz w:val="20"/>
                <w:szCs w:val="20"/>
              </w:rPr>
            </w:pPr>
          </w:p>
        </w:tc>
        <w:tc>
          <w:tcPr>
            <w:tcW w:w="752" w:type="dxa"/>
            <w:vAlign w:val="center"/>
          </w:tcPr>
          <w:p w14:paraId="678E44EA" w14:textId="77777777" w:rsidR="00197109" w:rsidRDefault="00197109">
            <w:pPr>
              <w:autoSpaceDE w:val="0"/>
              <w:autoSpaceDN w:val="0"/>
              <w:adjustRightInd w:val="0"/>
              <w:jc w:val="right"/>
              <w:rPr>
                <w:rFonts w:ascii="宋体" w:cs="宋体"/>
                <w:kern w:val="0"/>
                <w:sz w:val="20"/>
                <w:szCs w:val="20"/>
              </w:rPr>
            </w:pPr>
          </w:p>
        </w:tc>
        <w:tc>
          <w:tcPr>
            <w:tcW w:w="772" w:type="dxa"/>
            <w:vAlign w:val="center"/>
          </w:tcPr>
          <w:p w14:paraId="57F6C3EF" w14:textId="77777777" w:rsidR="00197109" w:rsidRDefault="00197109">
            <w:pPr>
              <w:autoSpaceDE w:val="0"/>
              <w:autoSpaceDN w:val="0"/>
              <w:adjustRightInd w:val="0"/>
              <w:jc w:val="right"/>
              <w:rPr>
                <w:rFonts w:ascii="宋体" w:cs="宋体"/>
                <w:kern w:val="0"/>
                <w:sz w:val="20"/>
                <w:szCs w:val="20"/>
              </w:rPr>
            </w:pPr>
          </w:p>
        </w:tc>
        <w:tc>
          <w:tcPr>
            <w:tcW w:w="734" w:type="dxa"/>
            <w:vAlign w:val="center"/>
          </w:tcPr>
          <w:p w14:paraId="30C79C7D" w14:textId="77777777" w:rsidR="00197109" w:rsidRDefault="00197109">
            <w:pPr>
              <w:autoSpaceDE w:val="0"/>
              <w:autoSpaceDN w:val="0"/>
              <w:adjustRightInd w:val="0"/>
              <w:jc w:val="right"/>
              <w:rPr>
                <w:rFonts w:ascii="宋体" w:cs="宋体"/>
                <w:kern w:val="0"/>
                <w:sz w:val="20"/>
                <w:szCs w:val="20"/>
              </w:rPr>
            </w:pPr>
          </w:p>
        </w:tc>
        <w:tc>
          <w:tcPr>
            <w:tcW w:w="910" w:type="dxa"/>
            <w:vAlign w:val="center"/>
          </w:tcPr>
          <w:p w14:paraId="74CB3A21" w14:textId="77777777" w:rsidR="00197109" w:rsidRDefault="00197109">
            <w:pPr>
              <w:autoSpaceDE w:val="0"/>
              <w:autoSpaceDN w:val="0"/>
              <w:adjustRightInd w:val="0"/>
              <w:jc w:val="right"/>
              <w:rPr>
                <w:rFonts w:ascii="宋体" w:cs="宋体"/>
                <w:kern w:val="0"/>
                <w:sz w:val="20"/>
                <w:szCs w:val="20"/>
              </w:rPr>
            </w:pPr>
          </w:p>
        </w:tc>
        <w:tc>
          <w:tcPr>
            <w:tcW w:w="708" w:type="dxa"/>
            <w:vAlign w:val="center"/>
          </w:tcPr>
          <w:p w14:paraId="3381F235" w14:textId="77777777" w:rsidR="00197109" w:rsidRDefault="00197109">
            <w:pPr>
              <w:autoSpaceDE w:val="0"/>
              <w:autoSpaceDN w:val="0"/>
              <w:adjustRightInd w:val="0"/>
              <w:jc w:val="right"/>
              <w:rPr>
                <w:rFonts w:ascii="宋体" w:cs="宋体"/>
                <w:kern w:val="0"/>
                <w:sz w:val="20"/>
                <w:szCs w:val="20"/>
              </w:rPr>
            </w:pPr>
          </w:p>
        </w:tc>
        <w:tc>
          <w:tcPr>
            <w:tcW w:w="709" w:type="dxa"/>
            <w:vAlign w:val="center"/>
          </w:tcPr>
          <w:p w14:paraId="1B35BC97" w14:textId="77777777" w:rsidR="00197109" w:rsidRDefault="00197109">
            <w:pPr>
              <w:autoSpaceDE w:val="0"/>
              <w:autoSpaceDN w:val="0"/>
              <w:adjustRightInd w:val="0"/>
              <w:jc w:val="right"/>
              <w:rPr>
                <w:rFonts w:ascii="宋体" w:cs="宋体"/>
                <w:kern w:val="0"/>
                <w:sz w:val="20"/>
                <w:szCs w:val="20"/>
              </w:rPr>
            </w:pPr>
          </w:p>
        </w:tc>
        <w:tc>
          <w:tcPr>
            <w:tcW w:w="714" w:type="dxa"/>
            <w:vAlign w:val="center"/>
          </w:tcPr>
          <w:p w14:paraId="77909E74" w14:textId="77777777" w:rsidR="00197109" w:rsidRDefault="00197109">
            <w:pPr>
              <w:autoSpaceDE w:val="0"/>
              <w:autoSpaceDN w:val="0"/>
              <w:adjustRightInd w:val="0"/>
              <w:jc w:val="right"/>
              <w:rPr>
                <w:rFonts w:ascii="宋体" w:cs="宋体"/>
                <w:kern w:val="0"/>
                <w:sz w:val="20"/>
                <w:szCs w:val="20"/>
              </w:rPr>
            </w:pPr>
          </w:p>
        </w:tc>
        <w:tc>
          <w:tcPr>
            <w:tcW w:w="851" w:type="dxa"/>
            <w:vAlign w:val="center"/>
          </w:tcPr>
          <w:p w14:paraId="021BD1CA" w14:textId="77777777" w:rsidR="00197109" w:rsidRDefault="00197109">
            <w:pPr>
              <w:autoSpaceDE w:val="0"/>
              <w:autoSpaceDN w:val="0"/>
              <w:adjustRightInd w:val="0"/>
              <w:jc w:val="right"/>
              <w:rPr>
                <w:rFonts w:ascii="宋体" w:cs="宋体"/>
                <w:kern w:val="0"/>
                <w:sz w:val="20"/>
                <w:szCs w:val="20"/>
              </w:rPr>
            </w:pPr>
          </w:p>
        </w:tc>
      </w:tr>
      <w:tr w:rsidR="00197109" w14:paraId="61FE7D34" w14:textId="77777777">
        <w:trPr>
          <w:trHeight w:val="397"/>
          <w:jc w:val="center"/>
        </w:trPr>
        <w:tc>
          <w:tcPr>
            <w:tcW w:w="631" w:type="dxa"/>
            <w:vAlign w:val="center"/>
          </w:tcPr>
          <w:p w14:paraId="78E0D010" w14:textId="77777777" w:rsidR="00197109" w:rsidRDefault="00D770CC">
            <w:pPr>
              <w:autoSpaceDE w:val="0"/>
              <w:autoSpaceDN w:val="0"/>
              <w:adjustRightInd w:val="0"/>
              <w:jc w:val="center"/>
              <w:rPr>
                <w:rFonts w:ascii="宋体" w:cs="宋体"/>
                <w:kern w:val="0"/>
                <w:sz w:val="20"/>
                <w:szCs w:val="20"/>
              </w:rPr>
            </w:pPr>
            <w:r>
              <w:rPr>
                <w:rFonts w:ascii="宋体" w:cs="宋体"/>
                <w:kern w:val="0"/>
                <w:sz w:val="20"/>
                <w:szCs w:val="20"/>
              </w:rPr>
              <w:t>4</w:t>
            </w:r>
          </w:p>
        </w:tc>
        <w:tc>
          <w:tcPr>
            <w:tcW w:w="1426" w:type="dxa"/>
            <w:vAlign w:val="center"/>
          </w:tcPr>
          <w:p w14:paraId="639ADFC1" w14:textId="77777777" w:rsidR="00197109" w:rsidRDefault="00197109">
            <w:pPr>
              <w:autoSpaceDE w:val="0"/>
              <w:autoSpaceDN w:val="0"/>
              <w:adjustRightInd w:val="0"/>
              <w:jc w:val="center"/>
              <w:rPr>
                <w:rFonts w:ascii="宋体" w:cs="宋体"/>
                <w:kern w:val="0"/>
                <w:sz w:val="20"/>
                <w:szCs w:val="20"/>
              </w:rPr>
            </w:pPr>
          </w:p>
        </w:tc>
        <w:tc>
          <w:tcPr>
            <w:tcW w:w="631" w:type="dxa"/>
            <w:vAlign w:val="center"/>
          </w:tcPr>
          <w:p w14:paraId="4786D8FD" w14:textId="77777777" w:rsidR="00197109" w:rsidRDefault="00197109">
            <w:pPr>
              <w:autoSpaceDE w:val="0"/>
              <w:autoSpaceDN w:val="0"/>
              <w:adjustRightInd w:val="0"/>
              <w:jc w:val="right"/>
              <w:rPr>
                <w:rFonts w:ascii="宋体" w:cs="宋体"/>
                <w:kern w:val="0"/>
                <w:sz w:val="20"/>
                <w:szCs w:val="20"/>
              </w:rPr>
            </w:pPr>
          </w:p>
        </w:tc>
        <w:tc>
          <w:tcPr>
            <w:tcW w:w="706" w:type="dxa"/>
            <w:vAlign w:val="center"/>
          </w:tcPr>
          <w:p w14:paraId="1B3F2EA4" w14:textId="77777777" w:rsidR="00197109" w:rsidRDefault="00197109">
            <w:pPr>
              <w:autoSpaceDE w:val="0"/>
              <w:autoSpaceDN w:val="0"/>
              <w:adjustRightInd w:val="0"/>
              <w:jc w:val="right"/>
              <w:rPr>
                <w:rFonts w:ascii="宋体" w:cs="宋体"/>
                <w:kern w:val="0"/>
                <w:sz w:val="20"/>
                <w:szCs w:val="20"/>
              </w:rPr>
            </w:pPr>
          </w:p>
        </w:tc>
        <w:tc>
          <w:tcPr>
            <w:tcW w:w="751" w:type="dxa"/>
            <w:vAlign w:val="center"/>
          </w:tcPr>
          <w:p w14:paraId="61ECFD0D"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5BB4D3C2"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432C92DE" w14:textId="77777777" w:rsidR="00197109" w:rsidRDefault="00197109">
            <w:pPr>
              <w:autoSpaceDE w:val="0"/>
              <w:autoSpaceDN w:val="0"/>
              <w:adjustRightInd w:val="0"/>
              <w:jc w:val="right"/>
              <w:rPr>
                <w:rFonts w:ascii="宋体" w:cs="宋体"/>
                <w:kern w:val="0"/>
                <w:sz w:val="20"/>
                <w:szCs w:val="20"/>
              </w:rPr>
            </w:pPr>
          </w:p>
        </w:tc>
        <w:tc>
          <w:tcPr>
            <w:tcW w:w="735" w:type="dxa"/>
            <w:vAlign w:val="center"/>
          </w:tcPr>
          <w:p w14:paraId="200B1CE0"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655F8920" w14:textId="77777777" w:rsidR="00197109" w:rsidRDefault="00197109">
            <w:pPr>
              <w:autoSpaceDE w:val="0"/>
              <w:autoSpaceDN w:val="0"/>
              <w:adjustRightInd w:val="0"/>
              <w:jc w:val="right"/>
              <w:rPr>
                <w:rFonts w:ascii="宋体" w:cs="宋体"/>
                <w:kern w:val="0"/>
                <w:sz w:val="20"/>
                <w:szCs w:val="20"/>
              </w:rPr>
            </w:pPr>
          </w:p>
        </w:tc>
        <w:tc>
          <w:tcPr>
            <w:tcW w:w="817" w:type="dxa"/>
            <w:vAlign w:val="center"/>
          </w:tcPr>
          <w:p w14:paraId="1D1C82F8"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69D91E9C"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4978418E" w14:textId="77777777" w:rsidR="00197109" w:rsidRDefault="00197109">
            <w:pPr>
              <w:autoSpaceDE w:val="0"/>
              <w:autoSpaceDN w:val="0"/>
              <w:adjustRightInd w:val="0"/>
              <w:jc w:val="right"/>
              <w:rPr>
                <w:rFonts w:ascii="宋体" w:cs="宋体"/>
                <w:kern w:val="0"/>
                <w:sz w:val="20"/>
                <w:szCs w:val="20"/>
              </w:rPr>
            </w:pPr>
          </w:p>
        </w:tc>
        <w:tc>
          <w:tcPr>
            <w:tcW w:w="752" w:type="dxa"/>
            <w:vAlign w:val="center"/>
          </w:tcPr>
          <w:p w14:paraId="2577BA3B" w14:textId="77777777" w:rsidR="00197109" w:rsidRDefault="00197109">
            <w:pPr>
              <w:autoSpaceDE w:val="0"/>
              <w:autoSpaceDN w:val="0"/>
              <w:adjustRightInd w:val="0"/>
              <w:jc w:val="right"/>
              <w:rPr>
                <w:rFonts w:ascii="宋体" w:cs="宋体"/>
                <w:kern w:val="0"/>
                <w:sz w:val="20"/>
                <w:szCs w:val="20"/>
              </w:rPr>
            </w:pPr>
          </w:p>
        </w:tc>
        <w:tc>
          <w:tcPr>
            <w:tcW w:w="772" w:type="dxa"/>
            <w:vAlign w:val="center"/>
          </w:tcPr>
          <w:p w14:paraId="7D303482" w14:textId="77777777" w:rsidR="00197109" w:rsidRDefault="00197109">
            <w:pPr>
              <w:autoSpaceDE w:val="0"/>
              <w:autoSpaceDN w:val="0"/>
              <w:adjustRightInd w:val="0"/>
              <w:jc w:val="right"/>
              <w:rPr>
                <w:rFonts w:ascii="宋体" w:cs="宋体"/>
                <w:kern w:val="0"/>
                <w:sz w:val="20"/>
                <w:szCs w:val="20"/>
              </w:rPr>
            </w:pPr>
          </w:p>
        </w:tc>
        <w:tc>
          <w:tcPr>
            <w:tcW w:w="734" w:type="dxa"/>
            <w:vAlign w:val="center"/>
          </w:tcPr>
          <w:p w14:paraId="3D5B5F94" w14:textId="77777777" w:rsidR="00197109" w:rsidRDefault="00197109">
            <w:pPr>
              <w:autoSpaceDE w:val="0"/>
              <w:autoSpaceDN w:val="0"/>
              <w:adjustRightInd w:val="0"/>
              <w:jc w:val="right"/>
              <w:rPr>
                <w:rFonts w:ascii="宋体" w:cs="宋体"/>
                <w:kern w:val="0"/>
                <w:sz w:val="20"/>
                <w:szCs w:val="20"/>
              </w:rPr>
            </w:pPr>
          </w:p>
        </w:tc>
        <w:tc>
          <w:tcPr>
            <w:tcW w:w="910" w:type="dxa"/>
            <w:vAlign w:val="center"/>
          </w:tcPr>
          <w:p w14:paraId="756E9072" w14:textId="77777777" w:rsidR="00197109" w:rsidRDefault="00197109">
            <w:pPr>
              <w:autoSpaceDE w:val="0"/>
              <w:autoSpaceDN w:val="0"/>
              <w:adjustRightInd w:val="0"/>
              <w:jc w:val="right"/>
              <w:rPr>
                <w:rFonts w:ascii="宋体" w:cs="宋体"/>
                <w:kern w:val="0"/>
                <w:sz w:val="20"/>
                <w:szCs w:val="20"/>
              </w:rPr>
            </w:pPr>
          </w:p>
        </w:tc>
        <w:tc>
          <w:tcPr>
            <w:tcW w:w="708" w:type="dxa"/>
            <w:vAlign w:val="center"/>
          </w:tcPr>
          <w:p w14:paraId="2DA863E5" w14:textId="77777777" w:rsidR="00197109" w:rsidRDefault="00197109">
            <w:pPr>
              <w:autoSpaceDE w:val="0"/>
              <w:autoSpaceDN w:val="0"/>
              <w:adjustRightInd w:val="0"/>
              <w:jc w:val="right"/>
              <w:rPr>
                <w:rFonts w:ascii="宋体" w:cs="宋体"/>
                <w:kern w:val="0"/>
                <w:sz w:val="20"/>
                <w:szCs w:val="20"/>
              </w:rPr>
            </w:pPr>
          </w:p>
        </w:tc>
        <w:tc>
          <w:tcPr>
            <w:tcW w:w="709" w:type="dxa"/>
            <w:vAlign w:val="center"/>
          </w:tcPr>
          <w:p w14:paraId="300D130C" w14:textId="77777777" w:rsidR="00197109" w:rsidRDefault="00197109">
            <w:pPr>
              <w:autoSpaceDE w:val="0"/>
              <w:autoSpaceDN w:val="0"/>
              <w:adjustRightInd w:val="0"/>
              <w:jc w:val="right"/>
              <w:rPr>
                <w:rFonts w:ascii="宋体" w:cs="宋体"/>
                <w:kern w:val="0"/>
                <w:sz w:val="20"/>
                <w:szCs w:val="20"/>
              </w:rPr>
            </w:pPr>
          </w:p>
        </w:tc>
        <w:tc>
          <w:tcPr>
            <w:tcW w:w="714" w:type="dxa"/>
            <w:vAlign w:val="center"/>
          </w:tcPr>
          <w:p w14:paraId="00A07873" w14:textId="77777777" w:rsidR="00197109" w:rsidRDefault="00197109">
            <w:pPr>
              <w:autoSpaceDE w:val="0"/>
              <w:autoSpaceDN w:val="0"/>
              <w:adjustRightInd w:val="0"/>
              <w:jc w:val="right"/>
              <w:rPr>
                <w:rFonts w:ascii="宋体" w:cs="宋体"/>
                <w:kern w:val="0"/>
                <w:sz w:val="20"/>
                <w:szCs w:val="20"/>
              </w:rPr>
            </w:pPr>
          </w:p>
        </w:tc>
        <w:tc>
          <w:tcPr>
            <w:tcW w:w="851" w:type="dxa"/>
            <w:vAlign w:val="center"/>
          </w:tcPr>
          <w:p w14:paraId="27397306" w14:textId="77777777" w:rsidR="00197109" w:rsidRDefault="00197109">
            <w:pPr>
              <w:autoSpaceDE w:val="0"/>
              <w:autoSpaceDN w:val="0"/>
              <w:adjustRightInd w:val="0"/>
              <w:jc w:val="right"/>
              <w:rPr>
                <w:rFonts w:ascii="宋体" w:cs="宋体"/>
                <w:kern w:val="0"/>
                <w:sz w:val="20"/>
                <w:szCs w:val="20"/>
              </w:rPr>
            </w:pPr>
          </w:p>
        </w:tc>
      </w:tr>
      <w:tr w:rsidR="00197109" w14:paraId="365EB8B5" w14:textId="77777777">
        <w:trPr>
          <w:trHeight w:val="397"/>
          <w:jc w:val="center"/>
        </w:trPr>
        <w:tc>
          <w:tcPr>
            <w:tcW w:w="631" w:type="dxa"/>
            <w:vAlign w:val="center"/>
          </w:tcPr>
          <w:p w14:paraId="7B1618EE" w14:textId="77777777" w:rsidR="00197109" w:rsidRDefault="00D770CC">
            <w:pPr>
              <w:autoSpaceDE w:val="0"/>
              <w:autoSpaceDN w:val="0"/>
              <w:adjustRightInd w:val="0"/>
              <w:jc w:val="center"/>
              <w:rPr>
                <w:rFonts w:ascii="宋体" w:cs="宋体"/>
                <w:kern w:val="0"/>
                <w:sz w:val="20"/>
                <w:szCs w:val="20"/>
              </w:rPr>
            </w:pPr>
            <w:r>
              <w:rPr>
                <w:rFonts w:ascii="宋体" w:cs="宋体"/>
                <w:kern w:val="0"/>
                <w:sz w:val="20"/>
                <w:szCs w:val="20"/>
              </w:rPr>
              <w:t>5</w:t>
            </w:r>
          </w:p>
        </w:tc>
        <w:tc>
          <w:tcPr>
            <w:tcW w:w="1426" w:type="dxa"/>
            <w:vAlign w:val="center"/>
          </w:tcPr>
          <w:p w14:paraId="19C74D50" w14:textId="77777777" w:rsidR="00197109" w:rsidRDefault="00197109">
            <w:pPr>
              <w:autoSpaceDE w:val="0"/>
              <w:autoSpaceDN w:val="0"/>
              <w:adjustRightInd w:val="0"/>
              <w:jc w:val="center"/>
              <w:rPr>
                <w:rFonts w:ascii="宋体" w:cs="宋体"/>
                <w:kern w:val="0"/>
                <w:sz w:val="20"/>
                <w:szCs w:val="20"/>
              </w:rPr>
            </w:pPr>
          </w:p>
        </w:tc>
        <w:tc>
          <w:tcPr>
            <w:tcW w:w="631" w:type="dxa"/>
            <w:vAlign w:val="center"/>
          </w:tcPr>
          <w:p w14:paraId="0DEDAA71" w14:textId="77777777" w:rsidR="00197109" w:rsidRDefault="00197109">
            <w:pPr>
              <w:autoSpaceDE w:val="0"/>
              <w:autoSpaceDN w:val="0"/>
              <w:adjustRightInd w:val="0"/>
              <w:jc w:val="right"/>
              <w:rPr>
                <w:rFonts w:ascii="宋体" w:cs="宋体"/>
                <w:kern w:val="0"/>
                <w:sz w:val="20"/>
                <w:szCs w:val="20"/>
              </w:rPr>
            </w:pPr>
          </w:p>
        </w:tc>
        <w:tc>
          <w:tcPr>
            <w:tcW w:w="706" w:type="dxa"/>
            <w:vAlign w:val="center"/>
          </w:tcPr>
          <w:p w14:paraId="71B06340" w14:textId="77777777" w:rsidR="00197109" w:rsidRDefault="00197109">
            <w:pPr>
              <w:autoSpaceDE w:val="0"/>
              <w:autoSpaceDN w:val="0"/>
              <w:adjustRightInd w:val="0"/>
              <w:jc w:val="right"/>
              <w:rPr>
                <w:rFonts w:ascii="宋体" w:cs="宋体"/>
                <w:kern w:val="0"/>
                <w:sz w:val="20"/>
                <w:szCs w:val="20"/>
              </w:rPr>
            </w:pPr>
          </w:p>
        </w:tc>
        <w:tc>
          <w:tcPr>
            <w:tcW w:w="751" w:type="dxa"/>
            <w:vAlign w:val="center"/>
          </w:tcPr>
          <w:p w14:paraId="16DC82EB"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24971DCE"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545F36A9" w14:textId="77777777" w:rsidR="00197109" w:rsidRDefault="00197109">
            <w:pPr>
              <w:autoSpaceDE w:val="0"/>
              <w:autoSpaceDN w:val="0"/>
              <w:adjustRightInd w:val="0"/>
              <w:jc w:val="right"/>
              <w:rPr>
                <w:rFonts w:ascii="宋体" w:cs="宋体"/>
                <w:kern w:val="0"/>
                <w:sz w:val="20"/>
                <w:szCs w:val="20"/>
              </w:rPr>
            </w:pPr>
          </w:p>
        </w:tc>
        <w:tc>
          <w:tcPr>
            <w:tcW w:w="735" w:type="dxa"/>
            <w:vAlign w:val="center"/>
          </w:tcPr>
          <w:p w14:paraId="63C0CE87"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76C008C6" w14:textId="77777777" w:rsidR="00197109" w:rsidRDefault="00197109">
            <w:pPr>
              <w:autoSpaceDE w:val="0"/>
              <w:autoSpaceDN w:val="0"/>
              <w:adjustRightInd w:val="0"/>
              <w:jc w:val="right"/>
              <w:rPr>
                <w:rFonts w:ascii="宋体" w:cs="宋体"/>
                <w:kern w:val="0"/>
                <w:sz w:val="20"/>
                <w:szCs w:val="20"/>
              </w:rPr>
            </w:pPr>
          </w:p>
        </w:tc>
        <w:tc>
          <w:tcPr>
            <w:tcW w:w="817" w:type="dxa"/>
            <w:vAlign w:val="center"/>
          </w:tcPr>
          <w:p w14:paraId="401D9E2C"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4B49DCC5"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6BA742C9" w14:textId="77777777" w:rsidR="00197109" w:rsidRDefault="00197109">
            <w:pPr>
              <w:autoSpaceDE w:val="0"/>
              <w:autoSpaceDN w:val="0"/>
              <w:adjustRightInd w:val="0"/>
              <w:jc w:val="right"/>
              <w:rPr>
                <w:rFonts w:ascii="宋体" w:cs="宋体"/>
                <w:kern w:val="0"/>
                <w:sz w:val="20"/>
                <w:szCs w:val="20"/>
              </w:rPr>
            </w:pPr>
          </w:p>
        </w:tc>
        <w:tc>
          <w:tcPr>
            <w:tcW w:w="752" w:type="dxa"/>
            <w:vAlign w:val="center"/>
          </w:tcPr>
          <w:p w14:paraId="0ABA1554" w14:textId="77777777" w:rsidR="00197109" w:rsidRDefault="00197109">
            <w:pPr>
              <w:autoSpaceDE w:val="0"/>
              <w:autoSpaceDN w:val="0"/>
              <w:adjustRightInd w:val="0"/>
              <w:jc w:val="right"/>
              <w:rPr>
                <w:rFonts w:ascii="宋体" w:cs="宋体"/>
                <w:kern w:val="0"/>
                <w:sz w:val="20"/>
                <w:szCs w:val="20"/>
              </w:rPr>
            </w:pPr>
          </w:p>
        </w:tc>
        <w:tc>
          <w:tcPr>
            <w:tcW w:w="772" w:type="dxa"/>
            <w:vAlign w:val="center"/>
          </w:tcPr>
          <w:p w14:paraId="1FD0F82E" w14:textId="77777777" w:rsidR="00197109" w:rsidRDefault="00197109">
            <w:pPr>
              <w:autoSpaceDE w:val="0"/>
              <w:autoSpaceDN w:val="0"/>
              <w:adjustRightInd w:val="0"/>
              <w:jc w:val="right"/>
              <w:rPr>
                <w:rFonts w:ascii="宋体" w:cs="宋体"/>
                <w:kern w:val="0"/>
                <w:sz w:val="20"/>
                <w:szCs w:val="20"/>
              </w:rPr>
            </w:pPr>
          </w:p>
        </w:tc>
        <w:tc>
          <w:tcPr>
            <w:tcW w:w="734" w:type="dxa"/>
            <w:vAlign w:val="center"/>
          </w:tcPr>
          <w:p w14:paraId="2ECDCD2F" w14:textId="77777777" w:rsidR="00197109" w:rsidRDefault="00197109">
            <w:pPr>
              <w:autoSpaceDE w:val="0"/>
              <w:autoSpaceDN w:val="0"/>
              <w:adjustRightInd w:val="0"/>
              <w:jc w:val="right"/>
              <w:rPr>
                <w:rFonts w:ascii="宋体" w:cs="宋体"/>
                <w:kern w:val="0"/>
                <w:sz w:val="20"/>
                <w:szCs w:val="20"/>
              </w:rPr>
            </w:pPr>
          </w:p>
        </w:tc>
        <w:tc>
          <w:tcPr>
            <w:tcW w:w="910" w:type="dxa"/>
            <w:vAlign w:val="center"/>
          </w:tcPr>
          <w:p w14:paraId="28456110" w14:textId="77777777" w:rsidR="00197109" w:rsidRDefault="00197109">
            <w:pPr>
              <w:autoSpaceDE w:val="0"/>
              <w:autoSpaceDN w:val="0"/>
              <w:adjustRightInd w:val="0"/>
              <w:jc w:val="right"/>
              <w:rPr>
                <w:rFonts w:ascii="宋体" w:cs="宋体"/>
                <w:kern w:val="0"/>
                <w:sz w:val="20"/>
                <w:szCs w:val="20"/>
              </w:rPr>
            </w:pPr>
          </w:p>
        </w:tc>
        <w:tc>
          <w:tcPr>
            <w:tcW w:w="708" w:type="dxa"/>
            <w:vAlign w:val="center"/>
          </w:tcPr>
          <w:p w14:paraId="08A96640" w14:textId="77777777" w:rsidR="00197109" w:rsidRDefault="00197109">
            <w:pPr>
              <w:autoSpaceDE w:val="0"/>
              <w:autoSpaceDN w:val="0"/>
              <w:adjustRightInd w:val="0"/>
              <w:jc w:val="right"/>
              <w:rPr>
                <w:rFonts w:ascii="宋体" w:cs="宋体"/>
                <w:kern w:val="0"/>
                <w:sz w:val="20"/>
                <w:szCs w:val="20"/>
              </w:rPr>
            </w:pPr>
          </w:p>
        </w:tc>
        <w:tc>
          <w:tcPr>
            <w:tcW w:w="709" w:type="dxa"/>
            <w:vAlign w:val="center"/>
          </w:tcPr>
          <w:p w14:paraId="65C46B02" w14:textId="77777777" w:rsidR="00197109" w:rsidRDefault="00197109">
            <w:pPr>
              <w:autoSpaceDE w:val="0"/>
              <w:autoSpaceDN w:val="0"/>
              <w:adjustRightInd w:val="0"/>
              <w:jc w:val="right"/>
              <w:rPr>
                <w:rFonts w:ascii="宋体" w:cs="宋体"/>
                <w:kern w:val="0"/>
                <w:sz w:val="20"/>
                <w:szCs w:val="20"/>
              </w:rPr>
            </w:pPr>
          </w:p>
        </w:tc>
        <w:tc>
          <w:tcPr>
            <w:tcW w:w="714" w:type="dxa"/>
            <w:vAlign w:val="center"/>
          </w:tcPr>
          <w:p w14:paraId="3B4A09B0" w14:textId="77777777" w:rsidR="00197109" w:rsidRDefault="00197109">
            <w:pPr>
              <w:autoSpaceDE w:val="0"/>
              <w:autoSpaceDN w:val="0"/>
              <w:adjustRightInd w:val="0"/>
              <w:jc w:val="right"/>
              <w:rPr>
                <w:rFonts w:ascii="宋体" w:cs="宋体"/>
                <w:kern w:val="0"/>
                <w:sz w:val="20"/>
                <w:szCs w:val="20"/>
              </w:rPr>
            </w:pPr>
          </w:p>
        </w:tc>
        <w:tc>
          <w:tcPr>
            <w:tcW w:w="851" w:type="dxa"/>
            <w:vAlign w:val="center"/>
          </w:tcPr>
          <w:p w14:paraId="2262763D" w14:textId="77777777" w:rsidR="00197109" w:rsidRDefault="00197109">
            <w:pPr>
              <w:autoSpaceDE w:val="0"/>
              <w:autoSpaceDN w:val="0"/>
              <w:adjustRightInd w:val="0"/>
              <w:jc w:val="right"/>
              <w:rPr>
                <w:rFonts w:ascii="宋体" w:cs="宋体"/>
                <w:kern w:val="0"/>
                <w:sz w:val="20"/>
                <w:szCs w:val="20"/>
              </w:rPr>
            </w:pPr>
          </w:p>
        </w:tc>
      </w:tr>
      <w:tr w:rsidR="00197109" w14:paraId="43438CB3" w14:textId="77777777">
        <w:trPr>
          <w:trHeight w:val="397"/>
          <w:jc w:val="center"/>
        </w:trPr>
        <w:tc>
          <w:tcPr>
            <w:tcW w:w="631" w:type="dxa"/>
            <w:vAlign w:val="center"/>
          </w:tcPr>
          <w:p w14:paraId="6AE0DA95" w14:textId="77777777" w:rsidR="00197109" w:rsidRDefault="00D770CC">
            <w:pPr>
              <w:autoSpaceDE w:val="0"/>
              <w:autoSpaceDN w:val="0"/>
              <w:adjustRightInd w:val="0"/>
              <w:jc w:val="center"/>
              <w:rPr>
                <w:rFonts w:ascii="宋体" w:cs="宋体"/>
                <w:kern w:val="0"/>
                <w:sz w:val="20"/>
                <w:szCs w:val="20"/>
              </w:rPr>
            </w:pPr>
            <w:r>
              <w:rPr>
                <w:rFonts w:ascii="宋体" w:cs="宋体"/>
                <w:kern w:val="0"/>
                <w:sz w:val="20"/>
                <w:szCs w:val="20"/>
              </w:rPr>
              <w:t>6</w:t>
            </w:r>
          </w:p>
        </w:tc>
        <w:tc>
          <w:tcPr>
            <w:tcW w:w="1426" w:type="dxa"/>
            <w:vAlign w:val="center"/>
          </w:tcPr>
          <w:p w14:paraId="4F2E765F" w14:textId="77777777" w:rsidR="00197109" w:rsidRDefault="00197109">
            <w:pPr>
              <w:autoSpaceDE w:val="0"/>
              <w:autoSpaceDN w:val="0"/>
              <w:adjustRightInd w:val="0"/>
              <w:jc w:val="center"/>
              <w:rPr>
                <w:rFonts w:ascii="宋体" w:cs="宋体"/>
                <w:kern w:val="0"/>
                <w:sz w:val="20"/>
                <w:szCs w:val="20"/>
              </w:rPr>
            </w:pPr>
          </w:p>
        </w:tc>
        <w:tc>
          <w:tcPr>
            <w:tcW w:w="631" w:type="dxa"/>
            <w:vAlign w:val="center"/>
          </w:tcPr>
          <w:p w14:paraId="447FF83F" w14:textId="77777777" w:rsidR="00197109" w:rsidRDefault="00197109">
            <w:pPr>
              <w:autoSpaceDE w:val="0"/>
              <w:autoSpaceDN w:val="0"/>
              <w:adjustRightInd w:val="0"/>
              <w:jc w:val="right"/>
              <w:rPr>
                <w:rFonts w:ascii="宋体" w:cs="宋体"/>
                <w:kern w:val="0"/>
                <w:sz w:val="20"/>
                <w:szCs w:val="20"/>
              </w:rPr>
            </w:pPr>
          </w:p>
        </w:tc>
        <w:tc>
          <w:tcPr>
            <w:tcW w:w="706" w:type="dxa"/>
            <w:vAlign w:val="center"/>
          </w:tcPr>
          <w:p w14:paraId="7C636BA4" w14:textId="77777777" w:rsidR="00197109" w:rsidRDefault="00197109">
            <w:pPr>
              <w:autoSpaceDE w:val="0"/>
              <w:autoSpaceDN w:val="0"/>
              <w:adjustRightInd w:val="0"/>
              <w:jc w:val="right"/>
              <w:rPr>
                <w:rFonts w:ascii="宋体" w:cs="宋体"/>
                <w:kern w:val="0"/>
                <w:sz w:val="20"/>
                <w:szCs w:val="20"/>
              </w:rPr>
            </w:pPr>
          </w:p>
        </w:tc>
        <w:tc>
          <w:tcPr>
            <w:tcW w:w="751" w:type="dxa"/>
            <w:vAlign w:val="center"/>
          </w:tcPr>
          <w:p w14:paraId="0D255BDB"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6D419BF9"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0909A13D" w14:textId="77777777" w:rsidR="00197109" w:rsidRDefault="00197109">
            <w:pPr>
              <w:autoSpaceDE w:val="0"/>
              <w:autoSpaceDN w:val="0"/>
              <w:adjustRightInd w:val="0"/>
              <w:jc w:val="right"/>
              <w:rPr>
                <w:rFonts w:ascii="宋体" w:cs="宋体"/>
                <w:kern w:val="0"/>
                <w:sz w:val="20"/>
                <w:szCs w:val="20"/>
              </w:rPr>
            </w:pPr>
          </w:p>
        </w:tc>
        <w:tc>
          <w:tcPr>
            <w:tcW w:w="735" w:type="dxa"/>
            <w:vAlign w:val="center"/>
          </w:tcPr>
          <w:p w14:paraId="517B455A"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01205D46" w14:textId="77777777" w:rsidR="00197109" w:rsidRDefault="00197109">
            <w:pPr>
              <w:autoSpaceDE w:val="0"/>
              <w:autoSpaceDN w:val="0"/>
              <w:adjustRightInd w:val="0"/>
              <w:jc w:val="right"/>
              <w:rPr>
                <w:rFonts w:ascii="宋体" w:cs="宋体"/>
                <w:kern w:val="0"/>
                <w:sz w:val="20"/>
                <w:szCs w:val="20"/>
              </w:rPr>
            </w:pPr>
          </w:p>
        </w:tc>
        <w:tc>
          <w:tcPr>
            <w:tcW w:w="817" w:type="dxa"/>
            <w:vAlign w:val="center"/>
          </w:tcPr>
          <w:p w14:paraId="51A6F629"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0D3E516D"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2AC668F6" w14:textId="77777777" w:rsidR="00197109" w:rsidRDefault="00197109">
            <w:pPr>
              <w:autoSpaceDE w:val="0"/>
              <w:autoSpaceDN w:val="0"/>
              <w:adjustRightInd w:val="0"/>
              <w:jc w:val="right"/>
              <w:rPr>
                <w:rFonts w:ascii="宋体" w:cs="宋体"/>
                <w:kern w:val="0"/>
                <w:sz w:val="20"/>
                <w:szCs w:val="20"/>
              </w:rPr>
            </w:pPr>
          </w:p>
        </w:tc>
        <w:tc>
          <w:tcPr>
            <w:tcW w:w="752" w:type="dxa"/>
            <w:vAlign w:val="center"/>
          </w:tcPr>
          <w:p w14:paraId="18B57F35" w14:textId="77777777" w:rsidR="00197109" w:rsidRDefault="00197109">
            <w:pPr>
              <w:autoSpaceDE w:val="0"/>
              <w:autoSpaceDN w:val="0"/>
              <w:adjustRightInd w:val="0"/>
              <w:jc w:val="right"/>
              <w:rPr>
                <w:rFonts w:ascii="宋体" w:cs="宋体"/>
                <w:kern w:val="0"/>
                <w:sz w:val="20"/>
                <w:szCs w:val="20"/>
              </w:rPr>
            </w:pPr>
          </w:p>
        </w:tc>
        <w:tc>
          <w:tcPr>
            <w:tcW w:w="772" w:type="dxa"/>
            <w:vAlign w:val="center"/>
          </w:tcPr>
          <w:p w14:paraId="05DDE5EE" w14:textId="77777777" w:rsidR="00197109" w:rsidRDefault="00197109">
            <w:pPr>
              <w:autoSpaceDE w:val="0"/>
              <w:autoSpaceDN w:val="0"/>
              <w:adjustRightInd w:val="0"/>
              <w:jc w:val="right"/>
              <w:rPr>
                <w:rFonts w:ascii="宋体" w:cs="宋体"/>
                <w:kern w:val="0"/>
                <w:sz w:val="20"/>
                <w:szCs w:val="20"/>
              </w:rPr>
            </w:pPr>
          </w:p>
        </w:tc>
        <w:tc>
          <w:tcPr>
            <w:tcW w:w="734" w:type="dxa"/>
            <w:vAlign w:val="center"/>
          </w:tcPr>
          <w:p w14:paraId="2CCA8E7D" w14:textId="77777777" w:rsidR="00197109" w:rsidRDefault="00197109">
            <w:pPr>
              <w:autoSpaceDE w:val="0"/>
              <w:autoSpaceDN w:val="0"/>
              <w:adjustRightInd w:val="0"/>
              <w:jc w:val="right"/>
              <w:rPr>
                <w:rFonts w:ascii="宋体" w:cs="宋体"/>
                <w:kern w:val="0"/>
                <w:sz w:val="20"/>
                <w:szCs w:val="20"/>
              </w:rPr>
            </w:pPr>
          </w:p>
        </w:tc>
        <w:tc>
          <w:tcPr>
            <w:tcW w:w="910" w:type="dxa"/>
            <w:vAlign w:val="center"/>
          </w:tcPr>
          <w:p w14:paraId="71C91FA2" w14:textId="77777777" w:rsidR="00197109" w:rsidRDefault="00197109">
            <w:pPr>
              <w:autoSpaceDE w:val="0"/>
              <w:autoSpaceDN w:val="0"/>
              <w:adjustRightInd w:val="0"/>
              <w:jc w:val="right"/>
              <w:rPr>
                <w:rFonts w:ascii="宋体" w:cs="宋体"/>
                <w:kern w:val="0"/>
                <w:sz w:val="20"/>
                <w:szCs w:val="20"/>
              </w:rPr>
            </w:pPr>
          </w:p>
        </w:tc>
        <w:tc>
          <w:tcPr>
            <w:tcW w:w="708" w:type="dxa"/>
            <w:vAlign w:val="center"/>
          </w:tcPr>
          <w:p w14:paraId="4BCF7BF8" w14:textId="77777777" w:rsidR="00197109" w:rsidRDefault="00197109">
            <w:pPr>
              <w:autoSpaceDE w:val="0"/>
              <w:autoSpaceDN w:val="0"/>
              <w:adjustRightInd w:val="0"/>
              <w:jc w:val="right"/>
              <w:rPr>
                <w:rFonts w:ascii="宋体" w:cs="宋体"/>
                <w:kern w:val="0"/>
                <w:sz w:val="20"/>
                <w:szCs w:val="20"/>
              </w:rPr>
            </w:pPr>
          </w:p>
        </w:tc>
        <w:tc>
          <w:tcPr>
            <w:tcW w:w="709" w:type="dxa"/>
            <w:vAlign w:val="center"/>
          </w:tcPr>
          <w:p w14:paraId="71D3A525" w14:textId="77777777" w:rsidR="00197109" w:rsidRDefault="00197109">
            <w:pPr>
              <w:autoSpaceDE w:val="0"/>
              <w:autoSpaceDN w:val="0"/>
              <w:adjustRightInd w:val="0"/>
              <w:jc w:val="right"/>
              <w:rPr>
                <w:rFonts w:ascii="宋体" w:cs="宋体"/>
                <w:kern w:val="0"/>
                <w:sz w:val="20"/>
                <w:szCs w:val="20"/>
              </w:rPr>
            </w:pPr>
          </w:p>
        </w:tc>
        <w:tc>
          <w:tcPr>
            <w:tcW w:w="714" w:type="dxa"/>
            <w:vAlign w:val="center"/>
          </w:tcPr>
          <w:p w14:paraId="5F73644A" w14:textId="77777777" w:rsidR="00197109" w:rsidRDefault="00197109">
            <w:pPr>
              <w:autoSpaceDE w:val="0"/>
              <w:autoSpaceDN w:val="0"/>
              <w:adjustRightInd w:val="0"/>
              <w:jc w:val="right"/>
              <w:rPr>
                <w:rFonts w:ascii="宋体" w:cs="宋体"/>
                <w:kern w:val="0"/>
                <w:sz w:val="20"/>
                <w:szCs w:val="20"/>
              </w:rPr>
            </w:pPr>
          </w:p>
        </w:tc>
        <w:tc>
          <w:tcPr>
            <w:tcW w:w="851" w:type="dxa"/>
            <w:vAlign w:val="center"/>
          </w:tcPr>
          <w:p w14:paraId="68DB61CB" w14:textId="77777777" w:rsidR="00197109" w:rsidRDefault="00197109">
            <w:pPr>
              <w:autoSpaceDE w:val="0"/>
              <w:autoSpaceDN w:val="0"/>
              <w:adjustRightInd w:val="0"/>
              <w:jc w:val="right"/>
              <w:rPr>
                <w:rFonts w:ascii="宋体" w:cs="宋体"/>
                <w:kern w:val="0"/>
                <w:sz w:val="20"/>
                <w:szCs w:val="20"/>
              </w:rPr>
            </w:pPr>
          </w:p>
        </w:tc>
      </w:tr>
      <w:tr w:rsidR="00197109" w14:paraId="15A680B8" w14:textId="77777777">
        <w:trPr>
          <w:trHeight w:val="397"/>
          <w:jc w:val="center"/>
        </w:trPr>
        <w:tc>
          <w:tcPr>
            <w:tcW w:w="631" w:type="dxa"/>
            <w:vAlign w:val="center"/>
          </w:tcPr>
          <w:p w14:paraId="117994B5" w14:textId="77777777" w:rsidR="00197109" w:rsidRDefault="00D770CC">
            <w:pPr>
              <w:autoSpaceDE w:val="0"/>
              <w:autoSpaceDN w:val="0"/>
              <w:adjustRightInd w:val="0"/>
              <w:jc w:val="center"/>
              <w:rPr>
                <w:rFonts w:ascii="宋体" w:cs="宋体"/>
                <w:kern w:val="0"/>
                <w:sz w:val="20"/>
                <w:szCs w:val="20"/>
              </w:rPr>
            </w:pPr>
            <w:r>
              <w:rPr>
                <w:rFonts w:ascii="宋体" w:cs="宋体"/>
                <w:kern w:val="0"/>
                <w:sz w:val="20"/>
                <w:szCs w:val="20"/>
              </w:rPr>
              <w:t>7</w:t>
            </w:r>
          </w:p>
        </w:tc>
        <w:tc>
          <w:tcPr>
            <w:tcW w:w="1426" w:type="dxa"/>
            <w:vAlign w:val="center"/>
          </w:tcPr>
          <w:p w14:paraId="004AA9E4" w14:textId="77777777" w:rsidR="00197109" w:rsidRDefault="00197109">
            <w:pPr>
              <w:autoSpaceDE w:val="0"/>
              <w:autoSpaceDN w:val="0"/>
              <w:adjustRightInd w:val="0"/>
              <w:jc w:val="center"/>
              <w:rPr>
                <w:rFonts w:ascii="宋体" w:cs="宋体"/>
                <w:kern w:val="0"/>
                <w:sz w:val="20"/>
                <w:szCs w:val="20"/>
              </w:rPr>
            </w:pPr>
          </w:p>
        </w:tc>
        <w:tc>
          <w:tcPr>
            <w:tcW w:w="631" w:type="dxa"/>
            <w:vAlign w:val="center"/>
          </w:tcPr>
          <w:p w14:paraId="4B6443E7" w14:textId="77777777" w:rsidR="00197109" w:rsidRDefault="00197109">
            <w:pPr>
              <w:autoSpaceDE w:val="0"/>
              <w:autoSpaceDN w:val="0"/>
              <w:adjustRightInd w:val="0"/>
              <w:jc w:val="right"/>
              <w:rPr>
                <w:rFonts w:ascii="宋体" w:cs="宋体"/>
                <w:kern w:val="0"/>
                <w:sz w:val="20"/>
                <w:szCs w:val="20"/>
              </w:rPr>
            </w:pPr>
          </w:p>
        </w:tc>
        <w:tc>
          <w:tcPr>
            <w:tcW w:w="706" w:type="dxa"/>
            <w:vAlign w:val="center"/>
          </w:tcPr>
          <w:p w14:paraId="608DD7F9" w14:textId="77777777" w:rsidR="00197109" w:rsidRDefault="00197109">
            <w:pPr>
              <w:autoSpaceDE w:val="0"/>
              <w:autoSpaceDN w:val="0"/>
              <w:adjustRightInd w:val="0"/>
              <w:jc w:val="right"/>
              <w:rPr>
                <w:rFonts w:ascii="宋体" w:cs="宋体"/>
                <w:kern w:val="0"/>
                <w:sz w:val="20"/>
                <w:szCs w:val="20"/>
              </w:rPr>
            </w:pPr>
          </w:p>
        </w:tc>
        <w:tc>
          <w:tcPr>
            <w:tcW w:w="751" w:type="dxa"/>
            <w:vAlign w:val="center"/>
          </w:tcPr>
          <w:p w14:paraId="3CA358A1"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618BE4EA"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4ED9C956" w14:textId="77777777" w:rsidR="00197109" w:rsidRDefault="00197109">
            <w:pPr>
              <w:autoSpaceDE w:val="0"/>
              <w:autoSpaceDN w:val="0"/>
              <w:adjustRightInd w:val="0"/>
              <w:jc w:val="right"/>
              <w:rPr>
                <w:rFonts w:ascii="宋体" w:cs="宋体"/>
                <w:kern w:val="0"/>
                <w:sz w:val="20"/>
                <w:szCs w:val="20"/>
              </w:rPr>
            </w:pPr>
          </w:p>
        </w:tc>
        <w:tc>
          <w:tcPr>
            <w:tcW w:w="735" w:type="dxa"/>
            <w:vAlign w:val="center"/>
          </w:tcPr>
          <w:p w14:paraId="140DCA67"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701A82F1" w14:textId="77777777" w:rsidR="00197109" w:rsidRDefault="00197109">
            <w:pPr>
              <w:autoSpaceDE w:val="0"/>
              <w:autoSpaceDN w:val="0"/>
              <w:adjustRightInd w:val="0"/>
              <w:jc w:val="right"/>
              <w:rPr>
                <w:rFonts w:ascii="宋体" w:cs="宋体"/>
                <w:kern w:val="0"/>
                <w:sz w:val="20"/>
                <w:szCs w:val="20"/>
              </w:rPr>
            </w:pPr>
          </w:p>
        </w:tc>
        <w:tc>
          <w:tcPr>
            <w:tcW w:w="817" w:type="dxa"/>
            <w:vAlign w:val="center"/>
          </w:tcPr>
          <w:p w14:paraId="441E5A3A"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5B783484"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2D8396CD" w14:textId="77777777" w:rsidR="00197109" w:rsidRDefault="00197109">
            <w:pPr>
              <w:autoSpaceDE w:val="0"/>
              <w:autoSpaceDN w:val="0"/>
              <w:adjustRightInd w:val="0"/>
              <w:jc w:val="right"/>
              <w:rPr>
                <w:rFonts w:ascii="宋体" w:cs="宋体"/>
                <w:kern w:val="0"/>
                <w:sz w:val="20"/>
                <w:szCs w:val="20"/>
              </w:rPr>
            </w:pPr>
          </w:p>
        </w:tc>
        <w:tc>
          <w:tcPr>
            <w:tcW w:w="752" w:type="dxa"/>
            <w:vAlign w:val="center"/>
          </w:tcPr>
          <w:p w14:paraId="2C3D1110" w14:textId="77777777" w:rsidR="00197109" w:rsidRDefault="00197109">
            <w:pPr>
              <w:autoSpaceDE w:val="0"/>
              <w:autoSpaceDN w:val="0"/>
              <w:adjustRightInd w:val="0"/>
              <w:jc w:val="right"/>
              <w:rPr>
                <w:rFonts w:ascii="宋体" w:cs="宋体"/>
                <w:kern w:val="0"/>
                <w:sz w:val="20"/>
                <w:szCs w:val="20"/>
              </w:rPr>
            </w:pPr>
          </w:p>
        </w:tc>
        <w:tc>
          <w:tcPr>
            <w:tcW w:w="772" w:type="dxa"/>
            <w:vAlign w:val="center"/>
          </w:tcPr>
          <w:p w14:paraId="3DC45D71" w14:textId="77777777" w:rsidR="00197109" w:rsidRDefault="00197109">
            <w:pPr>
              <w:autoSpaceDE w:val="0"/>
              <w:autoSpaceDN w:val="0"/>
              <w:adjustRightInd w:val="0"/>
              <w:jc w:val="right"/>
              <w:rPr>
                <w:rFonts w:ascii="宋体" w:cs="宋体"/>
                <w:kern w:val="0"/>
                <w:sz w:val="20"/>
                <w:szCs w:val="20"/>
              </w:rPr>
            </w:pPr>
          </w:p>
        </w:tc>
        <w:tc>
          <w:tcPr>
            <w:tcW w:w="734" w:type="dxa"/>
            <w:vAlign w:val="center"/>
          </w:tcPr>
          <w:p w14:paraId="31418E98" w14:textId="77777777" w:rsidR="00197109" w:rsidRDefault="00197109">
            <w:pPr>
              <w:autoSpaceDE w:val="0"/>
              <w:autoSpaceDN w:val="0"/>
              <w:adjustRightInd w:val="0"/>
              <w:jc w:val="right"/>
              <w:rPr>
                <w:rFonts w:ascii="宋体" w:cs="宋体"/>
                <w:kern w:val="0"/>
                <w:sz w:val="20"/>
                <w:szCs w:val="20"/>
              </w:rPr>
            </w:pPr>
          </w:p>
        </w:tc>
        <w:tc>
          <w:tcPr>
            <w:tcW w:w="910" w:type="dxa"/>
            <w:vAlign w:val="center"/>
          </w:tcPr>
          <w:p w14:paraId="3B082F31" w14:textId="77777777" w:rsidR="00197109" w:rsidRDefault="00197109">
            <w:pPr>
              <w:autoSpaceDE w:val="0"/>
              <w:autoSpaceDN w:val="0"/>
              <w:adjustRightInd w:val="0"/>
              <w:jc w:val="right"/>
              <w:rPr>
                <w:rFonts w:ascii="宋体" w:cs="宋体"/>
                <w:kern w:val="0"/>
                <w:sz w:val="20"/>
                <w:szCs w:val="20"/>
              </w:rPr>
            </w:pPr>
          </w:p>
        </w:tc>
        <w:tc>
          <w:tcPr>
            <w:tcW w:w="708" w:type="dxa"/>
            <w:vAlign w:val="center"/>
          </w:tcPr>
          <w:p w14:paraId="440739B3" w14:textId="77777777" w:rsidR="00197109" w:rsidRDefault="00197109">
            <w:pPr>
              <w:autoSpaceDE w:val="0"/>
              <w:autoSpaceDN w:val="0"/>
              <w:adjustRightInd w:val="0"/>
              <w:jc w:val="right"/>
              <w:rPr>
                <w:rFonts w:ascii="宋体" w:cs="宋体"/>
                <w:kern w:val="0"/>
                <w:sz w:val="20"/>
                <w:szCs w:val="20"/>
              </w:rPr>
            </w:pPr>
          </w:p>
        </w:tc>
        <w:tc>
          <w:tcPr>
            <w:tcW w:w="709" w:type="dxa"/>
            <w:vAlign w:val="center"/>
          </w:tcPr>
          <w:p w14:paraId="643D6C21" w14:textId="77777777" w:rsidR="00197109" w:rsidRDefault="00197109">
            <w:pPr>
              <w:autoSpaceDE w:val="0"/>
              <w:autoSpaceDN w:val="0"/>
              <w:adjustRightInd w:val="0"/>
              <w:jc w:val="right"/>
              <w:rPr>
                <w:rFonts w:ascii="宋体" w:cs="宋体"/>
                <w:kern w:val="0"/>
                <w:sz w:val="20"/>
                <w:szCs w:val="20"/>
              </w:rPr>
            </w:pPr>
          </w:p>
        </w:tc>
        <w:tc>
          <w:tcPr>
            <w:tcW w:w="714" w:type="dxa"/>
            <w:vAlign w:val="center"/>
          </w:tcPr>
          <w:p w14:paraId="236A219B" w14:textId="77777777" w:rsidR="00197109" w:rsidRDefault="00197109">
            <w:pPr>
              <w:autoSpaceDE w:val="0"/>
              <w:autoSpaceDN w:val="0"/>
              <w:adjustRightInd w:val="0"/>
              <w:jc w:val="right"/>
              <w:rPr>
                <w:rFonts w:ascii="宋体" w:cs="宋体"/>
                <w:kern w:val="0"/>
                <w:sz w:val="20"/>
                <w:szCs w:val="20"/>
              </w:rPr>
            </w:pPr>
          </w:p>
        </w:tc>
        <w:tc>
          <w:tcPr>
            <w:tcW w:w="851" w:type="dxa"/>
            <w:vAlign w:val="center"/>
          </w:tcPr>
          <w:p w14:paraId="3997F533" w14:textId="77777777" w:rsidR="00197109" w:rsidRDefault="00197109">
            <w:pPr>
              <w:autoSpaceDE w:val="0"/>
              <w:autoSpaceDN w:val="0"/>
              <w:adjustRightInd w:val="0"/>
              <w:jc w:val="right"/>
              <w:rPr>
                <w:rFonts w:ascii="宋体" w:cs="宋体"/>
                <w:kern w:val="0"/>
                <w:sz w:val="20"/>
                <w:szCs w:val="20"/>
              </w:rPr>
            </w:pPr>
          </w:p>
        </w:tc>
      </w:tr>
      <w:tr w:rsidR="00197109" w14:paraId="6F2876B7" w14:textId="77777777">
        <w:trPr>
          <w:trHeight w:val="397"/>
          <w:jc w:val="center"/>
        </w:trPr>
        <w:tc>
          <w:tcPr>
            <w:tcW w:w="631" w:type="dxa"/>
            <w:vAlign w:val="center"/>
          </w:tcPr>
          <w:p w14:paraId="2FA4C87E" w14:textId="77777777" w:rsidR="00197109" w:rsidRDefault="00D770CC">
            <w:pPr>
              <w:autoSpaceDE w:val="0"/>
              <w:autoSpaceDN w:val="0"/>
              <w:adjustRightInd w:val="0"/>
              <w:jc w:val="center"/>
              <w:rPr>
                <w:rFonts w:ascii="宋体" w:cs="宋体"/>
                <w:kern w:val="0"/>
                <w:sz w:val="20"/>
                <w:szCs w:val="20"/>
              </w:rPr>
            </w:pPr>
            <w:r>
              <w:rPr>
                <w:rFonts w:ascii="宋体" w:cs="宋体"/>
                <w:kern w:val="0"/>
                <w:sz w:val="20"/>
                <w:szCs w:val="20"/>
              </w:rPr>
              <w:t>8</w:t>
            </w:r>
          </w:p>
        </w:tc>
        <w:tc>
          <w:tcPr>
            <w:tcW w:w="1426" w:type="dxa"/>
            <w:vAlign w:val="center"/>
          </w:tcPr>
          <w:p w14:paraId="5FAC65B5" w14:textId="77777777" w:rsidR="00197109" w:rsidRDefault="00197109">
            <w:pPr>
              <w:autoSpaceDE w:val="0"/>
              <w:autoSpaceDN w:val="0"/>
              <w:adjustRightInd w:val="0"/>
              <w:jc w:val="center"/>
              <w:rPr>
                <w:rFonts w:ascii="宋体" w:cs="宋体"/>
                <w:kern w:val="0"/>
                <w:sz w:val="20"/>
                <w:szCs w:val="20"/>
              </w:rPr>
            </w:pPr>
          </w:p>
        </w:tc>
        <w:tc>
          <w:tcPr>
            <w:tcW w:w="631" w:type="dxa"/>
            <w:vAlign w:val="center"/>
          </w:tcPr>
          <w:p w14:paraId="73C6CC15" w14:textId="77777777" w:rsidR="00197109" w:rsidRDefault="00197109">
            <w:pPr>
              <w:autoSpaceDE w:val="0"/>
              <w:autoSpaceDN w:val="0"/>
              <w:adjustRightInd w:val="0"/>
              <w:jc w:val="right"/>
              <w:rPr>
                <w:rFonts w:ascii="宋体" w:cs="宋体"/>
                <w:kern w:val="0"/>
                <w:sz w:val="20"/>
                <w:szCs w:val="20"/>
              </w:rPr>
            </w:pPr>
          </w:p>
        </w:tc>
        <w:tc>
          <w:tcPr>
            <w:tcW w:w="706" w:type="dxa"/>
            <w:vAlign w:val="center"/>
          </w:tcPr>
          <w:p w14:paraId="2C904115" w14:textId="77777777" w:rsidR="00197109" w:rsidRDefault="00197109">
            <w:pPr>
              <w:autoSpaceDE w:val="0"/>
              <w:autoSpaceDN w:val="0"/>
              <w:adjustRightInd w:val="0"/>
              <w:jc w:val="right"/>
              <w:rPr>
                <w:rFonts w:ascii="宋体" w:cs="宋体"/>
                <w:kern w:val="0"/>
                <w:sz w:val="20"/>
                <w:szCs w:val="20"/>
              </w:rPr>
            </w:pPr>
          </w:p>
        </w:tc>
        <w:tc>
          <w:tcPr>
            <w:tcW w:w="751" w:type="dxa"/>
            <w:vAlign w:val="center"/>
          </w:tcPr>
          <w:p w14:paraId="351D9B6C"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4BE03B13"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7447349F" w14:textId="77777777" w:rsidR="00197109" w:rsidRDefault="00197109">
            <w:pPr>
              <w:autoSpaceDE w:val="0"/>
              <w:autoSpaceDN w:val="0"/>
              <w:adjustRightInd w:val="0"/>
              <w:jc w:val="right"/>
              <w:rPr>
                <w:rFonts w:ascii="宋体" w:cs="宋体"/>
                <w:kern w:val="0"/>
                <w:sz w:val="20"/>
                <w:szCs w:val="20"/>
              </w:rPr>
            </w:pPr>
          </w:p>
        </w:tc>
        <w:tc>
          <w:tcPr>
            <w:tcW w:w="735" w:type="dxa"/>
            <w:vAlign w:val="center"/>
          </w:tcPr>
          <w:p w14:paraId="6ABAA71A"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15A98DA7" w14:textId="77777777" w:rsidR="00197109" w:rsidRDefault="00197109">
            <w:pPr>
              <w:autoSpaceDE w:val="0"/>
              <w:autoSpaceDN w:val="0"/>
              <w:adjustRightInd w:val="0"/>
              <w:jc w:val="right"/>
              <w:rPr>
                <w:rFonts w:ascii="宋体" w:cs="宋体"/>
                <w:kern w:val="0"/>
                <w:sz w:val="20"/>
                <w:szCs w:val="20"/>
              </w:rPr>
            </w:pPr>
          </w:p>
        </w:tc>
        <w:tc>
          <w:tcPr>
            <w:tcW w:w="817" w:type="dxa"/>
            <w:vAlign w:val="center"/>
          </w:tcPr>
          <w:p w14:paraId="24AC0727"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769B2195"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386436BC" w14:textId="77777777" w:rsidR="00197109" w:rsidRDefault="00197109">
            <w:pPr>
              <w:autoSpaceDE w:val="0"/>
              <w:autoSpaceDN w:val="0"/>
              <w:adjustRightInd w:val="0"/>
              <w:jc w:val="right"/>
              <w:rPr>
                <w:rFonts w:ascii="宋体" w:cs="宋体"/>
                <w:kern w:val="0"/>
                <w:sz w:val="20"/>
                <w:szCs w:val="20"/>
              </w:rPr>
            </w:pPr>
          </w:p>
        </w:tc>
        <w:tc>
          <w:tcPr>
            <w:tcW w:w="752" w:type="dxa"/>
            <w:vAlign w:val="center"/>
          </w:tcPr>
          <w:p w14:paraId="77948975" w14:textId="77777777" w:rsidR="00197109" w:rsidRDefault="00197109">
            <w:pPr>
              <w:autoSpaceDE w:val="0"/>
              <w:autoSpaceDN w:val="0"/>
              <w:adjustRightInd w:val="0"/>
              <w:jc w:val="right"/>
              <w:rPr>
                <w:rFonts w:ascii="宋体" w:cs="宋体"/>
                <w:kern w:val="0"/>
                <w:sz w:val="20"/>
                <w:szCs w:val="20"/>
              </w:rPr>
            </w:pPr>
          </w:p>
        </w:tc>
        <w:tc>
          <w:tcPr>
            <w:tcW w:w="772" w:type="dxa"/>
            <w:vAlign w:val="center"/>
          </w:tcPr>
          <w:p w14:paraId="186A526E" w14:textId="77777777" w:rsidR="00197109" w:rsidRDefault="00197109">
            <w:pPr>
              <w:autoSpaceDE w:val="0"/>
              <w:autoSpaceDN w:val="0"/>
              <w:adjustRightInd w:val="0"/>
              <w:jc w:val="right"/>
              <w:rPr>
                <w:rFonts w:ascii="宋体" w:cs="宋体"/>
                <w:kern w:val="0"/>
                <w:sz w:val="20"/>
                <w:szCs w:val="20"/>
              </w:rPr>
            </w:pPr>
          </w:p>
        </w:tc>
        <w:tc>
          <w:tcPr>
            <w:tcW w:w="734" w:type="dxa"/>
            <w:vAlign w:val="center"/>
          </w:tcPr>
          <w:p w14:paraId="41E9026E" w14:textId="77777777" w:rsidR="00197109" w:rsidRDefault="00197109">
            <w:pPr>
              <w:autoSpaceDE w:val="0"/>
              <w:autoSpaceDN w:val="0"/>
              <w:adjustRightInd w:val="0"/>
              <w:jc w:val="right"/>
              <w:rPr>
                <w:rFonts w:ascii="宋体" w:cs="宋体"/>
                <w:kern w:val="0"/>
                <w:sz w:val="20"/>
                <w:szCs w:val="20"/>
              </w:rPr>
            </w:pPr>
          </w:p>
        </w:tc>
        <w:tc>
          <w:tcPr>
            <w:tcW w:w="910" w:type="dxa"/>
            <w:vAlign w:val="center"/>
          </w:tcPr>
          <w:p w14:paraId="230EFFD8" w14:textId="77777777" w:rsidR="00197109" w:rsidRDefault="00197109">
            <w:pPr>
              <w:autoSpaceDE w:val="0"/>
              <w:autoSpaceDN w:val="0"/>
              <w:adjustRightInd w:val="0"/>
              <w:jc w:val="right"/>
              <w:rPr>
                <w:rFonts w:ascii="宋体" w:cs="宋体"/>
                <w:kern w:val="0"/>
                <w:sz w:val="20"/>
                <w:szCs w:val="20"/>
              </w:rPr>
            </w:pPr>
          </w:p>
        </w:tc>
        <w:tc>
          <w:tcPr>
            <w:tcW w:w="708" w:type="dxa"/>
            <w:vAlign w:val="center"/>
          </w:tcPr>
          <w:p w14:paraId="1179B8B2" w14:textId="77777777" w:rsidR="00197109" w:rsidRDefault="00197109">
            <w:pPr>
              <w:autoSpaceDE w:val="0"/>
              <w:autoSpaceDN w:val="0"/>
              <w:adjustRightInd w:val="0"/>
              <w:jc w:val="right"/>
              <w:rPr>
                <w:rFonts w:ascii="宋体" w:cs="宋体"/>
                <w:kern w:val="0"/>
                <w:sz w:val="20"/>
                <w:szCs w:val="20"/>
              </w:rPr>
            </w:pPr>
          </w:p>
        </w:tc>
        <w:tc>
          <w:tcPr>
            <w:tcW w:w="709" w:type="dxa"/>
            <w:vAlign w:val="center"/>
          </w:tcPr>
          <w:p w14:paraId="05AF3320" w14:textId="77777777" w:rsidR="00197109" w:rsidRDefault="00197109">
            <w:pPr>
              <w:autoSpaceDE w:val="0"/>
              <w:autoSpaceDN w:val="0"/>
              <w:adjustRightInd w:val="0"/>
              <w:jc w:val="right"/>
              <w:rPr>
                <w:rFonts w:ascii="宋体" w:cs="宋体"/>
                <w:kern w:val="0"/>
                <w:sz w:val="20"/>
                <w:szCs w:val="20"/>
              </w:rPr>
            </w:pPr>
          </w:p>
        </w:tc>
        <w:tc>
          <w:tcPr>
            <w:tcW w:w="714" w:type="dxa"/>
            <w:vAlign w:val="center"/>
          </w:tcPr>
          <w:p w14:paraId="2D48F76B" w14:textId="77777777" w:rsidR="00197109" w:rsidRDefault="00197109">
            <w:pPr>
              <w:autoSpaceDE w:val="0"/>
              <w:autoSpaceDN w:val="0"/>
              <w:adjustRightInd w:val="0"/>
              <w:jc w:val="right"/>
              <w:rPr>
                <w:rFonts w:ascii="宋体" w:cs="宋体"/>
                <w:kern w:val="0"/>
                <w:sz w:val="20"/>
                <w:szCs w:val="20"/>
              </w:rPr>
            </w:pPr>
          </w:p>
        </w:tc>
        <w:tc>
          <w:tcPr>
            <w:tcW w:w="851" w:type="dxa"/>
            <w:vAlign w:val="center"/>
          </w:tcPr>
          <w:p w14:paraId="63487E77" w14:textId="77777777" w:rsidR="00197109" w:rsidRDefault="00197109">
            <w:pPr>
              <w:autoSpaceDE w:val="0"/>
              <w:autoSpaceDN w:val="0"/>
              <w:adjustRightInd w:val="0"/>
              <w:jc w:val="right"/>
              <w:rPr>
                <w:rFonts w:ascii="宋体" w:cs="宋体"/>
                <w:kern w:val="0"/>
                <w:sz w:val="20"/>
                <w:szCs w:val="20"/>
              </w:rPr>
            </w:pPr>
          </w:p>
        </w:tc>
      </w:tr>
      <w:tr w:rsidR="00197109" w14:paraId="5CC2D21C" w14:textId="77777777">
        <w:trPr>
          <w:trHeight w:val="397"/>
          <w:jc w:val="center"/>
        </w:trPr>
        <w:tc>
          <w:tcPr>
            <w:tcW w:w="631" w:type="dxa"/>
            <w:vAlign w:val="center"/>
          </w:tcPr>
          <w:p w14:paraId="7E5F425D" w14:textId="77777777" w:rsidR="00197109" w:rsidRDefault="00D770CC">
            <w:pPr>
              <w:autoSpaceDE w:val="0"/>
              <w:autoSpaceDN w:val="0"/>
              <w:adjustRightInd w:val="0"/>
              <w:jc w:val="center"/>
              <w:rPr>
                <w:rFonts w:ascii="宋体" w:cs="宋体"/>
                <w:kern w:val="0"/>
                <w:sz w:val="20"/>
                <w:szCs w:val="20"/>
              </w:rPr>
            </w:pPr>
            <w:r>
              <w:rPr>
                <w:rFonts w:ascii="宋体" w:cs="宋体"/>
                <w:kern w:val="0"/>
                <w:sz w:val="20"/>
                <w:szCs w:val="20"/>
              </w:rPr>
              <w:t>9</w:t>
            </w:r>
          </w:p>
        </w:tc>
        <w:tc>
          <w:tcPr>
            <w:tcW w:w="1426" w:type="dxa"/>
            <w:vAlign w:val="center"/>
          </w:tcPr>
          <w:p w14:paraId="2781DB9A" w14:textId="77777777" w:rsidR="00197109" w:rsidRDefault="00197109">
            <w:pPr>
              <w:autoSpaceDE w:val="0"/>
              <w:autoSpaceDN w:val="0"/>
              <w:adjustRightInd w:val="0"/>
              <w:jc w:val="center"/>
              <w:rPr>
                <w:rFonts w:ascii="宋体" w:cs="宋体"/>
                <w:kern w:val="0"/>
                <w:sz w:val="20"/>
                <w:szCs w:val="20"/>
              </w:rPr>
            </w:pPr>
          </w:p>
        </w:tc>
        <w:tc>
          <w:tcPr>
            <w:tcW w:w="631" w:type="dxa"/>
            <w:vAlign w:val="center"/>
          </w:tcPr>
          <w:p w14:paraId="3BD2797D" w14:textId="77777777" w:rsidR="00197109" w:rsidRDefault="00197109">
            <w:pPr>
              <w:autoSpaceDE w:val="0"/>
              <w:autoSpaceDN w:val="0"/>
              <w:adjustRightInd w:val="0"/>
              <w:jc w:val="right"/>
              <w:rPr>
                <w:rFonts w:ascii="宋体" w:cs="宋体"/>
                <w:kern w:val="0"/>
                <w:sz w:val="20"/>
                <w:szCs w:val="20"/>
              </w:rPr>
            </w:pPr>
          </w:p>
        </w:tc>
        <w:tc>
          <w:tcPr>
            <w:tcW w:w="706" w:type="dxa"/>
            <w:vAlign w:val="center"/>
          </w:tcPr>
          <w:p w14:paraId="148B8262" w14:textId="77777777" w:rsidR="00197109" w:rsidRDefault="00197109">
            <w:pPr>
              <w:autoSpaceDE w:val="0"/>
              <w:autoSpaceDN w:val="0"/>
              <w:adjustRightInd w:val="0"/>
              <w:jc w:val="right"/>
              <w:rPr>
                <w:rFonts w:ascii="宋体" w:cs="宋体"/>
                <w:kern w:val="0"/>
                <w:sz w:val="20"/>
                <w:szCs w:val="20"/>
              </w:rPr>
            </w:pPr>
          </w:p>
        </w:tc>
        <w:tc>
          <w:tcPr>
            <w:tcW w:w="751" w:type="dxa"/>
            <w:vAlign w:val="center"/>
          </w:tcPr>
          <w:p w14:paraId="4715B880"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2753EA9B"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595C098F" w14:textId="77777777" w:rsidR="00197109" w:rsidRDefault="00197109">
            <w:pPr>
              <w:autoSpaceDE w:val="0"/>
              <w:autoSpaceDN w:val="0"/>
              <w:adjustRightInd w:val="0"/>
              <w:jc w:val="right"/>
              <w:rPr>
                <w:rFonts w:ascii="宋体" w:cs="宋体"/>
                <w:kern w:val="0"/>
                <w:sz w:val="20"/>
                <w:szCs w:val="20"/>
              </w:rPr>
            </w:pPr>
          </w:p>
        </w:tc>
        <w:tc>
          <w:tcPr>
            <w:tcW w:w="735" w:type="dxa"/>
            <w:vAlign w:val="center"/>
          </w:tcPr>
          <w:p w14:paraId="3AE79734"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61A08114" w14:textId="77777777" w:rsidR="00197109" w:rsidRDefault="00197109">
            <w:pPr>
              <w:autoSpaceDE w:val="0"/>
              <w:autoSpaceDN w:val="0"/>
              <w:adjustRightInd w:val="0"/>
              <w:jc w:val="right"/>
              <w:rPr>
                <w:rFonts w:ascii="宋体" w:cs="宋体"/>
                <w:kern w:val="0"/>
                <w:sz w:val="20"/>
                <w:szCs w:val="20"/>
              </w:rPr>
            </w:pPr>
          </w:p>
        </w:tc>
        <w:tc>
          <w:tcPr>
            <w:tcW w:w="817" w:type="dxa"/>
            <w:vAlign w:val="center"/>
          </w:tcPr>
          <w:p w14:paraId="6584B847"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2F9E57BB" w14:textId="77777777" w:rsidR="00197109" w:rsidRDefault="00197109">
            <w:pPr>
              <w:autoSpaceDE w:val="0"/>
              <w:autoSpaceDN w:val="0"/>
              <w:adjustRightInd w:val="0"/>
              <w:jc w:val="right"/>
              <w:rPr>
                <w:rFonts w:ascii="宋体" w:cs="宋体"/>
                <w:kern w:val="0"/>
                <w:sz w:val="20"/>
                <w:szCs w:val="20"/>
              </w:rPr>
            </w:pPr>
          </w:p>
        </w:tc>
        <w:tc>
          <w:tcPr>
            <w:tcW w:w="631" w:type="dxa"/>
            <w:vAlign w:val="center"/>
          </w:tcPr>
          <w:p w14:paraId="689875E6" w14:textId="77777777" w:rsidR="00197109" w:rsidRDefault="00197109">
            <w:pPr>
              <w:autoSpaceDE w:val="0"/>
              <w:autoSpaceDN w:val="0"/>
              <w:adjustRightInd w:val="0"/>
              <w:jc w:val="right"/>
              <w:rPr>
                <w:rFonts w:ascii="宋体" w:cs="宋体"/>
                <w:kern w:val="0"/>
                <w:sz w:val="20"/>
                <w:szCs w:val="20"/>
              </w:rPr>
            </w:pPr>
          </w:p>
        </w:tc>
        <w:tc>
          <w:tcPr>
            <w:tcW w:w="752" w:type="dxa"/>
            <w:vAlign w:val="center"/>
          </w:tcPr>
          <w:p w14:paraId="3BEFF802" w14:textId="77777777" w:rsidR="00197109" w:rsidRDefault="00197109">
            <w:pPr>
              <w:autoSpaceDE w:val="0"/>
              <w:autoSpaceDN w:val="0"/>
              <w:adjustRightInd w:val="0"/>
              <w:jc w:val="right"/>
              <w:rPr>
                <w:rFonts w:ascii="宋体" w:cs="宋体"/>
                <w:kern w:val="0"/>
                <w:sz w:val="20"/>
                <w:szCs w:val="20"/>
              </w:rPr>
            </w:pPr>
          </w:p>
        </w:tc>
        <w:tc>
          <w:tcPr>
            <w:tcW w:w="772" w:type="dxa"/>
            <w:vAlign w:val="center"/>
          </w:tcPr>
          <w:p w14:paraId="000A3D72" w14:textId="77777777" w:rsidR="00197109" w:rsidRDefault="00197109">
            <w:pPr>
              <w:autoSpaceDE w:val="0"/>
              <w:autoSpaceDN w:val="0"/>
              <w:adjustRightInd w:val="0"/>
              <w:jc w:val="right"/>
              <w:rPr>
                <w:rFonts w:ascii="宋体" w:cs="宋体"/>
                <w:kern w:val="0"/>
                <w:sz w:val="20"/>
                <w:szCs w:val="20"/>
              </w:rPr>
            </w:pPr>
          </w:p>
        </w:tc>
        <w:tc>
          <w:tcPr>
            <w:tcW w:w="734" w:type="dxa"/>
            <w:vAlign w:val="center"/>
          </w:tcPr>
          <w:p w14:paraId="23E3F44A" w14:textId="77777777" w:rsidR="00197109" w:rsidRDefault="00197109">
            <w:pPr>
              <w:autoSpaceDE w:val="0"/>
              <w:autoSpaceDN w:val="0"/>
              <w:adjustRightInd w:val="0"/>
              <w:jc w:val="right"/>
              <w:rPr>
                <w:rFonts w:ascii="宋体" w:cs="宋体"/>
                <w:kern w:val="0"/>
                <w:sz w:val="20"/>
                <w:szCs w:val="20"/>
              </w:rPr>
            </w:pPr>
          </w:p>
        </w:tc>
        <w:tc>
          <w:tcPr>
            <w:tcW w:w="910" w:type="dxa"/>
            <w:vAlign w:val="center"/>
          </w:tcPr>
          <w:p w14:paraId="7B1F855C" w14:textId="77777777" w:rsidR="00197109" w:rsidRDefault="00197109">
            <w:pPr>
              <w:autoSpaceDE w:val="0"/>
              <w:autoSpaceDN w:val="0"/>
              <w:adjustRightInd w:val="0"/>
              <w:jc w:val="right"/>
              <w:rPr>
                <w:rFonts w:ascii="宋体" w:cs="宋体"/>
                <w:kern w:val="0"/>
                <w:sz w:val="20"/>
                <w:szCs w:val="20"/>
              </w:rPr>
            </w:pPr>
          </w:p>
        </w:tc>
        <w:tc>
          <w:tcPr>
            <w:tcW w:w="708" w:type="dxa"/>
            <w:vAlign w:val="center"/>
          </w:tcPr>
          <w:p w14:paraId="034C1708" w14:textId="77777777" w:rsidR="00197109" w:rsidRDefault="00197109">
            <w:pPr>
              <w:autoSpaceDE w:val="0"/>
              <w:autoSpaceDN w:val="0"/>
              <w:adjustRightInd w:val="0"/>
              <w:jc w:val="right"/>
              <w:rPr>
                <w:rFonts w:ascii="宋体" w:cs="宋体"/>
                <w:kern w:val="0"/>
                <w:sz w:val="20"/>
                <w:szCs w:val="20"/>
              </w:rPr>
            </w:pPr>
          </w:p>
        </w:tc>
        <w:tc>
          <w:tcPr>
            <w:tcW w:w="709" w:type="dxa"/>
            <w:vAlign w:val="center"/>
          </w:tcPr>
          <w:p w14:paraId="191C4415" w14:textId="77777777" w:rsidR="00197109" w:rsidRDefault="00197109">
            <w:pPr>
              <w:autoSpaceDE w:val="0"/>
              <w:autoSpaceDN w:val="0"/>
              <w:adjustRightInd w:val="0"/>
              <w:jc w:val="right"/>
              <w:rPr>
                <w:rFonts w:ascii="宋体" w:cs="宋体"/>
                <w:kern w:val="0"/>
                <w:sz w:val="20"/>
                <w:szCs w:val="20"/>
              </w:rPr>
            </w:pPr>
          </w:p>
        </w:tc>
        <w:tc>
          <w:tcPr>
            <w:tcW w:w="714" w:type="dxa"/>
            <w:vAlign w:val="center"/>
          </w:tcPr>
          <w:p w14:paraId="6C6C999E" w14:textId="77777777" w:rsidR="00197109" w:rsidRDefault="00197109">
            <w:pPr>
              <w:autoSpaceDE w:val="0"/>
              <w:autoSpaceDN w:val="0"/>
              <w:adjustRightInd w:val="0"/>
              <w:jc w:val="right"/>
              <w:rPr>
                <w:rFonts w:ascii="宋体" w:cs="宋体"/>
                <w:kern w:val="0"/>
                <w:sz w:val="20"/>
                <w:szCs w:val="20"/>
              </w:rPr>
            </w:pPr>
          </w:p>
        </w:tc>
        <w:tc>
          <w:tcPr>
            <w:tcW w:w="851" w:type="dxa"/>
            <w:vAlign w:val="center"/>
          </w:tcPr>
          <w:p w14:paraId="1D4E37E3" w14:textId="77777777" w:rsidR="00197109" w:rsidRDefault="00197109">
            <w:pPr>
              <w:autoSpaceDE w:val="0"/>
              <w:autoSpaceDN w:val="0"/>
              <w:adjustRightInd w:val="0"/>
              <w:jc w:val="right"/>
              <w:rPr>
                <w:rFonts w:ascii="宋体" w:cs="宋体"/>
                <w:kern w:val="0"/>
                <w:sz w:val="20"/>
                <w:szCs w:val="20"/>
              </w:rPr>
            </w:pPr>
          </w:p>
        </w:tc>
      </w:tr>
      <w:tr w:rsidR="00197109" w14:paraId="0AA03EAB" w14:textId="77777777">
        <w:trPr>
          <w:trHeight w:val="397"/>
          <w:jc w:val="center"/>
        </w:trPr>
        <w:tc>
          <w:tcPr>
            <w:tcW w:w="631" w:type="dxa"/>
            <w:tcBorders>
              <w:bottom w:val="single" w:sz="12" w:space="0" w:color="auto"/>
            </w:tcBorders>
            <w:vAlign w:val="center"/>
          </w:tcPr>
          <w:p w14:paraId="3903636C" w14:textId="77777777" w:rsidR="00197109" w:rsidRDefault="00D770CC">
            <w:pPr>
              <w:autoSpaceDE w:val="0"/>
              <w:autoSpaceDN w:val="0"/>
              <w:adjustRightInd w:val="0"/>
              <w:jc w:val="center"/>
              <w:rPr>
                <w:rFonts w:ascii="宋体" w:cs="宋体"/>
                <w:kern w:val="0"/>
                <w:sz w:val="20"/>
                <w:szCs w:val="20"/>
              </w:rPr>
            </w:pPr>
            <w:r>
              <w:rPr>
                <w:rFonts w:ascii="宋体" w:cs="宋体"/>
                <w:kern w:val="0"/>
                <w:sz w:val="20"/>
                <w:szCs w:val="20"/>
              </w:rPr>
              <w:t>10</w:t>
            </w:r>
          </w:p>
        </w:tc>
        <w:tc>
          <w:tcPr>
            <w:tcW w:w="1426" w:type="dxa"/>
            <w:tcBorders>
              <w:bottom w:val="single" w:sz="12" w:space="0" w:color="auto"/>
            </w:tcBorders>
            <w:vAlign w:val="center"/>
          </w:tcPr>
          <w:p w14:paraId="520A0B9D" w14:textId="77777777" w:rsidR="00197109" w:rsidRDefault="00D770CC">
            <w:pPr>
              <w:autoSpaceDE w:val="0"/>
              <w:autoSpaceDN w:val="0"/>
              <w:adjustRightInd w:val="0"/>
              <w:jc w:val="center"/>
              <w:rPr>
                <w:rFonts w:ascii="宋体" w:cs="宋体"/>
                <w:kern w:val="0"/>
                <w:sz w:val="20"/>
                <w:szCs w:val="20"/>
              </w:rPr>
            </w:pPr>
            <w:r>
              <w:rPr>
                <w:rFonts w:ascii="宋体" w:cs="宋体" w:hint="eastAsia"/>
                <w:kern w:val="0"/>
                <w:sz w:val="20"/>
                <w:szCs w:val="20"/>
              </w:rPr>
              <w:t>合计</w:t>
            </w:r>
          </w:p>
        </w:tc>
        <w:tc>
          <w:tcPr>
            <w:tcW w:w="631" w:type="dxa"/>
            <w:tcBorders>
              <w:bottom w:val="single" w:sz="12" w:space="0" w:color="auto"/>
            </w:tcBorders>
            <w:vAlign w:val="center"/>
          </w:tcPr>
          <w:p w14:paraId="666C56A8" w14:textId="77777777" w:rsidR="00197109" w:rsidRDefault="00197109">
            <w:pPr>
              <w:autoSpaceDE w:val="0"/>
              <w:autoSpaceDN w:val="0"/>
              <w:adjustRightInd w:val="0"/>
              <w:jc w:val="right"/>
              <w:rPr>
                <w:rFonts w:ascii="宋体" w:cs="宋体"/>
                <w:kern w:val="0"/>
                <w:sz w:val="20"/>
                <w:szCs w:val="20"/>
              </w:rPr>
            </w:pPr>
          </w:p>
        </w:tc>
        <w:tc>
          <w:tcPr>
            <w:tcW w:w="706" w:type="dxa"/>
            <w:tcBorders>
              <w:bottom w:val="single" w:sz="12" w:space="0" w:color="auto"/>
            </w:tcBorders>
            <w:vAlign w:val="center"/>
          </w:tcPr>
          <w:p w14:paraId="654555F4" w14:textId="77777777" w:rsidR="00197109" w:rsidRDefault="00197109">
            <w:pPr>
              <w:autoSpaceDE w:val="0"/>
              <w:autoSpaceDN w:val="0"/>
              <w:adjustRightInd w:val="0"/>
              <w:jc w:val="right"/>
              <w:rPr>
                <w:rFonts w:ascii="宋体" w:cs="宋体"/>
                <w:kern w:val="0"/>
                <w:sz w:val="20"/>
                <w:szCs w:val="20"/>
              </w:rPr>
            </w:pPr>
          </w:p>
        </w:tc>
        <w:tc>
          <w:tcPr>
            <w:tcW w:w="751" w:type="dxa"/>
            <w:tcBorders>
              <w:bottom w:val="single" w:sz="12" w:space="0" w:color="auto"/>
            </w:tcBorders>
            <w:vAlign w:val="center"/>
          </w:tcPr>
          <w:p w14:paraId="2FFF5333" w14:textId="77777777" w:rsidR="00197109" w:rsidRDefault="00197109">
            <w:pPr>
              <w:autoSpaceDE w:val="0"/>
              <w:autoSpaceDN w:val="0"/>
              <w:adjustRightInd w:val="0"/>
              <w:jc w:val="right"/>
              <w:rPr>
                <w:rFonts w:ascii="宋体" w:cs="宋体"/>
                <w:kern w:val="0"/>
                <w:sz w:val="20"/>
                <w:szCs w:val="20"/>
              </w:rPr>
            </w:pPr>
          </w:p>
        </w:tc>
        <w:tc>
          <w:tcPr>
            <w:tcW w:w="631" w:type="dxa"/>
            <w:tcBorders>
              <w:bottom w:val="single" w:sz="12" w:space="0" w:color="auto"/>
            </w:tcBorders>
            <w:vAlign w:val="center"/>
          </w:tcPr>
          <w:p w14:paraId="71279208" w14:textId="77777777" w:rsidR="00197109" w:rsidRDefault="00197109">
            <w:pPr>
              <w:autoSpaceDE w:val="0"/>
              <w:autoSpaceDN w:val="0"/>
              <w:adjustRightInd w:val="0"/>
              <w:jc w:val="right"/>
              <w:rPr>
                <w:rFonts w:ascii="宋体" w:cs="宋体"/>
                <w:kern w:val="0"/>
                <w:sz w:val="20"/>
                <w:szCs w:val="20"/>
              </w:rPr>
            </w:pPr>
          </w:p>
        </w:tc>
        <w:tc>
          <w:tcPr>
            <w:tcW w:w="631" w:type="dxa"/>
            <w:tcBorders>
              <w:bottom w:val="single" w:sz="12" w:space="0" w:color="auto"/>
            </w:tcBorders>
            <w:vAlign w:val="center"/>
          </w:tcPr>
          <w:p w14:paraId="161A3A30" w14:textId="77777777" w:rsidR="00197109" w:rsidRDefault="00197109">
            <w:pPr>
              <w:autoSpaceDE w:val="0"/>
              <w:autoSpaceDN w:val="0"/>
              <w:adjustRightInd w:val="0"/>
              <w:jc w:val="right"/>
              <w:rPr>
                <w:rFonts w:ascii="宋体" w:cs="宋体"/>
                <w:kern w:val="0"/>
                <w:sz w:val="20"/>
                <w:szCs w:val="20"/>
              </w:rPr>
            </w:pPr>
          </w:p>
        </w:tc>
        <w:tc>
          <w:tcPr>
            <w:tcW w:w="735" w:type="dxa"/>
            <w:tcBorders>
              <w:bottom w:val="single" w:sz="12" w:space="0" w:color="auto"/>
            </w:tcBorders>
            <w:vAlign w:val="center"/>
          </w:tcPr>
          <w:p w14:paraId="073711E4" w14:textId="77777777" w:rsidR="00197109" w:rsidRDefault="00197109">
            <w:pPr>
              <w:autoSpaceDE w:val="0"/>
              <w:autoSpaceDN w:val="0"/>
              <w:adjustRightInd w:val="0"/>
              <w:jc w:val="right"/>
              <w:rPr>
                <w:rFonts w:ascii="宋体" w:cs="宋体"/>
                <w:kern w:val="0"/>
                <w:sz w:val="20"/>
                <w:szCs w:val="20"/>
              </w:rPr>
            </w:pPr>
          </w:p>
        </w:tc>
        <w:tc>
          <w:tcPr>
            <w:tcW w:w="631" w:type="dxa"/>
            <w:tcBorders>
              <w:bottom w:val="single" w:sz="12" w:space="0" w:color="auto"/>
            </w:tcBorders>
            <w:vAlign w:val="center"/>
          </w:tcPr>
          <w:p w14:paraId="66B6121F" w14:textId="77777777" w:rsidR="00197109" w:rsidRDefault="00197109">
            <w:pPr>
              <w:autoSpaceDE w:val="0"/>
              <w:autoSpaceDN w:val="0"/>
              <w:adjustRightInd w:val="0"/>
              <w:jc w:val="right"/>
              <w:rPr>
                <w:rFonts w:ascii="宋体" w:cs="宋体"/>
                <w:kern w:val="0"/>
                <w:sz w:val="20"/>
                <w:szCs w:val="20"/>
              </w:rPr>
            </w:pPr>
          </w:p>
        </w:tc>
        <w:tc>
          <w:tcPr>
            <w:tcW w:w="817" w:type="dxa"/>
            <w:tcBorders>
              <w:bottom w:val="single" w:sz="12" w:space="0" w:color="auto"/>
            </w:tcBorders>
            <w:vAlign w:val="center"/>
          </w:tcPr>
          <w:p w14:paraId="71E2153D" w14:textId="77777777" w:rsidR="00197109" w:rsidRDefault="00197109">
            <w:pPr>
              <w:autoSpaceDE w:val="0"/>
              <w:autoSpaceDN w:val="0"/>
              <w:adjustRightInd w:val="0"/>
              <w:jc w:val="right"/>
              <w:rPr>
                <w:rFonts w:ascii="宋体" w:cs="宋体"/>
                <w:kern w:val="0"/>
                <w:sz w:val="20"/>
                <w:szCs w:val="20"/>
              </w:rPr>
            </w:pPr>
          </w:p>
        </w:tc>
        <w:tc>
          <w:tcPr>
            <w:tcW w:w="631" w:type="dxa"/>
            <w:tcBorders>
              <w:bottom w:val="single" w:sz="12" w:space="0" w:color="auto"/>
            </w:tcBorders>
            <w:vAlign w:val="center"/>
          </w:tcPr>
          <w:p w14:paraId="0955A72C" w14:textId="77777777" w:rsidR="00197109" w:rsidRDefault="00197109">
            <w:pPr>
              <w:autoSpaceDE w:val="0"/>
              <w:autoSpaceDN w:val="0"/>
              <w:adjustRightInd w:val="0"/>
              <w:jc w:val="right"/>
              <w:rPr>
                <w:rFonts w:ascii="宋体" w:cs="宋体"/>
                <w:kern w:val="0"/>
                <w:sz w:val="20"/>
                <w:szCs w:val="20"/>
              </w:rPr>
            </w:pPr>
          </w:p>
        </w:tc>
        <w:tc>
          <w:tcPr>
            <w:tcW w:w="631" w:type="dxa"/>
            <w:tcBorders>
              <w:bottom w:val="single" w:sz="12" w:space="0" w:color="auto"/>
            </w:tcBorders>
            <w:vAlign w:val="center"/>
          </w:tcPr>
          <w:p w14:paraId="35FAE694" w14:textId="77777777" w:rsidR="00197109" w:rsidRDefault="00197109">
            <w:pPr>
              <w:autoSpaceDE w:val="0"/>
              <w:autoSpaceDN w:val="0"/>
              <w:adjustRightInd w:val="0"/>
              <w:jc w:val="right"/>
              <w:rPr>
                <w:rFonts w:ascii="宋体" w:cs="宋体"/>
                <w:kern w:val="0"/>
                <w:sz w:val="20"/>
                <w:szCs w:val="20"/>
              </w:rPr>
            </w:pPr>
          </w:p>
        </w:tc>
        <w:tc>
          <w:tcPr>
            <w:tcW w:w="752" w:type="dxa"/>
            <w:tcBorders>
              <w:bottom w:val="single" w:sz="12" w:space="0" w:color="auto"/>
            </w:tcBorders>
            <w:vAlign w:val="center"/>
          </w:tcPr>
          <w:p w14:paraId="756C79F4" w14:textId="77777777" w:rsidR="00197109" w:rsidRDefault="00197109">
            <w:pPr>
              <w:autoSpaceDE w:val="0"/>
              <w:autoSpaceDN w:val="0"/>
              <w:adjustRightInd w:val="0"/>
              <w:jc w:val="right"/>
              <w:rPr>
                <w:rFonts w:ascii="宋体" w:cs="宋体"/>
                <w:kern w:val="0"/>
                <w:sz w:val="20"/>
                <w:szCs w:val="20"/>
              </w:rPr>
            </w:pPr>
          </w:p>
        </w:tc>
        <w:tc>
          <w:tcPr>
            <w:tcW w:w="772" w:type="dxa"/>
            <w:tcBorders>
              <w:bottom w:val="single" w:sz="12" w:space="0" w:color="auto"/>
            </w:tcBorders>
            <w:vAlign w:val="center"/>
          </w:tcPr>
          <w:p w14:paraId="5D8F7CB3" w14:textId="77777777" w:rsidR="00197109" w:rsidRDefault="00197109">
            <w:pPr>
              <w:autoSpaceDE w:val="0"/>
              <w:autoSpaceDN w:val="0"/>
              <w:adjustRightInd w:val="0"/>
              <w:jc w:val="right"/>
              <w:rPr>
                <w:rFonts w:ascii="宋体" w:cs="宋体"/>
                <w:kern w:val="0"/>
                <w:sz w:val="20"/>
                <w:szCs w:val="20"/>
              </w:rPr>
            </w:pPr>
          </w:p>
        </w:tc>
        <w:tc>
          <w:tcPr>
            <w:tcW w:w="734" w:type="dxa"/>
            <w:tcBorders>
              <w:bottom w:val="single" w:sz="12" w:space="0" w:color="auto"/>
            </w:tcBorders>
            <w:vAlign w:val="center"/>
          </w:tcPr>
          <w:p w14:paraId="64AFD0FE" w14:textId="77777777" w:rsidR="00197109" w:rsidRDefault="00197109">
            <w:pPr>
              <w:autoSpaceDE w:val="0"/>
              <w:autoSpaceDN w:val="0"/>
              <w:adjustRightInd w:val="0"/>
              <w:jc w:val="right"/>
              <w:rPr>
                <w:rFonts w:ascii="宋体" w:cs="宋体"/>
                <w:kern w:val="0"/>
                <w:sz w:val="20"/>
                <w:szCs w:val="20"/>
              </w:rPr>
            </w:pPr>
          </w:p>
        </w:tc>
        <w:tc>
          <w:tcPr>
            <w:tcW w:w="910" w:type="dxa"/>
            <w:tcBorders>
              <w:bottom w:val="single" w:sz="12" w:space="0" w:color="auto"/>
            </w:tcBorders>
            <w:vAlign w:val="center"/>
          </w:tcPr>
          <w:p w14:paraId="47F184AD" w14:textId="77777777" w:rsidR="00197109" w:rsidRDefault="00197109">
            <w:pPr>
              <w:autoSpaceDE w:val="0"/>
              <w:autoSpaceDN w:val="0"/>
              <w:adjustRightInd w:val="0"/>
              <w:jc w:val="right"/>
              <w:rPr>
                <w:rFonts w:ascii="宋体" w:cs="宋体"/>
                <w:kern w:val="0"/>
                <w:sz w:val="20"/>
                <w:szCs w:val="20"/>
              </w:rPr>
            </w:pPr>
          </w:p>
        </w:tc>
        <w:tc>
          <w:tcPr>
            <w:tcW w:w="708" w:type="dxa"/>
            <w:tcBorders>
              <w:bottom w:val="single" w:sz="12" w:space="0" w:color="auto"/>
            </w:tcBorders>
            <w:vAlign w:val="center"/>
          </w:tcPr>
          <w:p w14:paraId="177BC9FA" w14:textId="77777777" w:rsidR="00197109" w:rsidRDefault="00197109">
            <w:pPr>
              <w:autoSpaceDE w:val="0"/>
              <w:autoSpaceDN w:val="0"/>
              <w:adjustRightInd w:val="0"/>
              <w:jc w:val="right"/>
              <w:rPr>
                <w:rFonts w:ascii="宋体" w:cs="宋体"/>
                <w:kern w:val="0"/>
                <w:sz w:val="20"/>
                <w:szCs w:val="20"/>
              </w:rPr>
            </w:pPr>
          </w:p>
        </w:tc>
        <w:tc>
          <w:tcPr>
            <w:tcW w:w="709" w:type="dxa"/>
            <w:tcBorders>
              <w:bottom w:val="single" w:sz="12" w:space="0" w:color="auto"/>
            </w:tcBorders>
            <w:vAlign w:val="center"/>
          </w:tcPr>
          <w:p w14:paraId="0300293B" w14:textId="77777777" w:rsidR="00197109" w:rsidRDefault="00197109">
            <w:pPr>
              <w:autoSpaceDE w:val="0"/>
              <w:autoSpaceDN w:val="0"/>
              <w:adjustRightInd w:val="0"/>
              <w:jc w:val="right"/>
              <w:rPr>
                <w:rFonts w:ascii="宋体" w:cs="宋体"/>
                <w:kern w:val="0"/>
                <w:sz w:val="20"/>
                <w:szCs w:val="20"/>
              </w:rPr>
            </w:pPr>
          </w:p>
        </w:tc>
        <w:tc>
          <w:tcPr>
            <w:tcW w:w="714" w:type="dxa"/>
            <w:tcBorders>
              <w:bottom w:val="single" w:sz="12" w:space="0" w:color="auto"/>
            </w:tcBorders>
            <w:vAlign w:val="center"/>
          </w:tcPr>
          <w:p w14:paraId="383A72C2" w14:textId="77777777" w:rsidR="00197109" w:rsidRDefault="00197109">
            <w:pPr>
              <w:autoSpaceDE w:val="0"/>
              <w:autoSpaceDN w:val="0"/>
              <w:adjustRightInd w:val="0"/>
              <w:jc w:val="right"/>
              <w:rPr>
                <w:rFonts w:ascii="宋体" w:cs="宋体"/>
                <w:kern w:val="0"/>
                <w:sz w:val="20"/>
                <w:szCs w:val="20"/>
              </w:rPr>
            </w:pPr>
          </w:p>
        </w:tc>
        <w:tc>
          <w:tcPr>
            <w:tcW w:w="851" w:type="dxa"/>
            <w:tcBorders>
              <w:bottom w:val="single" w:sz="12" w:space="0" w:color="auto"/>
            </w:tcBorders>
            <w:vAlign w:val="center"/>
          </w:tcPr>
          <w:p w14:paraId="35514A68" w14:textId="77777777" w:rsidR="00197109" w:rsidRDefault="00197109">
            <w:pPr>
              <w:autoSpaceDE w:val="0"/>
              <w:autoSpaceDN w:val="0"/>
              <w:adjustRightInd w:val="0"/>
              <w:jc w:val="right"/>
              <w:rPr>
                <w:rFonts w:ascii="宋体" w:cs="宋体"/>
                <w:kern w:val="0"/>
                <w:sz w:val="20"/>
                <w:szCs w:val="20"/>
              </w:rPr>
            </w:pPr>
          </w:p>
        </w:tc>
      </w:tr>
    </w:tbl>
    <w:p w14:paraId="4090D327" w14:textId="77777777" w:rsidR="00197109" w:rsidRDefault="00197109">
      <w:pPr>
        <w:pStyle w:val="14"/>
      </w:pPr>
    </w:p>
    <w:p w14:paraId="0F015F61" w14:textId="77777777" w:rsidR="00197109" w:rsidRDefault="00D770CC">
      <w:pPr>
        <w:tabs>
          <w:tab w:val="left" w:pos="2775"/>
        </w:tabs>
        <w:rPr>
          <w:rFonts w:ascii="宋体"/>
          <w:sz w:val="24"/>
        </w:rPr>
        <w:sectPr w:rsidR="00197109" w:rsidSect="002129BD">
          <w:pgSz w:w="16838" w:h="11906" w:orient="landscape"/>
          <w:pgMar w:top="1418" w:right="1418" w:bottom="1418" w:left="1418" w:header="851" w:footer="992" w:gutter="113"/>
          <w:cols w:space="425"/>
          <w:docGrid w:linePitch="312"/>
        </w:sectPr>
      </w:pPr>
      <w:r>
        <w:rPr>
          <w:rFonts w:ascii="宋体"/>
          <w:sz w:val="24"/>
        </w:rPr>
        <w:tab/>
      </w:r>
    </w:p>
    <w:p w14:paraId="42B4C868" w14:textId="77777777" w:rsidR="00197109" w:rsidRDefault="00D770CC">
      <w:pPr>
        <w:pStyle w:val="19"/>
        <w:tabs>
          <w:tab w:val="clear" w:pos="4200"/>
        </w:tabs>
        <w:spacing w:before="120" w:after="120"/>
        <w:rPr>
          <w:rFonts w:ascii="宋体" w:eastAsia="宋体" w:hAnsi="宋体" w:cs="宋体"/>
          <w:lang w:val="zh-CN"/>
        </w:rPr>
      </w:pPr>
      <w:bookmarkStart w:id="479" w:name="_Toc1462807661"/>
      <w:bookmarkStart w:id="480" w:name="_Toc1031820576"/>
      <w:bookmarkStart w:id="481" w:name="_Toc176972071"/>
      <w:bookmarkStart w:id="482" w:name="_Toc527722760"/>
      <w:bookmarkStart w:id="483" w:name="_Toc27989765"/>
      <w:bookmarkStart w:id="484" w:name="_Toc60824600"/>
      <w:bookmarkStart w:id="485" w:name="_Toc952612756_WPSOffice_Level1"/>
      <w:bookmarkStart w:id="486" w:name="_Toc54267979"/>
      <w:bookmarkStart w:id="487" w:name="_Toc589522363_WPSOffice_Level1"/>
      <w:r>
        <w:rPr>
          <w:rFonts w:ascii="宋体" w:eastAsia="宋体" w:hAnsi="宋体" w:cs="宋体" w:hint="eastAsia"/>
          <w:lang w:val="zh-CN"/>
        </w:rPr>
        <w:lastRenderedPageBreak/>
        <w:t>A108000    《境外所得税收抵免明细表》填报说明</w:t>
      </w:r>
      <w:bookmarkEnd w:id="479"/>
      <w:bookmarkEnd w:id="480"/>
      <w:bookmarkEnd w:id="481"/>
    </w:p>
    <w:p w14:paraId="2C791227" w14:textId="77777777" w:rsidR="00197109" w:rsidRDefault="00D770CC">
      <w:pPr>
        <w:spacing w:line="360" w:lineRule="auto"/>
        <w:ind w:firstLineChars="218" w:firstLine="523"/>
        <w:rPr>
          <w:rFonts w:ascii="宋体" w:hAnsi="宋体" w:cs="宋体"/>
          <w:sz w:val="24"/>
        </w:rPr>
      </w:pPr>
      <w:r>
        <w:rPr>
          <w:rFonts w:ascii="宋体" w:hAnsi="宋体" w:cs="宋体" w:hint="eastAsia"/>
          <w:sz w:val="24"/>
        </w:rPr>
        <w:t>本表适用于取得境外所得的纳税人填报。纳税人应根据税法等相关政策规定，填报本年来源于或发生于其他国家、地区的所得按照税收规定计算应缴纳和应抵免的企业所得税。</w:t>
      </w:r>
    </w:p>
    <w:p w14:paraId="3BBA29E0" w14:textId="77777777" w:rsidR="00197109" w:rsidRDefault="00D770CC">
      <w:pPr>
        <w:pStyle w:val="SBBL2"/>
        <w:ind w:firstLine="482"/>
        <w:rPr>
          <w:rFonts w:cs="宋体"/>
        </w:rPr>
      </w:pPr>
      <w:bookmarkStart w:id="488" w:name="_Toc54267973"/>
      <w:r>
        <w:rPr>
          <w:rFonts w:cs="宋体" w:hint="eastAsia"/>
        </w:rPr>
        <w:t>一、有关项目填报说明</w:t>
      </w:r>
      <w:bookmarkEnd w:id="488"/>
    </w:p>
    <w:p w14:paraId="6FE549B1" w14:textId="77777777" w:rsidR="00197109" w:rsidRDefault="00D770CC">
      <w:pPr>
        <w:pStyle w:val="SBBT3"/>
        <w:ind w:firstLine="480"/>
        <w:rPr>
          <w:rFonts w:eastAsia="黑体" w:cs="黑体"/>
        </w:rPr>
      </w:pPr>
      <w:bookmarkStart w:id="489" w:name="_Toc54267974"/>
      <w:r>
        <w:rPr>
          <w:rFonts w:eastAsia="黑体" w:cs="黑体" w:hint="eastAsia"/>
        </w:rPr>
        <w:t>（一）行次填报</w:t>
      </w:r>
      <w:bookmarkEnd w:id="489"/>
    </w:p>
    <w:p w14:paraId="4A490AE7" w14:textId="77777777" w:rsidR="00197109" w:rsidRDefault="00D770CC">
      <w:pPr>
        <w:pStyle w:val="14"/>
        <w:rPr>
          <w:rFonts w:cs="宋体"/>
        </w:rPr>
      </w:pPr>
      <w:r>
        <w:rPr>
          <w:rFonts w:cs="宋体" w:hint="eastAsia"/>
        </w:rPr>
        <w:t>纳税人若选择“分国（地区）不分项”的境外所得抵免方式，应根据《境外所得纳税调整后所得明细表》（A108010）、《境外分支机构弥补亏损明细表》（A108020）、《跨年度结转抵免境外所得税明细表》（A108030）分国（地区）别逐行填报本表；纳税人若选择“不分国（地区）不分项”的境外所得抵免方式，应按照税收规定计算可抵免境外所得税税额和抵免限额，并根据表A108010、表A108020、表A108030的合计金额填报本表第1行。</w:t>
      </w:r>
    </w:p>
    <w:p w14:paraId="6F3426A4" w14:textId="77777777" w:rsidR="00197109" w:rsidRDefault="00D770CC">
      <w:pPr>
        <w:pStyle w:val="SBBT3"/>
        <w:ind w:firstLine="480"/>
        <w:rPr>
          <w:rFonts w:eastAsia="黑体" w:cs="黑体"/>
        </w:rPr>
      </w:pPr>
      <w:bookmarkStart w:id="490" w:name="_Toc54267975"/>
      <w:r>
        <w:rPr>
          <w:rFonts w:eastAsia="黑体" w:cs="黑体" w:hint="eastAsia"/>
        </w:rPr>
        <w:t>（二）列次填报</w:t>
      </w:r>
      <w:bookmarkEnd w:id="490"/>
    </w:p>
    <w:p w14:paraId="3EBB62E8" w14:textId="77777777" w:rsidR="00197109" w:rsidRDefault="00D770CC">
      <w:pPr>
        <w:pStyle w:val="14"/>
        <w:rPr>
          <w:rFonts w:cs="宋体"/>
        </w:rPr>
      </w:pPr>
      <w:r>
        <w:rPr>
          <w:rFonts w:cs="宋体" w:hint="eastAsia"/>
        </w:rPr>
        <w:t>1.第1列“国家（地区）”：纳税人若选择“分国（地区）不分项”的境外所得抵免方式，填报纳税人境外所得来源的国家（地区）名称，来源于同一国家（地区）的境外所得合并到一行填报；纳税人若选择“不分国（地区）不分项”的境外所得抵免方式，无需填报。</w:t>
      </w:r>
    </w:p>
    <w:p w14:paraId="35CE258A" w14:textId="77777777" w:rsidR="00197109" w:rsidRDefault="00D770CC">
      <w:pPr>
        <w:pStyle w:val="14"/>
        <w:rPr>
          <w:rFonts w:cs="宋体"/>
        </w:rPr>
      </w:pPr>
      <w:r>
        <w:rPr>
          <w:rFonts w:cs="宋体" w:hint="eastAsia"/>
        </w:rPr>
        <w:t>2.第2列“境外税前所得”：填报表A108010第14列－第19列－第24列的金额。</w:t>
      </w:r>
    </w:p>
    <w:p w14:paraId="4082EF02" w14:textId="77777777" w:rsidR="00197109" w:rsidRDefault="00D770CC">
      <w:pPr>
        <w:pStyle w:val="14"/>
        <w:rPr>
          <w:rFonts w:cs="宋体"/>
        </w:rPr>
      </w:pPr>
      <w:r>
        <w:rPr>
          <w:rFonts w:cs="宋体" w:hint="eastAsia"/>
        </w:rPr>
        <w:t>3.第3列“境外所得纳税调整后所得”：填报表A108010第18列－第26列的金额。</w:t>
      </w:r>
    </w:p>
    <w:p w14:paraId="7A17EB53" w14:textId="77777777" w:rsidR="00197109" w:rsidRDefault="00D770CC">
      <w:pPr>
        <w:pStyle w:val="14"/>
        <w:rPr>
          <w:rFonts w:cs="宋体"/>
        </w:rPr>
      </w:pPr>
      <w:r>
        <w:rPr>
          <w:rFonts w:cs="宋体" w:hint="eastAsia"/>
        </w:rPr>
        <w:t>4.第4列“弥补境外以前年度亏损”：填报表A108020第4＋8列的合计金额。</w:t>
      </w:r>
    </w:p>
    <w:p w14:paraId="02ABD9EC" w14:textId="77777777" w:rsidR="00197109" w:rsidRDefault="00D770CC">
      <w:pPr>
        <w:pStyle w:val="14"/>
        <w:rPr>
          <w:rFonts w:cs="宋体"/>
        </w:rPr>
      </w:pPr>
      <w:r>
        <w:rPr>
          <w:rFonts w:cs="宋体" w:hint="eastAsia"/>
        </w:rPr>
        <w:t>5.第5列“境外应纳税所得额”：填报第3－4列的余额。当第3－4列＜0时，本列填报0。</w:t>
      </w:r>
    </w:p>
    <w:p w14:paraId="15D3F580" w14:textId="77777777" w:rsidR="00197109" w:rsidRDefault="00D770CC">
      <w:pPr>
        <w:pStyle w:val="14"/>
        <w:rPr>
          <w:rFonts w:cs="宋体"/>
        </w:rPr>
      </w:pPr>
      <w:r>
        <w:rPr>
          <w:rFonts w:cs="宋体" w:hint="eastAsia"/>
        </w:rPr>
        <w:t>6.第6列“抵减境内亏损”：当纳税人选择用境外所得抵减弥补境内亏损时，填报纳税人境外所得按照税收规定抵减境内的亏损额（包括抵减的当年度境内亏损额和弥补的以前年度境内亏损额）；当纳税人选择不用境外所得抵减弥补境内亏损时，填报0。</w:t>
      </w:r>
    </w:p>
    <w:p w14:paraId="7F7DDCE8" w14:textId="77777777" w:rsidR="00197109" w:rsidRDefault="00D770CC">
      <w:pPr>
        <w:pStyle w:val="14"/>
        <w:rPr>
          <w:rFonts w:cs="宋体"/>
        </w:rPr>
      </w:pPr>
      <w:r>
        <w:rPr>
          <w:rFonts w:cs="宋体" w:hint="eastAsia"/>
        </w:rPr>
        <w:t>7.第7列“抵减境内亏损后的境外应纳税所得额”：填报第5－6列金额。</w:t>
      </w:r>
    </w:p>
    <w:p w14:paraId="1A90A3F9" w14:textId="77777777" w:rsidR="00197109" w:rsidRDefault="00D770CC">
      <w:pPr>
        <w:pStyle w:val="14"/>
        <w:rPr>
          <w:rFonts w:cs="宋体"/>
        </w:rPr>
      </w:pPr>
      <w:r>
        <w:rPr>
          <w:rFonts w:cs="宋体" w:hint="eastAsia"/>
        </w:rPr>
        <w:t>8.第8列“税率”：填报法定税率25%。符合《财政部 国家税务总局关于高新技术企业境外所得适用税率及税收抵免问题的通知》（财税〔2011〕47号）第一条规定的高新技术企业填报15%。</w:t>
      </w:r>
    </w:p>
    <w:p w14:paraId="39EF4C51" w14:textId="77777777" w:rsidR="00197109" w:rsidRDefault="00D770CC">
      <w:pPr>
        <w:pStyle w:val="14"/>
        <w:rPr>
          <w:rFonts w:cs="宋体"/>
        </w:rPr>
      </w:pPr>
      <w:r>
        <w:rPr>
          <w:rFonts w:cs="宋体" w:hint="eastAsia"/>
        </w:rPr>
        <w:lastRenderedPageBreak/>
        <w:t>9.第9列“境外所得应纳税额”：填报第7×8列金额。</w:t>
      </w:r>
    </w:p>
    <w:p w14:paraId="2C4F967E" w14:textId="77777777" w:rsidR="00197109" w:rsidRDefault="00D770CC">
      <w:pPr>
        <w:pStyle w:val="14"/>
        <w:rPr>
          <w:rFonts w:cs="宋体"/>
        </w:rPr>
      </w:pPr>
      <w:r>
        <w:rPr>
          <w:rFonts w:cs="宋体" w:hint="eastAsia"/>
        </w:rPr>
        <w:t>10.第10列“境外所得可抵免税额”：填报表A108010第13列－第23列－第25列金额。</w:t>
      </w:r>
    </w:p>
    <w:p w14:paraId="044D3C2A" w14:textId="77777777" w:rsidR="00197109" w:rsidRDefault="00D770CC">
      <w:pPr>
        <w:pStyle w:val="14"/>
        <w:rPr>
          <w:rFonts w:cs="宋体"/>
        </w:rPr>
      </w:pPr>
      <w:r>
        <w:rPr>
          <w:rFonts w:cs="宋体" w:hint="eastAsia"/>
        </w:rPr>
        <w:t>11.第11列“境外所得抵免限额”：境外所得抵免限额按以下公式计算：</w:t>
      </w:r>
    </w:p>
    <w:p w14:paraId="2209C950" w14:textId="77777777" w:rsidR="00197109" w:rsidRDefault="00D770CC">
      <w:pPr>
        <w:pStyle w:val="14"/>
        <w:rPr>
          <w:rFonts w:cs="宋体"/>
        </w:rPr>
      </w:pPr>
      <w:r>
        <w:rPr>
          <w:rFonts w:cs="宋体" w:hint="eastAsia"/>
        </w:rPr>
        <w:t>抵免限额＝中国境内、境外所得依照企业所得税法和条例的规定计算的应纳税总额×来源于某国（地区）的应纳税所得额÷中国境内、境外应纳税所得总额。</w:t>
      </w:r>
    </w:p>
    <w:p w14:paraId="6C7CC26C" w14:textId="77777777" w:rsidR="00197109" w:rsidRDefault="00D770CC">
      <w:pPr>
        <w:pStyle w:val="14"/>
        <w:rPr>
          <w:rFonts w:cs="宋体"/>
        </w:rPr>
      </w:pPr>
      <w:r>
        <w:rPr>
          <w:rFonts w:cs="宋体" w:hint="eastAsia"/>
        </w:rPr>
        <w:t>12.第12列“本年可抵免境外所得税额”：填报纳税人本年来源于境外的所得已缴纳所得税在本年度允许抵免的金额。按第10列、第11列孰小值填报。</w:t>
      </w:r>
    </w:p>
    <w:p w14:paraId="093BAA90" w14:textId="77777777" w:rsidR="00197109" w:rsidRDefault="00D770CC">
      <w:pPr>
        <w:pStyle w:val="14"/>
        <w:rPr>
          <w:rFonts w:cs="宋体"/>
        </w:rPr>
      </w:pPr>
      <w:r>
        <w:rPr>
          <w:rFonts w:cs="宋体" w:hint="eastAsia"/>
        </w:rPr>
        <w:t>13.第13列“未超过境外所得税抵免限额的余额”：填报纳税人本年在抵免限额内抵免完境外所得税后有余额的，可用于抵免以前年度结转的待抵免的所得税额。按第11－12列金额填报。</w:t>
      </w:r>
    </w:p>
    <w:p w14:paraId="510B1D92" w14:textId="77777777" w:rsidR="00197109" w:rsidRDefault="00D770CC">
      <w:pPr>
        <w:pStyle w:val="14"/>
        <w:rPr>
          <w:rFonts w:cs="宋体"/>
        </w:rPr>
      </w:pPr>
      <w:r>
        <w:rPr>
          <w:rFonts w:cs="宋体" w:hint="eastAsia"/>
        </w:rPr>
        <w:t>14.第14列“本年可抵免以前年度未抵免境外所得税额”：填报纳税人本年可抵免以前年度未抵免、结转到本年度抵免的境外所得税额，按表A108030第13列金额填报。</w:t>
      </w:r>
    </w:p>
    <w:p w14:paraId="327A39EA" w14:textId="77777777" w:rsidR="00197109" w:rsidRDefault="00D770CC">
      <w:pPr>
        <w:pStyle w:val="14"/>
        <w:rPr>
          <w:rFonts w:cs="宋体"/>
        </w:rPr>
      </w:pPr>
      <w:r>
        <w:rPr>
          <w:rFonts w:cs="宋体" w:hint="eastAsia"/>
        </w:rPr>
        <w:t>15.第15列至第18列由选择简易办法计算抵免额的纳税人填报。</w:t>
      </w:r>
    </w:p>
    <w:p w14:paraId="160C919D" w14:textId="77777777" w:rsidR="00197109" w:rsidRDefault="00D770CC">
      <w:pPr>
        <w:pStyle w:val="14"/>
        <w:rPr>
          <w:rFonts w:cs="宋体"/>
        </w:rPr>
      </w:pPr>
      <w:r>
        <w:rPr>
          <w:rFonts w:cs="宋体" w:hint="eastAsia"/>
        </w:rPr>
        <w:t>（1）第15列“按低于12.5%的实际税率计算的抵免额”：纳税人从境外取得营业利润所得以及符合境外税额间接抵免条件的股息所得，所得来源国（地区）的实际有效税率低于12.5%的，填报按照实际有效税率计算的抵免额。</w:t>
      </w:r>
    </w:p>
    <w:p w14:paraId="7B3AF213" w14:textId="77777777" w:rsidR="00197109" w:rsidRDefault="00D770CC">
      <w:pPr>
        <w:pStyle w:val="14"/>
        <w:rPr>
          <w:rFonts w:cs="宋体"/>
        </w:rPr>
      </w:pPr>
      <w:r>
        <w:rPr>
          <w:rFonts w:cs="宋体" w:hint="eastAsia"/>
        </w:rPr>
        <w:t>（2）第16列“按12.5%计算的抵免额”：纳税人从境外取得营业利润所得以及符合境外税额间接抵免条件的股息所得，除第15列情形外，填报按照12.5%计算的抵免额。</w:t>
      </w:r>
    </w:p>
    <w:p w14:paraId="1F65AC07" w14:textId="77777777" w:rsidR="00197109" w:rsidRDefault="00D770CC">
      <w:pPr>
        <w:pStyle w:val="14"/>
        <w:rPr>
          <w:rFonts w:cs="宋体"/>
        </w:rPr>
      </w:pPr>
      <w:r>
        <w:rPr>
          <w:rFonts w:cs="宋体" w:hint="eastAsia"/>
        </w:rPr>
        <w:t>（3）第17列“按25%计算的抵免额”：纳税人从境外取得营业利润所得以及符合境外税额间接抵免条件的股息所得，所得来源国（地区）的实际有效税率高于25%的，填报按照25%计算的抵免额。</w:t>
      </w:r>
    </w:p>
    <w:p w14:paraId="1A855C64" w14:textId="77777777" w:rsidR="00197109" w:rsidRDefault="00D770CC">
      <w:pPr>
        <w:pStyle w:val="14"/>
        <w:rPr>
          <w:rFonts w:cs="宋体"/>
        </w:rPr>
      </w:pPr>
      <w:r>
        <w:rPr>
          <w:rFonts w:cs="宋体" w:hint="eastAsia"/>
        </w:rPr>
        <w:t>16.第19列“境外所得抵免所得税额合计”：填报第12＋14＋18列金额。</w:t>
      </w:r>
    </w:p>
    <w:p w14:paraId="093625A0" w14:textId="77777777" w:rsidR="00197109" w:rsidRDefault="00D770CC">
      <w:pPr>
        <w:pStyle w:val="SBBL2"/>
        <w:ind w:firstLine="482"/>
        <w:rPr>
          <w:rFonts w:cs="宋体"/>
        </w:rPr>
      </w:pPr>
      <w:bookmarkStart w:id="491" w:name="_Toc54267976"/>
      <w:r>
        <w:rPr>
          <w:rFonts w:cs="宋体" w:hint="eastAsia"/>
        </w:rPr>
        <w:t>二、表内、表间关系</w:t>
      </w:r>
      <w:bookmarkEnd w:id="491"/>
    </w:p>
    <w:p w14:paraId="7D4E0E90" w14:textId="77777777" w:rsidR="00197109" w:rsidRDefault="00D770CC">
      <w:pPr>
        <w:pStyle w:val="SBBT3"/>
        <w:ind w:firstLine="480"/>
        <w:rPr>
          <w:rFonts w:eastAsia="黑体" w:cs="黑体"/>
        </w:rPr>
      </w:pPr>
      <w:bookmarkStart w:id="492" w:name="_Toc54267977"/>
      <w:r>
        <w:rPr>
          <w:rFonts w:eastAsia="黑体" w:cs="黑体" w:hint="eastAsia"/>
        </w:rPr>
        <w:t>（一）表内关系</w:t>
      </w:r>
      <w:bookmarkEnd w:id="492"/>
    </w:p>
    <w:p w14:paraId="3691A74B" w14:textId="77777777" w:rsidR="00197109" w:rsidRDefault="00D770CC">
      <w:pPr>
        <w:pStyle w:val="14"/>
        <w:rPr>
          <w:rFonts w:cs="宋体"/>
        </w:rPr>
      </w:pPr>
      <w:r>
        <w:rPr>
          <w:rFonts w:cs="宋体" w:hint="eastAsia"/>
        </w:rPr>
        <w:t>1.第5列＝第3－4列，当第3－4列＜0时，本列＝0。</w:t>
      </w:r>
    </w:p>
    <w:p w14:paraId="0CCBC130" w14:textId="77777777" w:rsidR="00197109" w:rsidRDefault="00D770CC">
      <w:pPr>
        <w:pStyle w:val="14"/>
        <w:rPr>
          <w:rFonts w:cs="宋体"/>
        </w:rPr>
      </w:pPr>
      <w:r>
        <w:rPr>
          <w:rFonts w:cs="宋体" w:hint="eastAsia"/>
        </w:rPr>
        <w:t>2.第6列≤第5列。</w:t>
      </w:r>
    </w:p>
    <w:p w14:paraId="7FBF1936" w14:textId="77777777" w:rsidR="00197109" w:rsidRDefault="00D770CC">
      <w:pPr>
        <w:pStyle w:val="14"/>
        <w:rPr>
          <w:rFonts w:cs="宋体"/>
        </w:rPr>
      </w:pPr>
      <w:r>
        <w:rPr>
          <w:rFonts w:cs="宋体" w:hint="eastAsia"/>
        </w:rPr>
        <w:t>3.第7列＝第5－6列。</w:t>
      </w:r>
    </w:p>
    <w:p w14:paraId="61373775" w14:textId="77777777" w:rsidR="00197109" w:rsidRDefault="00D770CC">
      <w:pPr>
        <w:pStyle w:val="14"/>
        <w:rPr>
          <w:rFonts w:cs="宋体"/>
        </w:rPr>
      </w:pPr>
      <w:r>
        <w:rPr>
          <w:rFonts w:cs="宋体" w:hint="eastAsia"/>
        </w:rPr>
        <w:t>4.第9列＝第7×8列。</w:t>
      </w:r>
    </w:p>
    <w:p w14:paraId="1E5773AD" w14:textId="77777777" w:rsidR="00197109" w:rsidRDefault="00D770CC">
      <w:pPr>
        <w:pStyle w:val="14"/>
        <w:rPr>
          <w:rFonts w:cs="宋体"/>
        </w:rPr>
      </w:pPr>
      <w:r>
        <w:rPr>
          <w:rFonts w:cs="宋体" w:hint="eastAsia"/>
        </w:rPr>
        <w:lastRenderedPageBreak/>
        <w:t>5.第12列＝第10列、第11列孰小值。</w:t>
      </w:r>
    </w:p>
    <w:p w14:paraId="1BFD641B" w14:textId="77777777" w:rsidR="00197109" w:rsidRDefault="00D770CC">
      <w:pPr>
        <w:pStyle w:val="14"/>
        <w:rPr>
          <w:rFonts w:cs="宋体"/>
        </w:rPr>
      </w:pPr>
      <w:r>
        <w:rPr>
          <w:rFonts w:cs="宋体" w:hint="eastAsia"/>
        </w:rPr>
        <w:t>6.第13列＝第11－12列。</w:t>
      </w:r>
    </w:p>
    <w:p w14:paraId="62F61262" w14:textId="77777777" w:rsidR="00197109" w:rsidRDefault="00D770CC">
      <w:pPr>
        <w:pStyle w:val="14"/>
        <w:rPr>
          <w:rFonts w:cs="宋体"/>
        </w:rPr>
      </w:pPr>
      <w:r>
        <w:rPr>
          <w:rFonts w:cs="宋体" w:hint="eastAsia"/>
        </w:rPr>
        <w:t>7.第14列≤第13列。</w:t>
      </w:r>
    </w:p>
    <w:p w14:paraId="152C2ABF" w14:textId="77777777" w:rsidR="00197109" w:rsidRDefault="00D770CC">
      <w:pPr>
        <w:pStyle w:val="14"/>
        <w:rPr>
          <w:rFonts w:cs="宋体"/>
        </w:rPr>
      </w:pPr>
      <w:r>
        <w:rPr>
          <w:rFonts w:cs="宋体" w:hint="eastAsia"/>
        </w:rPr>
        <w:t>8.第18列＝第15＋16＋17列。</w:t>
      </w:r>
    </w:p>
    <w:p w14:paraId="5A709F80" w14:textId="77777777" w:rsidR="00197109" w:rsidRDefault="00D770CC">
      <w:pPr>
        <w:pStyle w:val="14"/>
        <w:rPr>
          <w:rFonts w:cs="宋体"/>
        </w:rPr>
      </w:pPr>
      <w:r>
        <w:rPr>
          <w:rFonts w:cs="宋体" w:hint="eastAsia"/>
        </w:rPr>
        <w:t>9.第19列＝第12＋14＋18列。</w:t>
      </w:r>
    </w:p>
    <w:p w14:paraId="2DA3E198" w14:textId="77777777" w:rsidR="00197109" w:rsidRDefault="00D770CC">
      <w:pPr>
        <w:pStyle w:val="SBBT3"/>
        <w:ind w:firstLine="480"/>
        <w:rPr>
          <w:rFonts w:eastAsia="黑体" w:cs="黑体"/>
        </w:rPr>
      </w:pPr>
      <w:bookmarkStart w:id="493" w:name="_Toc54267978"/>
      <w:r>
        <w:rPr>
          <w:rFonts w:eastAsia="黑体" w:cs="黑体" w:hint="eastAsia"/>
        </w:rPr>
        <w:t>（二）表间关系</w:t>
      </w:r>
      <w:bookmarkEnd w:id="493"/>
    </w:p>
    <w:p w14:paraId="031253DF" w14:textId="77777777" w:rsidR="00197109" w:rsidRDefault="00D770CC">
      <w:pPr>
        <w:pStyle w:val="14"/>
        <w:rPr>
          <w:rFonts w:cs="宋体"/>
        </w:rPr>
      </w:pPr>
      <w:r>
        <w:rPr>
          <w:rFonts w:cs="宋体" w:hint="eastAsia"/>
        </w:rPr>
        <w:t>1.若选择“分国（地区）不分项”的境外所得抵免方式，第2列各行＝表A108010第14列相应行次－第19列相应行次－第24列相应行次；若选择“不分国（地区）不分项”的境外所得抵免方式，第1行第2列＝表A108010第14列合计－第19列合计－第24列合计。</w:t>
      </w:r>
    </w:p>
    <w:p w14:paraId="712848B5" w14:textId="77777777" w:rsidR="00197109" w:rsidRDefault="00D770CC">
      <w:pPr>
        <w:pStyle w:val="14"/>
        <w:rPr>
          <w:rFonts w:cs="宋体"/>
        </w:rPr>
      </w:pPr>
      <w:r>
        <w:rPr>
          <w:rFonts w:cs="宋体" w:hint="eastAsia"/>
        </w:rPr>
        <w:t>2.若选择“分国（地区）不分项”的境外所得抵免方式，第3列各行＝表A108010第18列相应行次－第26列相应行次；若选择“不分国（地区）不分项”的境外所得抵免方式，第1行第3列＝表A108010第18列合计－第26列合计。</w:t>
      </w:r>
    </w:p>
    <w:p w14:paraId="317A3886" w14:textId="77777777" w:rsidR="00197109" w:rsidRDefault="00D770CC">
      <w:pPr>
        <w:pStyle w:val="14"/>
        <w:rPr>
          <w:rFonts w:cs="宋体"/>
        </w:rPr>
      </w:pPr>
      <w:r>
        <w:rPr>
          <w:rFonts w:cs="宋体" w:hint="eastAsia"/>
        </w:rPr>
        <w:t>3.若选择“分国（地区）不分项”的境外所得抵免方式，第4列各行＝表A108020第4列相应行次＋第8列相应行次；若选择“不分国（地区）不分项”的境外所得抵免方式，第1行第4列＝表A108020第4列合计＋第8列合计。</w:t>
      </w:r>
    </w:p>
    <w:p w14:paraId="38D74552" w14:textId="77777777" w:rsidR="00197109" w:rsidRDefault="00D770CC">
      <w:pPr>
        <w:pStyle w:val="14"/>
        <w:rPr>
          <w:rFonts w:cs="宋体"/>
          <w:b/>
        </w:rPr>
      </w:pPr>
      <w:r>
        <w:rPr>
          <w:rFonts w:cs="宋体" w:hint="eastAsia"/>
        </w:rPr>
        <w:t>4.若选择“分国（地区）不分项”的境外所得抵免方式，第6列合计≤第5列合计、表A106000第9列第1行至第10行合计＋表A100000第23行的孰小值；若选择“不分国（地区）不分项”的境外所得抵免方式，第1行第6列≤第1行第5列、表A106000第9列第1行至第10行合计＋表A100000第23行的孰小值。</w:t>
      </w:r>
    </w:p>
    <w:p w14:paraId="358B300F" w14:textId="77777777" w:rsidR="00197109" w:rsidRDefault="00D770CC">
      <w:pPr>
        <w:pStyle w:val="14"/>
        <w:rPr>
          <w:rFonts w:cs="宋体"/>
        </w:rPr>
      </w:pPr>
      <w:r>
        <w:rPr>
          <w:rFonts w:cs="宋体" w:hint="eastAsia"/>
        </w:rPr>
        <w:t>5.第9列合计＝表A100000第34行。</w:t>
      </w:r>
    </w:p>
    <w:p w14:paraId="37BF7E0D" w14:textId="77777777" w:rsidR="00197109" w:rsidRDefault="00D770CC">
      <w:pPr>
        <w:pStyle w:val="14"/>
        <w:rPr>
          <w:rFonts w:cs="宋体"/>
        </w:rPr>
      </w:pPr>
      <w:r>
        <w:rPr>
          <w:rFonts w:cs="宋体" w:hint="eastAsia"/>
        </w:rPr>
        <w:t>6.若选择“分国（地区）不分项”的境外所得抵免方式，第10列各行＝表A108010第13列相应行次－第23列相应行次－第25列相应行次；若选择“不分国（地区）不分项”的境外所得抵免方式，第1行第10列＝表A108010第13列合计－第23列合计－第25列合计。</w:t>
      </w:r>
    </w:p>
    <w:p w14:paraId="485380F4" w14:textId="77777777" w:rsidR="00197109" w:rsidRDefault="00D770CC">
      <w:pPr>
        <w:pStyle w:val="14"/>
        <w:rPr>
          <w:rFonts w:cs="宋体"/>
        </w:rPr>
      </w:pPr>
      <w:r>
        <w:rPr>
          <w:rFonts w:cs="宋体" w:hint="eastAsia"/>
        </w:rPr>
        <w:t>7.若选择“分国（地区）不分项”的境外所得抵免方式，第14列各行＝表A108030第13列相应行次；若选择“不分国（地区）不分项”的境外所得抵免方式，第1行第14列＝表A108030第13列合计。</w:t>
      </w:r>
    </w:p>
    <w:p w14:paraId="4686EE60" w14:textId="77777777" w:rsidR="00197109" w:rsidRDefault="00D770CC">
      <w:pPr>
        <w:pStyle w:val="14"/>
        <w:rPr>
          <w:rFonts w:cs="宋体"/>
        </w:rPr>
      </w:pPr>
      <w:r>
        <w:rPr>
          <w:rFonts w:cs="宋体" w:hint="eastAsia"/>
        </w:rPr>
        <w:t>8.第19列合计＝表A100000第35行。</w:t>
      </w:r>
      <w:bookmarkEnd w:id="482"/>
    </w:p>
    <w:p w14:paraId="4173BBA1" w14:textId="77777777" w:rsidR="00197109" w:rsidRDefault="00197109">
      <w:pPr>
        <w:pStyle w:val="SBBT2"/>
        <w:tabs>
          <w:tab w:val="center" w:pos="4678"/>
        </w:tabs>
        <w:ind w:firstLine="482"/>
        <w:sectPr w:rsidR="00197109" w:rsidSect="004368E7">
          <w:pgSz w:w="11906" w:h="16838"/>
          <w:pgMar w:top="1418" w:right="1418" w:bottom="1418" w:left="1418" w:header="851" w:footer="992" w:gutter="113"/>
          <w:cols w:space="720"/>
          <w:docGrid w:linePitch="312"/>
        </w:sectPr>
      </w:pPr>
    </w:p>
    <w:p w14:paraId="0FF1F8C4" w14:textId="4750DAFD" w:rsidR="00197109" w:rsidRDefault="00D770CC" w:rsidP="002129BD">
      <w:pPr>
        <w:pStyle w:val="120"/>
      </w:pPr>
      <w:r>
        <w:rPr>
          <w:rFonts w:hint="eastAsia"/>
        </w:rPr>
        <w:lastRenderedPageBreak/>
        <w:t>A108010</w:t>
      </w:r>
      <w:r>
        <w:rPr>
          <w:rFonts w:hint="eastAsia"/>
        </w:rPr>
        <w:tab/>
      </w:r>
      <w:r w:rsidR="004C3DB1">
        <w:t xml:space="preserve">                              </w:t>
      </w:r>
      <w:r>
        <w:rPr>
          <w:rFonts w:hint="eastAsia"/>
        </w:rPr>
        <w:t>境外所得纳税调整后所得明细表</w:t>
      </w:r>
      <w:bookmarkEnd w:id="483"/>
      <w:bookmarkEnd w:id="484"/>
      <w:bookmarkEnd w:id="485"/>
      <w:bookmarkEnd w:id="486"/>
      <w:bookmarkEnd w:id="487"/>
    </w:p>
    <w:tbl>
      <w:tblPr>
        <w:tblW w:w="14605" w:type="dxa"/>
        <w:jc w:val="center"/>
        <w:tblLayout w:type="fixed"/>
        <w:tblLook w:val="04A0" w:firstRow="1" w:lastRow="0" w:firstColumn="1" w:lastColumn="0" w:noHBand="0" w:noVBand="1"/>
      </w:tblPr>
      <w:tblGrid>
        <w:gridCol w:w="552"/>
        <w:gridCol w:w="566"/>
        <w:gridCol w:w="495"/>
        <w:gridCol w:w="497"/>
        <w:gridCol w:w="483"/>
        <w:gridCol w:w="504"/>
        <w:gridCol w:w="532"/>
        <w:gridCol w:w="518"/>
        <w:gridCol w:w="518"/>
        <w:gridCol w:w="630"/>
        <w:gridCol w:w="462"/>
        <w:gridCol w:w="503"/>
        <w:gridCol w:w="528"/>
        <w:gridCol w:w="567"/>
        <w:gridCol w:w="515"/>
        <w:gridCol w:w="518"/>
        <w:gridCol w:w="526"/>
        <w:gridCol w:w="468"/>
        <w:gridCol w:w="490"/>
        <w:gridCol w:w="460"/>
        <w:gridCol w:w="568"/>
        <w:gridCol w:w="425"/>
        <w:gridCol w:w="709"/>
        <w:gridCol w:w="567"/>
        <w:gridCol w:w="709"/>
        <w:gridCol w:w="709"/>
        <w:gridCol w:w="586"/>
      </w:tblGrid>
      <w:tr w:rsidR="00197109" w14:paraId="3683ED3B" w14:textId="77777777">
        <w:trPr>
          <w:trHeight w:val="20"/>
          <w:jc w:val="center"/>
        </w:trPr>
        <w:tc>
          <w:tcPr>
            <w:tcW w:w="552" w:type="dxa"/>
            <w:vMerge w:val="restart"/>
            <w:tcBorders>
              <w:top w:val="single" w:sz="12" w:space="0" w:color="auto"/>
              <w:left w:val="single" w:sz="12" w:space="0" w:color="auto"/>
              <w:right w:val="single" w:sz="6" w:space="0" w:color="auto"/>
            </w:tcBorders>
            <w:vAlign w:val="center"/>
          </w:tcPr>
          <w:p w14:paraId="50E1328C" w14:textId="77777777"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行次</w:t>
            </w:r>
          </w:p>
        </w:tc>
        <w:tc>
          <w:tcPr>
            <w:tcW w:w="566" w:type="dxa"/>
            <w:vMerge w:val="restart"/>
            <w:tcBorders>
              <w:top w:val="single" w:sz="12" w:space="0" w:color="auto"/>
              <w:left w:val="single" w:sz="6" w:space="0" w:color="auto"/>
              <w:right w:val="single" w:sz="6" w:space="0" w:color="auto"/>
            </w:tcBorders>
            <w:vAlign w:val="center"/>
          </w:tcPr>
          <w:p w14:paraId="6A5CF94D"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国家（地区）</w:t>
            </w:r>
          </w:p>
        </w:tc>
        <w:tc>
          <w:tcPr>
            <w:tcW w:w="4177" w:type="dxa"/>
            <w:gridSpan w:val="8"/>
            <w:tcBorders>
              <w:top w:val="single" w:sz="12" w:space="0" w:color="auto"/>
              <w:left w:val="single" w:sz="6" w:space="0" w:color="auto"/>
              <w:bottom w:val="single" w:sz="6" w:space="0" w:color="auto"/>
              <w:right w:val="single" w:sz="6" w:space="0" w:color="auto"/>
            </w:tcBorders>
            <w:vAlign w:val="center"/>
          </w:tcPr>
          <w:p w14:paraId="0BD4F404"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境外税后所得</w:t>
            </w:r>
          </w:p>
        </w:tc>
        <w:tc>
          <w:tcPr>
            <w:tcW w:w="2060" w:type="dxa"/>
            <w:gridSpan w:val="4"/>
            <w:tcBorders>
              <w:top w:val="single" w:sz="12" w:space="0" w:color="auto"/>
              <w:left w:val="single" w:sz="6" w:space="0" w:color="auto"/>
              <w:bottom w:val="single" w:sz="6" w:space="0" w:color="auto"/>
              <w:right w:val="single" w:sz="6" w:space="0" w:color="auto"/>
            </w:tcBorders>
            <w:vAlign w:val="center"/>
          </w:tcPr>
          <w:p w14:paraId="03A1E64B"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境外所得可抵免的所得税额</w:t>
            </w:r>
          </w:p>
        </w:tc>
        <w:tc>
          <w:tcPr>
            <w:tcW w:w="515" w:type="dxa"/>
            <w:vMerge w:val="restart"/>
            <w:tcBorders>
              <w:top w:val="single" w:sz="12" w:space="0" w:color="auto"/>
              <w:left w:val="single" w:sz="6" w:space="0" w:color="auto"/>
              <w:right w:val="single" w:sz="6" w:space="0" w:color="auto"/>
            </w:tcBorders>
            <w:vAlign w:val="center"/>
          </w:tcPr>
          <w:p w14:paraId="750C7E7E"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境外税前</w:t>
            </w:r>
          </w:p>
          <w:p w14:paraId="7B5DB143"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所得</w:t>
            </w:r>
          </w:p>
        </w:tc>
        <w:tc>
          <w:tcPr>
            <w:tcW w:w="518" w:type="dxa"/>
            <w:vMerge w:val="restart"/>
            <w:tcBorders>
              <w:top w:val="single" w:sz="12" w:space="0" w:color="auto"/>
              <w:left w:val="single" w:sz="6" w:space="0" w:color="auto"/>
              <w:right w:val="single" w:sz="6" w:space="0" w:color="auto"/>
            </w:tcBorders>
            <w:vAlign w:val="center"/>
          </w:tcPr>
          <w:p w14:paraId="54666388"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sz w:val="20"/>
              </w:rPr>
              <w:t>境外分支机构收入与支出纳税调整额</w:t>
            </w:r>
          </w:p>
        </w:tc>
        <w:tc>
          <w:tcPr>
            <w:tcW w:w="526" w:type="dxa"/>
            <w:vMerge w:val="restart"/>
            <w:tcBorders>
              <w:top w:val="single" w:sz="12" w:space="0" w:color="auto"/>
              <w:left w:val="single" w:sz="6" w:space="0" w:color="auto"/>
              <w:right w:val="single" w:sz="6" w:space="0" w:color="auto"/>
            </w:tcBorders>
            <w:vAlign w:val="center"/>
          </w:tcPr>
          <w:p w14:paraId="77052C8C"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境外分支</w:t>
            </w:r>
          </w:p>
          <w:p w14:paraId="1C8AF664"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机构调整分摊扣除的有关成本费用</w:t>
            </w:r>
          </w:p>
        </w:tc>
        <w:tc>
          <w:tcPr>
            <w:tcW w:w="468" w:type="dxa"/>
            <w:vMerge w:val="restart"/>
            <w:tcBorders>
              <w:top w:val="single" w:sz="12" w:space="0" w:color="auto"/>
              <w:left w:val="single" w:sz="6" w:space="0" w:color="auto"/>
              <w:right w:val="single" w:sz="6" w:space="0" w:color="auto"/>
            </w:tcBorders>
            <w:vAlign w:val="center"/>
          </w:tcPr>
          <w:p w14:paraId="1A1B13CD"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境外所得</w:t>
            </w:r>
          </w:p>
          <w:p w14:paraId="1BD35F2A"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对应调整的相关成本费用支出</w:t>
            </w:r>
          </w:p>
        </w:tc>
        <w:tc>
          <w:tcPr>
            <w:tcW w:w="490" w:type="dxa"/>
            <w:vMerge w:val="restart"/>
            <w:tcBorders>
              <w:top w:val="single" w:sz="12" w:space="0" w:color="auto"/>
              <w:left w:val="single" w:sz="6" w:space="0" w:color="auto"/>
              <w:right w:val="single" w:sz="4" w:space="0" w:color="auto"/>
            </w:tcBorders>
            <w:vAlign w:val="center"/>
          </w:tcPr>
          <w:p w14:paraId="16F690DF" w14:textId="77777777" w:rsidR="00197109" w:rsidRDefault="00D770CC">
            <w:pPr>
              <w:autoSpaceDE w:val="0"/>
              <w:autoSpaceDN w:val="0"/>
              <w:adjustRightInd w:val="0"/>
              <w:spacing w:line="0" w:lineRule="atLeast"/>
              <w:ind w:rightChars="-50" w:right="-105"/>
              <w:jc w:val="center"/>
              <w:rPr>
                <w:rFonts w:ascii="宋体" w:hAnsi="宋体" w:cs="宋体"/>
                <w:kern w:val="0"/>
                <w:sz w:val="18"/>
                <w:szCs w:val="18"/>
              </w:rPr>
            </w:pPr>
            <w:r>
              <w:rPr>
                <w:rFonts w:ascii="宋体" w:hAnsi="宋体" w:cs="宋体" w:hint="eastAsia"/>
                <w:kern w:val="0"/>
                <w:sz w:val="18"/>
                <w:szCs w:val="18"/>
              </w:rPr>
              <w:t>境外所得</w:t>
            </w:r>
          </w:p>
          <w:p w14:paraId="0C2080D9" w14:textId="77777777" w:rsidR="00197109" w:rsidRDefault="00D770CC">
            <w:pPr>
              <w:autoSpaceDE w:val="0"/>
              <w:autoSpaceDN w:val="0"/>
              <w:adjustRightInd w:val="0"/>
              <w:spacing w:line="0" w:lineRule="atLeast"/>
              <w:ind w:rightChars="-50" w:right="-105"/>
              <w:jc w:val="center"/>
              <w:rPr>
                <w:rFonts w:ascii="宋体" w:hAnsi="宋体" w:cs="宋体"/>
                <w:kern w:val="0"/>
                <w:sz w:val="18"/>
                <w:szCs w:val="18"/>
              </w:rPr>
            </w:pPr>
            <w:r>
              <w:rPr>
                <w:rFonts w:ascii="宋体" w:hAnsi="宋体" w:cs="宋体" w:hint="eastAsia"/>
                <w:kern w:val="0"/>
                <w:sz w:val="18"/>
                <w:szCs w:val="18"/>
              </w:rPr>
              <w:t>纳税调整后所得</w:t>
            </w:r>
          </w:p>
        </w:tc>
        <w:tc>
          <w:tcPr>
            <w:tcW w:w="4733" w:type="dxa"/>
            <w:gridSpan w:val="8"/>
            <w:tcBorders>
              <w:top w:val="single" w:sz="12" w:space="0" w:color="auto"/>
              <w:left w:val="single" w:sz="4" w:space="0" w:color="auto"/>
              <w:bottom w:val="single" w:sz="4" w:space="0" w:color="auto"/>
              <w:right w:val="single" w:sz="12" w:space="0" w:color="auto"/>
            </w:tcBorders>
            <w:vAlign w:val="center"/>
          </w:tcPr>
          <w:p w14:paraId="55FBC365"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其中：新增境外直接投资所得</w:t>
            </w:r>
          </w:p>
        </w:tc>
      </w:tr>
      <w:tr w:rsidR="00197109" w14:paraId="5A8A4E04" w14:textId="77777777">
        <w:trPr>
          <w:trHeight w:val="633"/>
          <w:jc w:val="center"/>
        </w:trPr>
        <w:tc>
          <w:tcPr>
            <w:tcW w:w="552" w:type="dxa"/>
            <w:vMerge/>
            <w:tcBorders>
              <w:left w:val="single" w:sz="12" w:space="0" w:color="auto"/>
              <w:right w:val="single" w:sz="6" w:space="0" w:color="auto"/>
            </w:tcBorders>
            <w:vAlign w:val="center"/>
          </w:tcPr>
          <w:p w14:paraId="7E30CDB7"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66" w:type="dxa"/>
            <w:vMerge/>
            <w:tcBorders>
              <w:left w:val="single" w:sz="6" w:space="0" w:color="auto"/>
              <w:right w:val="single" w:sz="6" w:space="0" w:color="auto"/>
            </w:tcBorders>
            <w:vAlign w:val="center"/>
          </w:tcPr>
          <w:p w14:paraId="3150EB27"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495" w:type="dxa"/>
            <w:vMerge w:val="restart"/>
            <w:tcBorders>
              <w:top w:val="single" w:sz="6" w:space="0" w:color="auto"/>
              <w:left w:val="single" w:sz="6" w:space="0" w:color="auto"/>
              <w:right w:val="single" w:sz="6" w:space="0" w:color="auto"/>
            </w:tcBorders>
            <w:vAlign w:val="center"/>
          </w:tcPr>
          <w:p w14:paraId="085A12CF"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分支机构营业利润所得</w:t>
            </w:r>
          </w:p>
        </w:tc>
        <w:tc>
          <w:tcPr>
            <w:tcW w:w="497" w:type="dxa"/>
            <w:vMerge w:val="restart"/>
            <w:tcBorders>
              <w:top w:val="single" w:sz="6" w:space="0" w:color="auto"/>
              <w:left w:val="single" w:sz="6" w:space="0" w:color="auto"/>
              <w:right w:val="single" w:sz="6" w:space="0" w:color="auto"/>
            </w:tcBorders>
            <w:vAlign w:val="center"/>
          </w:tcPr>
          <w:p w14:paraId="0290484C"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股息、红利等权益性投资所得</w:t>
            </w:r>
          </w:p>
        </w:tc>
        <w:tc>
          <w:tcPr>
            <w:tcW w:w="483" w:type="dxa"/>
            <w:vMerge w:val="restart"/>
            <w:tcBorders>
              <w:top w:val="single" w:sz="6" w:space="0" w:color="auto"/>
              <w:left w:val="single" w:sz="6" w:space="0" w:color="auto"/>
              <w:right w:val="single" w:sz="6" w:space="0" w:color="auto"/>
            </w:tcBorders>
            <w:vAlign w:val="center"/>
          </w:tcPr>
          <w:p w14:paraId="74324ED1"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利息所得</w:t>
            </w:r>
          </w:p>
        </w:tc>
        <w:tc>
          <w:tcPr>
            <w:tcW w:w="504" w:type="dxa"/>
            <w:vMerge w:val="restart"/>
            <w:tcBorders>
              <w:top w:val="single" w:sz="6" w:space="0" w:color="auto"/>
              <w:left w:val="single" w:sz="6" w:space="0" w:color="auto"/>
              <w:right w:val="single" w:sz="6" w:space="0" w:color="auto"/>
            </w:tcBorders>
            <w:vAlign w:val="center"/>
          </w:tcPr>
          <w:p w14:paraId="4906A582"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租金所得</w:t>
            </w:r>
          </w:p>
        </w:tc>
        <w:tc>
          <w:tcPr>
            <w:tcW w:w="532" w:type="dxa"/>
            <w:vMerge w:val="restart"/>
            <w:tcBorders>
              <w:top w:val="single" w:sz="6" w:space="0" w:color="auto"/>
              <w:left w:val="single" w:sz="6" w:space="0" w:color="auto"/>
              <w:right w:val="single" w:sz="6" w:space="0" w:color="auto"/>
            </w:tcBorders>
            <w:vAlign w:val="center"/>
          </w:tcPr>
          <w:p w14:paraId="1F084744"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特许权使用费所得</w:t>
            </w:r>
          </w:p>
        </w:tc>
        <w:tc>
          <w:tcPr>
            <w:tcW w:w="518" w:type="dxa"/>
            <w:vMerge w:val="restart"/>
            <w:tcBorders>
              <w:top w:val="single" w:sz="6" w:space="0" w:color="auto"/>
              <w:left w:val="single" w:sz="6" w:space="0" w:color="auto"/>
              <w:right w:val="single" w:sz="6" w:space="0" w:color="auto"/>
            </w:tcBorders>
            <w:vAlign w:val="center"/>
          </w:tcPr>
          <w:p w14:paraId="1BA2C9C8"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财产转让所得</w:t>
            </w:r>
          </w:p>
        </w:tc>
        <w:tc>
          <w:tcPr>
            <w:tcW w:w="518" w:type="dxa"/>
            <w:vMerge w:val="restart"/>
            <w:tcBorders>
              <w:top w:val="single" w:sz="6" w:space="0" w:color="auto"/>
              <w:left w:val="single" w:sz="6" w:space="0" w:color="auto"/>
              <w:right w:val="single" w:sz="6" w:space="0" w:color="auto"/>
            </w:tcBorders>
            <w:vAlign w:val="center"/>
          </w:tcPr>
          <w:p w14:paraId="4F23BB79"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其他所得</w:t>
            </w:r>
          </w:p>
        </w:tc>
        <w:tc>
          <w:tcPr>
            <w:tcW w:w="630" w:type="dxa"/>
            <w:vMerge w:val="restart"/>
            <w:tcBorders>
              <w:top w:val="single" w:sz="6" w:space="0" w:color="auto"/>
              <w:left w:val="single" w:sz="6" w:space="0" w:color="auto"/>
              <w:right w:val="single" w:sz="6" w:space="0" w:color="auto"/>
            </w:tcBorders>
            <w:vAlign w:val="center"/>
          </w:tcPr>
          <w:p w14:paraId="28DBE52E"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小计</w:t>
            </w:r>
          </w:p>
        </w:tc>
        <w:tc>
          <w:tcPr>
            <w:tcW w:w="462" w:type="dxa"/>
            <w:vMerge w:val="restart"/>
            <w:tcBorders>
              <w:top w:val="single" w:sz="6" w:space="0" w:color="auto"/>
              <w:left w:val="single" w:sz="6" w:space="0" w:color="auto"/>
              <w:right w:val="single" w:sz="6" w:space="0" w:color="auto"/>
            </w:tcBorders>
            <w:vAlign w:val="center"/>
          </w:tcPr>
          <w:p w14:paraId="16F3CF7C"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直接缴纳的所得税额</w:t>
            </w:r>
          </w:p>
        </w:tc>
        <w:tc>
          <w:tcPr>
            <w:tcW w:w="503" w:type="dxa"/>
            <w:vMerge w:val="restart"/>
            <w:tcBorders>
              <w:top w:val="single" w:sz="6" w:space="0" w:color="auto"/>
              <w:left w:val="single" w:sz="6" w:space="0" w:color="auto"/>
              <w:right w:val="single" w:sz="6" w:space="0" w:color="auto"/>
            </w:tcBorders>
            <w:vAlign w:val="center"/>
          </w:tcPr>
          <w:p w14:paraId="226B7D40"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间接负担的所得税额</w:t>
            </w:r>
          </w:p>
        </w:tc>
        <w:tc>
          <w:tcPr>
            <w:tcW w:w="528" w:type="dxa"/>
            <w:vMerge w:val="restart"/>
            <w:tcBorders>
              <w:top w:val="single" w:sz="6" w:space="0" w:color="auto"/>
              <w:left w:val="single" w:sz="6" w:space="0" w:color="auto"/>
              <w:right w:val="single" w:sz="6" w:space="0" w:color="auto"/>
            </w:tcBorders>
            <w:vAlign w:val="center"/>
          </w:tcPr>
          <w:p w14:paraId="10B0B261"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享受税收饶让抵免税额</w:t>
            </w:r>
          </w:p>
        </w:tc>
        <w:tc>
          <w:tcPr>
            <w:tcW w:w="567" w:type="dxa"/>
            <w:vMerge w:val="restart"/>
            <w:tcBorders>
              <w:top w:val="single" w:sz="6" w:space="0" w:color="auto"/>
              <w:left w:val="single" w:sz="6" w:space="0" w:color="auto"/>
              <w:right w:val="single" w:sz="6" w:space="0" w:color="auto"/>
            </w:tcBorders>
            <w:vAlign w:val="center"/>
          </w:tcPr>
          <w:p w14:paraId="65B7FA91"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小计</w:t>
            </w:r>
          </w:p>
        </w:tc>
        <w:tc>
          <w:tcPr>
            <w:tcW w:w="515" w:type="dxa"/>
            <w:vMerge/>
            <w:tcBorders>
              <w:left w:val="single" w:sz="6" w:space="0" w:color="auto"/>
              <w:right w:val="single" w:sz="6" w:space="0" w:color="auto"/>
            </w:tcBorders>
            <w:vAlign w:val="center"/>
          </w:tcPr>
          <w:p w14:paraId="5E1489E1"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18" w:type="dxa"/>
            <w:vMerge/>
            <w:tcBorders>
              <w:left w:val="single" w:sz="6" w:space="0" w:color="auto"/>
              <w:right w:val="single" w:sz="6" w:space="0" w:color="auto"/>
            </w:tcBorders>
            <w:vAlign w:val="center"/>
          </w:tcPr>
          <w:p w14:paraId="54FA6A95"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26" w:type="dxa"/>
            <w:vMerge/>
            <w:tcBorders>
              <w:left w:val="single" w:sz="6" w:space="0" w:color="auto"/>
              <w:right w:val="single" w:sz="6" w:space="0" w:color="auto"/>
            </w:tcBorders>
            <w:vAlign w:val="center"/>
          </w:tcPr>
          <w:p w14:paraId="25D7BAE9"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468" w:type="dxa"/>
            <w:vMerge/>
            <w:tcBorders>
              <w:left w:val="single" w:sz="6" w:space="0" w:color="auto"/>
              <w:right w:val="single" w:sz="6" w:space="0" w:color="auto"/>
            </w:tcBorders>
            <w:vAlign w:val="center"/>
          </w:tcPr>
          <w:p w14:paraId="602A3BE2"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490" w:type="dxa"/>
            <w:vMerge/>
            <w:tcBorders>
              <w:left w:val="single" w:sz="6" w:space="0" w:color="auto"/>
              <w:right w:val="single" w:sz="4" w:space="0" w:color="auto"/>
            </w:tcBorders>
            <w:vAlign w:val="center"/>
          </w:tcPr>
          <w:p w14:paraId="4F4832A1" w14:textId="77777777" w:rsidR="00197109" w:rsidRDefault="00197109">
            <w:pPr>
              <w:autoSpaceDE w:val="0"/>
              <w:autoSpaceDN w:val="0"/>
              <w:adjustRightInd w:val="0"/>
              <w:spacing w:line="0" w:lineRule="atLeast"/>
              <w:ind w:rightChars="-50" w:right="-105"/>
              <w:jc w:val="center"/>
              <w:rPr>
                <w:rFonts w:ascii="宋体" w:hAnsi="宋体" w:cs="宋体"/>
                <w:kern w:val="0"/>
                <w:sz w:val="18"/>
                <w:szCs w:val="18"/>
              </w:rPr>
            </w:pPr>
          </w:p>
        </w:tc>
        <w:tc>
          <w:tcPr>
            <w:tcW w:w="2729" w:type="dxa"/>
            <w:gridSpan w:val="5"/>
            <w:tcBorders>
              <w:top w:val="single" w:sz="4" w:space="0" w:color="auto"/>
              <w:left w:val="single" w:sz="4" w:space="0" w:color="auto"/>
              <w:bottom w:val="single" w:sz="4" w:space="0" w:color="auto"/>
              <w:right w:val="single" w:sz="4" w:space="0" w:color="auto"/>
            </w:tcBorders>
            <w:vAlign w:val="center"/>
          </w:tcPr>
          <w:p w14:paraId="1FCB290D"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新设境外分支机构所得</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FF2940A"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新增境外直接投资相对应的股息所得</w:t>
            </w:r>
          </w:p>
        </w:tc>
        <w:tc>
          <w:tcPr>
            <w:tcW w:w="586" w:type="dxa"/>
            <w:tcBorders>
              <w:top w:val="single" w:sz="4" w:space="0" w:color="auto"/>
              <w:left w:val="single" w:sz="4" w:space="0" w:color="auto"/>
              <w:right w:val="single" w:sz="12" w:space="0" w:color="auto"/>
            </w:tcBorders>
            <w:vAlign w:val="center"/>
          </w:tcPr>
          <w:p w14:paraId="282625F1"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境外享受免税政策的所得小计</w:t>
            </w:r>
          </w:p>
        </w:tc>
      </w:tr>
      <w:tr w:rsidR="00197109" w14:paraId="14EB87A5" w14:textId="77777777">
        <w:trPr>
          <w:trHeight w:val="1461"/>
          <w:jc w:val="center"/>
        </w:trPr>
        <w:tc>
          <w:tcPr>
            <w:tcW w:w="552" w:type="dxa"/>
            <w:vMerge/>
            <w:tcBorders>
              <w:left w:val="single" w:sz="12" w:space="0" w:color="auto"/>
              <w:right w:val="single" w:sz="6" w:space="0" w:color="auto"/>
            </w:tcBorders>
            <w:vAlign w:val="center"/>
          </w:tcPr>
          <w:p w14:paraId="06DFC387"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66" w:type="dxa"/>
            <w:vMerge/>
            <w:tcBorders>
              <w:left w:val="single" w:sz="6" w:space="0" w:color="auto"/>
              <w:bottom w:val="single" w:sz="6" w:space="0" w:color="auto"/>
              <w:right w:val="single" w:sz="6" w:space="0" w:color="auto"/>
            </w:tcBorders>
            <w:vAlign w:val="center"/>
          </w:tcPr>
          <w:p w14:paraId="515CBDE0"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495" w:type="dxa"/>
            <w:vMerge/>
            <w:tcBorders>
              <w:left w:val="single" w:sz="6" w:space="0" w:color="auto"/>
              <w:bottom w:val="single" w:sz="6" w:space="0" w:color="auto"/>
              <w:right w:val="single" w:sz="6" w:space="0" w:color="auto"/>
            </w:tcBorders>
            <w:vAlign w:val="center"/>
          </w:tcPr>
          <w:p w14:paraId="6DED1E2D"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497" w:type="dxa"/>
            <w:vMerge/>
            <w:tcBorders>
              <w:left w:val="single" w:sz="6" w:space="0" w:color="auto"/>
              <w:bottom w:val="single" w:sz="6" w:space="0" w:color="auto"/>
              <w:right w:val="single" w:sz="6" w:space="0" w:color="auto"/>
            </w:tcBorders>
            <w:vAlign w:val="center"/>
          </w:tcPr>
          <w:p w14:paraId="3CABA274"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483" w:type="dxa"/>
            <w:vMerge/>
            <w:tcBorders>
              <w:left w:val="single" w:sz="6" w:space="0" w:color="auto"/>
              <w:bottom w:val="single" w:sz="6" w:space="0" w:color="auto"/>
              <w:right w:val="single" w:sz="6" w:space="0" w:color="auto"/>
            </w:tcBorders>
            <w:vAlign w:val="center"/>
          </w:tcPr>
          <w:p w14:paraId="1F840A98"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04" w:type="dxa"/>
            <w:vMerge/>
            <w:tcBorders>
              <w:left w:val="single" w:sz="6" w:space="0" w:color="auto"/>
              <w:bottom w:val="single" w:sz="6" w:space="0" w:color="auto"/>
              <w:right w:val="single" w:sz="6" w:space="0" w:color="auto"/>
            </w:tcBorders>
            <w:vAlign w:val="center"/>
          </w:tcPr>
          <w:p w14:paraId="27972384"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32" w:type="dxa"/>
            <w:vMerge/>
            <w:tcBorders>
              <w:left w:val="single" w:sz="6" w:space="0" w:color="auto"/>
              <w:bottom w:val="single" w:sz="6" w:space="0" w:color="auto"/>
              <w:right w:val="single" w:sz="6" w:space="0" w:color="auto"/>
            </w:tcBorders>
            <w:vAlign w:val="center"/>
          </w:tcPr>
          <w:p w14:paraId="6C3A3E91"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18" w:type="dxa"/>
            <w:vMerge/>
            <w:tcBorders>
              <w:left w:val="single" w:sz="6" w:space="0" w:color="auto"/>
              <w:bottom w:val="single" w:sz="6" w:space="0" w:color="auto"/>
              <w:right w:val="single" w:sz="6" w:space="0" w:color="auto"/>
            </w:tcBorders>
            <w:vAlign w:val="center"/>
          </w:tcPr>
          <w:p w14:paraId="117F22AF"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18" w:type="dxa"/>
            <w:vMerge/>
            <w:tcBorders>
              <w:left w:val="single" w:sz="6" w:space="0" w:color="auto"/>
              <w:bottom w:val="single" w:sz="6" w:space="0" w:color="auto"/>
              <w:right w:val="single" w:sz="6" w:space="0" w:color="auto"/>
            </w:tcBorders>
            <w:vAlign w:val="center"/>
          </w:tcPr>
          <w:p w14:paraId="55625D87"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630" w:type="dxa"/>
            <w:vMerge/>
            <w:tcBorders>
              <w:left w:val="single" w:sz="6" w:space="0" w:color="auto"/>
              <w:bottom w:val="single" w:sz="6" w:space="0" w:color="auto"/>
              <w:right w:val="single" w:sz="6" w:space="0" w:color="auto"/>
            </w:tcBorders>
            <w:vAlign w:val="center"/>
          </w:tcPr>
          <w:p w14:paraId="39AAE899"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462" w:type="dxa"/>
            <w:vMerge/>
            <w:tcBorders>
              <w:left w:val="single" w:sz="6" w:space="0" w:color="auto"/>
              <w:bottom w:val="single" w:sz="6" w:space="0" w:color="auto"/>
              <w:right w:val="single" w:sz="6" w:space="0" w:color="auto"/>
            </w:tcBorders>
            <w:vAlign w:val="center"/>
          </w:tcPr>
          <w:p w14:paraId="6CAA0647"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03" w:type="dxa"/>
            <w:vMerge/>
            <w:tcBorders>
              <w:left w:val="single" w:sz="6" w:space="0" w:color="auto"/>
              <w:bottom w:val="single" w:sz="6" w:space="0" w:color="auto"/>
              <w:right w:val="single" w:sz="6" w:space="0" w:color="auto"/>
            </w:tcBorders>
            <w:vAlign w:val="center"/>
          </w:tcPr>
          <w:p w14:paraId="51BFC3AF"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28" w:type="dxa"/>
            <w:vMerge/>
            <w:tcBorders>
              <w:left w:val="single" w:sz="6" w:space="0" w:color="auto"/>
              <w:bottom w:val="single" w:sz="6" w:space="0" w:color="auto"/>
              <w:right w:val="single" w:sz="6" w:space="0" w:color="auto"/>
            </w:tcBorders>
            <w:vAlign w:val="center"/>
          </w:tcPr>
          <w:p w14:paraId="44C2EE03"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67" w:type="dxa"/>
            <w:vMerge/>
            <w:tcBorders>
              <w:left w:val="single" w:sz="6" w:space="0" w:color="auto"/>
              <w:bottom w:val="single" w:sz="6" w:space="0" w:color="auto"/>
              <w:right w:val="single" w:sz="6" w:space="0" w:color="auto"/>
            </w:tcBorders>
            <w:vAlign w:val="center"/>
          </w:tcPr>
          <w:p w14:paraId="0531AFFA"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15" w:type="dxa"/>
            <w:vMerge/>
            <w:tcBorders>
              <w:left w:val="single" w:sz="6" w:space="0" w:color="auto"/>
              <w:bottom w:val="single" w:sz="6" w:space="0" w:color="auto"/>
              <w:right w:val="single" w:sz="6" w:space="0" w:color="auto"/>
            </w:tcBorders>
            <w:vAlign w:val="center"/>
          </w:tcPr>
          <w:p w14:paraId="5E38B6DA"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18" w:type="dxa"/>
            <w:vMerge/>
            <w:tcBorders>
              <w:left w:val="single" w:sz="6" w:space="0" w:color="auto"/>
              <w:bottom w:val="single" w:sz="6" w:space="0" w:color="auto"/>
              <w:right w:val="single" w:sz="6" w:space="0" w:color="auto"/>
            </w:tcBorders>
            <w:vAlign w:val="center"/>
          </w:tcPr>
          <w:p w14:paraId="40CBA967"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26" w:type="dxa"/>
            <w:vMerge/>
            <w:tcBorders>
              <w:left w:val="single" w:sz="6" w:space="0" w:color="auto"/>
              <w:bottom w:val="single" w:sz="6" w:space="0" w:color="auto"/>
              <w:right w:val="single" w:sz="6" w:space="0" w:color="auto"/>
            </w:tcBorders>
            <w:vAlign w:val="center"/>
          </w:tcPr>
          <w:p w14:paraId="602EB6F2"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468" w:type="dxa"/>
            <w:vMerge/>
            <w:tcBorders>
              <w:left w:val="single" w:sz="6" w:space="0" w:color="auto"/>
              <w:bottom w:val="single" w:sz="6" w:space="0" w:color="auto"/>
              <w:right w:val="single" w:sz="6" w:space="0" w:color="auto"/>
            </w:tcBorders>
            <w:vAlign w:val="center"/>
          </w:tcPr>
          <w:p w14:paraId="7B2D5CA5"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490" w:type="dxa"/>
            <w:vMerge/>
            <w:tcBorders>
              <w:left w:val="single" w:sz="6" w:space="0" w:color="auto"/>
              <w:bottom w:val="single" w:sz="6" w:space="0" w:color="auto"/>
              <w:right w:val="single" w:sz="4" w:space="0" w:color="auto"/>
            </w:tcBorders>
            <w:vAlign w:val="center"/>
          </w:tcPr>
          <w:p w14:paraId="16481404" w14:textId="77777777" w:rsidR="00197109" w:rsidRDefault="00197109">
            <w:pPr>
              <w:autoSpaceDE w:val="0"/>
              <w:autoSpaceDN w:val="0"/>
              <w:adjustRightInd w:val="0"/>
              <w:spacing w:line="0" w:lineRule="atLeast"/>
              <w:ind w:rightChars="-50" w:right="-105"/>
              <w:jc w:val="center"/>
              <w:rPr>
                <w:rFonts w:ascii="宋体" w:hAnsi="宋体" w:cs="宋体"/>
                <w:kern w:val="0"/>
                <w:sz w:val="18"/>
                <w:szCs w:val="18"/>
              </w:rPr>
            </w:pPr>
          </w:p>
        </w:tc>
        <w:tc>
          <w:tcPr>
            <w:tcW w:w="460" w:type="dxa"/>
            <w:tcBorders>
              <w:top w:val="single" w:sz="4" w:space="0" w:color="auto"/>
              <w:left w:val="single" w:sz="4" w:space="0" w:color="auto"/>
              <w:bottom w:val="single" w:sz="6" w:space="0" w:color="auto"/>
              <w:right w:val="single" w:sz="4" w:space="0" w:color="auto"/>
            </w:tcBorders>
            <w:vAlign w:val="center"/>
          </w:tcPr>
          <w:p w14:paraId="66348A7C"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营业利润</w:t>
            </w:r>
          </w:p>
        </w:tc>
        <w:tc>
          <w:tcPr>
            <w:tcW w:w="568" w:type="dxa"/>
            <w:tcBorders>
              <w:top w:val="single" w:sz="4" w:space="0" w:color="auto"/>
              <w:left w:val="single" w:sz="4" w:space="0" w:color="auto"/>
              <w:bottom w:val="single" w:sz="6" w:space="0" w:color="auto"/>
              <w:right w:val="single" w:sz="4" w:space="0" w:color="auto"/>
            </w:tcBorders>
            <w:vAlign w:val="center"/>
          </w:tcPr>
          <w:p w14:paraId="08B19742"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调整分摊扣除的有关成本费用</w:t>
            </w:r>
          </w:p>
        </w:tc>
        <w:tc>
          <w:tcPr>
            <w:tcW w:w="425" w:type="dxa"/>
            <w:tcBorders>
              <w:top w:val="single" w:sz="4" w:space="0" w:color="auto"/>
              <w:left w:val="single" w:sz="4" w:space="0" w:color="auto"/>
              <w:bottom w:val="single" w:sz="6" w:space="0" w:color="auto"/>
              <w:right w:val="single" w:sz="4" w:space="0" w:color="auto"/>
            </w:tcBorders>
            <w:vAlign w:val="center"/>
          </w:tcPr>
          <w:p w14:paraId="20047B25"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纳税调整额</w:t>
            </w:r>
          </w:p>
        </w:tc>
        <w:tc>
          <w:tcPr>
            <w:tcW w:w="709" w:type="dxa"/>
            <w:tcBorders>
              <w:top w:val="single" w:sz="4" w:space="0" w:color="auto"/>
              <w:left w:val="single" w:sz="4" w:space="0" w:color="auto"/>
              <w:bottom w:val="single" w:sz="6" w:space="0" w:color="auto"/>
              <w:right w:val="single" w:sz="4" w:space="0" w:color="auto"/>
            </w:tcBorders>
            <w:vAlign w:val="center"/>
          </w:tcPr>
          <w:p w14:paraId="66F50ECF"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纳税调整后所得</w:t>
            </w:r>
          </w:p>
        </w:tc>
        <w:tc>
          <w:tcPr>
            <w:tcW w:w="567" w:type="dxa"/>
            <w:tcBorders>
              <w:top w:val="single" w:sz="4" w:space="0" w:color="auto"/>
              <w:left w:val="single" w:sz="4" w:space="0" w:color="auto"/>
              <w:bottom w:val="single" w:sz="6" w:space="0" w:color="auto"/>
              <w:right w:val="single" w:sz="4" w:space="0" w:color="auto"/>
            </w:tcBorders>
            <w:vAlign w:val="center"/>
          </w:tcPr>
          <w:p w14:paraId="62460944"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境外所得税额</w:t>
            </w:r>
          </w:p>
        </w:tc>
        <w:tc>
          <w:tcPr>
            <w:tcW w:w="709" w:type="dxa"/>
            <w:tcBorders>
              <w:top w:val="single" w:sz="4" w:space="0" w:color="auto"/>
              <w:left w:val="single" w:sz="4" w:space="0" w:color="auto"/>
              <w:bottom w:val="single" w:sz="6" w:space="0" w:color="auto"/>
              <w:right w:val="single" w:sz="4" w:space="0" w:color="auto"/>
            </w:tcBorders>
            <w:vAlign w:val="center"/>
          </w:tcPr>
          <w:p w14:paraId="33DE6F63"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对应的股息所得</w:t>
            </w:r>
          </w:p>
        </w:tc>
        <w:tc>
          <w:tcPr>
            <w:tcW w:w="709" w:type="dxa"/>
            <w:tcBorders>
              <w:top w:val="single" w:sz="4" w:space="0" w:color="auto"/>
              <w:left w:val="single" w:sz="4" w:space="0" w:color="auto"/>
              <w:bottom w:val="single" w:sz="6" w:space="0" w:color="auto"/>
              <w:right w:val="single" w:sz="4" w:space="0" w:color="auto"/>
            </w:tcBorders>
            <w:vAlign w:val="center"/>
          </w:tcPr>
          <w:p w14:paraId="77640234"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对应的股息境外所得税额</w:t>
            </w:r>
          </w:p>
        </w:tc>
        <w:tc>
          <w:tcPr>
            <w:tcW w:w="586" w:type="dxa"/>
            <w:tcBorders>
              <w:left w:val="single" w:sz="4" w:space="0" w:color="auto"/>
              <w:bottom w:val="single" w:sz="6" w:space="0" w:color="auto"/>
              <w:right w:val="single" w:sz="12" w:space="0" w:color="auto"/>
            </w:tcBorders>
            <w:vAlign w:val="center"/>
          </w:tcPr>
          <w:p w14:paraId="52B56B8B"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r>
      <w:tr w:rsidR="00197109" w14:paraId="69FE5A26" w14:textId="77777777">
        <w:trPr>
          <w:trHeight w:val="1164"/>
          <w:jc w:val="center"/>
        </w:trPr>
        <w:tc>
          <w:tcPr>
            <w:tcW w:w="552" w:type="dxa"/>
            <w:vMerge/>
            <w:tcBorders>
              <w:left w:val="single" w:sz="12" w:space="0" w:color="auto"/>
              <w:bottom w:val="single" w:sz="6" w:space="0" w:color="auto"/>
              <w:right w:val="single" w:sz="6" w:space="0" w:color="auto"/>
            </w:tcBorders>
          </w:tcPr>
          <w:p w14:paraId="2ABF77BF" w14:textId="77777777" w:rsidR="00197109" w:rsidRDefault="00197109">
            <w:pPr>
              <w:autoSpaceDE w:val="0"/>
              <w:autoSpaceDN w:val="0"/>
              <w:adjustRightInd w:val="0"/>
              <w:spacing w:line="0" w:lineRule="atLeast"/>
              <w:ind w:leftChars="-50" w:left="-105" w:rightChars="-50" w:right="-105"/>
              <w:jc w:val="center"/>
              <w:rPr>
                <w:rFonts w:ascii="宋体" w:hAnsi="宋体" w:cs="宋体"/>
                <w:kern w:val="0"/>
                <w:sz w:val="18"/>
                <w:szCs w:val="18"/>
              </w:rPr>
            </w:pPr>
          </w:p>
        </w:tc>
        <w:tc>
          <w:tcPr>
            <w:tcW w:w="566" w:type="dxa"/>
            <w:tcBorders>
              <w:top w:val="single" w:sz="6" w:space="0" w:color="auto"/>
              <w:left w:val="single" w:sz="6" w:space="0" w:color="auto"/>
              <w:bottom w:val="single" w:sz="6" w:space="0" w:color="auto"/>
              <w:right w:val="single" w:sz="6" w:space="0" w:color="auto"/>
            </w:tcBorders>
            <w:vAlign w:val="center"/>
          </w:tcPr>
          <w:p w14:paraId="0E6193B6"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1</w:t>
            </w:r>
          </w:p>
        </w:tc>
        <w:tc>
          <w:tcPr>
            <w:tcW w:w="495" w:type="dxa"/>
            <w:tcBorders>
              <w:top w:val="single" w:sz="6" w:space="0" w:color="auto"/>
              <w:left w:val="single" w:sz="6" w:space="0" w:color="auto"/>
              <w:bottom w:val="single" w:sz="6" w:space="0" w:color="auto"/>
              <w:right w:val="single" w:sz="6" w:space="0" w:color="auto"/>
            </w:tcBorders>
            <w:vAlign w:val="center"/>
          </w:tcPr>
          <w:p w14:paraId="506C5EDE"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2</w:t>
            </w:r>
          </w:p>
        </w:tc>
        <w:tc>
          <w:tcPr>
            <w:tcW w:w="497" w:type="dxa"/>
            <w:tcBorders>
              <w:top w:val="single" w:sz="6" w:space="0" w:color="auto"/>
              <w:left w:val="single" w:sz="6" w:space="0" w:color="auto"/>
              <w:bottom w:val="single" w:sz="6" w:space="0" w:color="auto"/>
              <w:right w:val="single" w:sz="6" w:space="0" w:color="auto"/>
            </w:tcBorders>
            <w:vAlign w:val="center"/>
          </w:tcPr>
          <w:p w14:paraId="68805BDD"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3</w:t>
            </w:r>
          </w:p>
        </w:tc>
        <w:tc>
          <w:tcPr>
            <w:tcW w:w="483" w:type="dxa"/>
            <w:tcBorders>
              <w:top w:val="single" w:sz="6" w:space="0" w:color="auto"/>
              <w:left w:val="single" w:sz="6" w:space="0" w:color="auto"/>
              <w:bottom w:val="single" w:sz="6" w:space="0" w:color="auto"/>
              <w:right w:val="single" w:sz="6" w:space="0" w:color="auto"/>
            </w:tcBorders>
            <w:vAlign w:val="center"/>
          </w:tcPr>
          <w:p w14:paraId="1F5118BC"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4</w:t>
            </w:r>
          </w:p>
        </w:tc>
        <w:tc>
          <w:tcPr>
            <w:tcW w:w="504" w:type="dxa"/>
            <w:tcBorders>
              <w:top w:val="single" w:sz="6" w:space="0" w:color="auto"/>
              <w:left w:val="single" w:sz="6" w:space="0" w:color="auto"/>
              <w:bottom w:val="single" w:sz="6" w:space="0" w:color="auto"/>
              <w:right w:val="single" w:sz="6" w:space="0" w:color="auto"/>
            </w:tcBorders>
            <w:vAlign w:val="center"/>
          </w:tcPr>
          <w:p w14:paraId="052EA9E9"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5</w:t>
            </w:r>
          </w:p>
        </w:tc>
        <w:tc>
          <w:tcPr>
            <w:tcW w:w="532" w:type="dxa"/>
            <w:tcBorders>
              <w:top w:val="single" w:sz="6" w:space="0" w:color="auto"/>
              <w:left w:val="single" w:sz="6" w:space="0" w:color="auto"/>
              <w:bottom w:val="single" w:sz="6" w:space="0" w:color="auto"/>
              <w:right w:val="single" w:sz="6" w:space="0" w:color="auto"/>
            </w:tcBorders>
            <w:vAlign w:val="center"/>
          </w:tcPr>
          <w:p w14:paraId="6A38F94D"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6</w:t>
            </w:r>
          </w:p>
        </w:tc>
        <w:tc>
          <w:tcPr>
            <w:tcW w:w="518" w:type="dxa"/>
            <w:tcBorders>
              <w:top w:val="single" w:sz="6" w:space="0" w:color="auto"/>
              <w:left w:val="single" w:sz="6" w:space="0" w:color="auto"/>
              <w:bottom w:val="single" w:sz="6" w:space="0" w:color="auto"/>
              <w:right w:val="single" w:sz="6" w:space="0" w:color="auto"/>
            </w:tcBorders>
            <w:vAlign w:val="center"/>
          </w:tcPr>
          <w:p w14:paraId="26C0FEE1"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7</w:t>
            </w:r>
          </w:p>
        </w:tc>
        <w:tc>
          <w:tcPr>
            <w:tcW w:w="518" w:type="dxa"/>
            <w:tcBorders>
              <w:top w:val="single" w:sz="6" w:space="0" w:color="auto"/>
              <w:left w:val="single" w:sz="6" w:space="0" w:color="auto"/>
              <w:bottom w:val="single" w:sz="6" w:space="0" w:color="auto"/>
              <w:right w:val="single" w:sz="6" w:space="0" w:color="auto"/>
            </w:tcBorders>
            <w:vAlign w:val="center"/>
          </w:tcPr>
          <w:p w14:paraId="54FEB389"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8</w:t>
            </w:r>
          </w:p>
        </w:tc>
        <w:tc>
          <w:tcPr>
            <w:tcW w:w="630" w:type="dxa"/>
            <w:tcBorders>
              <w:top w:val="single" w:sz="6" w:space="0" w:color="auto"/>
              <w:left w:val="single" w:sz="6" w:space="0" w:color="auto"/>
              <w:bottom w:val="single" w:sz="6" w:space="0" w:color="auto"/>
              <w:right w:val="single" w:sz="6" w:space="0" w:color="auto"/>
            </w:tcBorders>
            <w:vAlign w:val="center"/>
          </w:tcPr>
          <w:p w14:paraId="4A3A78A5"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9(2+…+8)</w:t>
            </w:r>
          </w:p>
        </w:tc>
        <w:tc>
          <w:tcPr>
            <w:tcW w:w="462" w:type="dxa"/>
            <w:tcBorders>
              <w:top w:val="single" w:sz="6" w:space="0" w:color="auto"/>
              <w:left w:val="single" w:sz="6" w:space="0" w:color="auto"/>
              <w:bottom w:val="single" w:sz="6" w:space="0" w:color="auto"/>
              <w:right w:val="single" w:sz="6" w:space="0" w:color="auto"/>
            </w:tcBorders>
            <w:vAlign w:val="center"/>
          </w:tcPr>
          <w:p w14:paraId="40331EAB"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10</w:t>
            </w:r>
          </w:p>
        </w:tc>
        <w:tc>
          <w:tcPr>
            <w:tcW w:w="503" w:type="dxa"/>
            <w:tcBorders>
              <w:top w:val="single" w:sz="6" w:space="0" w:color="auto"/>
              <w:left w:val="single" w:sz="6" w:space="0" w:color="auto"/>
              <w:bottom w:val="single" w:sz="6" w:space="0" w:color="auto"/>
              <w:right w:val="single" w:sz="6" w:space="0" w:color="auto"/>
            </w:tcBorders>
            <w:vAlign w:val="center"/>
          </w:tcPr>
          <w:p w14:paraId="042C5FF7"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11</w:t>
            </w:r>
          </w:p>
        </w:tc>
        <w:tc>
          <w:tcPr>
            <w:tcW w:w="528" w:type="dxa"/>
            <w:tcBorders>
              <w:top w:val="single" w:sz="6" w:space="0" w:color="auto"/>
              <w:left w:val="single" w:sz="6" w:space="0" w:color="auto"/>
              <w:bottom w:val="single" w:sz="6" w:space="0" w:color="auto"/>
              <w:right w:val="single" w:sz="6" w:space="0" w:color="auto"/>
            </w:tcBorders>
            <w:vAlign w:val="center"/>
          </w:tcPr>
          <w:p w14:paraId="356A320A"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12</w:t>
            </w:r>
          </w:p>
        </w:tc>
        <w:tc>
          <w:tcPr>
            <w:tcW w:w="567" w:type="dxa"/>
            <w:tcBorders>
              <w:top w:val="single" w:sz="6" w:space="0" w:color="auto"/>
              <w:left w:val="single" w:sz="6" w:space="0" w:color="auto"/>
              <w:bottom w:val="single" w:sz="6" w:space="0" w:color="auto"/>
              <w:right w:val="single" w:sz="6" w:space="0" w:color="auto"/>
            </w:tcBorders>
            <w:vAlign w:val="center"/>
          </w:tcPr>
          <w:p w14:paraId="460E8306"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13(10+11+12)</w:t>
            </w:r>
          </w:p>
        </w:tc>
        <w:tc>
          <w:tcPr>
            <w:tcW w:w="515" w:type="dxa"/>
            <w:tcBorders>
              <w:top w:val="single" w:sz="6" w:space="0" w:color="auto"/>
              <w:left w:val="single" w:sz="6" w:space="0" w:color="auto"/>
              <w:bottom w:val="single" w:sz="6" w:space="0" w:color="auto"/>
              <w:right w:val="single" w:sz="6" w:space="0" w:color="auto"/>
            </w:tcBorders>
            <w:vAlign w:val="center"/>
          </w:tcPr>
          <w:p w14:paraId="35C54B68"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14(9+10+11)</w:t>
            </w:r>
          </w:p>
        </w:tc>
        <w:tc>
          <w:tcPr>
            <w:tcW w:w="518" w:type="dxa"/>
            <w:tcBorders>
              <w:top w:val="single" w:sz="6" w:space="0" w:color="auto"/>
              <w:left w:val="single" w:sz="6" w:space="0" w:color="auto"/>
              <w:bottom w:val="single" w:sz="6" w:space="0" w:color="auto"/>
              <w:right w:val="single" w:sz="6" w:space="0" w:color="auto"/>
            </w:tcBorders>
            <w:vAlign w:val="center"/>
          </w:tcPr>
          <w:p w14:paraId="6CEAA088"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15</w:t>
            </w:r>
          </w:p>
        </w:tc>
        <w:tc>
          <w:tcPr>
            <w:tcW w:w="526" w:type="dxa"/>
            <w:tcBorders>
              <w:top w:val="single" w:sz="6" w:space="0" w:color="auto"/>
              <w:left w:val="single" w:sz="6" w:space="0" w:color="auto"/>
              <w:bottom w:val="single" w:sz="6" w:space="0" w:color="auto"/>
              <w:right w:val="single" w:sz="6" w:space="0" w:color="auto"/>
            </w:tcBorders>
            <w:vAlign w:val="center"/>
          </w:tcPr>
          <w:p w14:paraId="001D73C0"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16</w:t>
            </w:r>
          </w:p>
        </w:tc>
        <w:tc>
          <w:tcPr>
            <w:tcW w:w="468" w:type="dxa"/>
            <w:tcBorders>
              <w:top w:val="single" w:sz="6" w:space="0" w:color="auto"/>
              <w:left w:val="single" w:sz="6" w:space="0" w:color="auto"/>
              <w:bottom w:val="single" w:sz="6" w:space="0" w:color="auto"/>
              <w:right w:val="single" w:sz="6" w:space="0" w:color="auto"/>
            </w:tcBorders>
            <w:vAlign w:val="center"/>
          </w:tcPr>
          <w:p w14:paraId="04EE476C"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17</w:t>
            </w:r>
          </w:p>
        </w:tc>
        <w:tc>
          <w:tcPr>
            <w:tcW w:w="490" w:type="dxa"/>
            <w:tcBorders>
              <w:top w:val="single" w:sz="6" w:space="0" w:color="auto"/>
              <w:left w:val="single" w:sz="6" w:space="0" w:color="auto"/>
              <w:bottom w:val="single" w:sz="6" w:space="0" w:color="auto"/>
              <w:right w:val="single" w:sz="4" w:space="0" w:color="auto"/>
            </w:tcBorders>
            <w:vAlign w:val="center"/>
          </w:tcPr>
          <w:p w14:paraId="4436B654" w14:textId="77777777" w:rsidR="00197109" w:rsidRDefault="00D770CC">
            <w:pPr>
              <w:autoSpaceDE w:val="0"/>
              <w:autoSpaceDN w:val="0"/>
              <w:adjustRightInd w:val="0"/>
              <w:spacing w:line="0" w:lineRule="atLeast"/>
              <w:ind w:rightChars="-50" w:right="-105"/>
              <w:jc w:val="center"/>
              <w:rPr>
                <w:rFonts w:ascii="宋体" w:hAnsi="宋体" w:cs="宋体"/>
                <w:kern w:val="0"/>
                <w:sz w:val="18"/>
                <w:szCs w:val="18"/>
              </w:rPr>
            </w:pPr>
            <w:r>
              <w:rPr>
                <w:rFonts w:ascii="宋体" w:hAnsi="宋体" w:cs="宋体" w:hint="eastAsia"/>
                <w:kern w:val="0"/>
                <w:sz w:val="18"/>
                <w:szCs w:val="18"/>
              </w:rPr>
              <w:t>18(14+15-16-17)</w:t>
            </w:r>
          </w:p>
        </w:tc>
        <w:tc>
          <w:tcPr>
            <w:tcW w:w="460" w:type="dxa"/>
            <w:tcBorders>
              <w:top w:val="single" w:sz="6" w:space="0" w:color="auto"/>
              <w:left w:val="single" w:sz="4" w:space="0" w:color="auto"/>
              <w:bottom w:val="single" w:sz="6" w:space="0" w:color="auto"/>
              <w:right w:val="single" w:sz="4" w:space="0" w:color="auto"/>
            </w:tcBorders>
            <w:vAlign w:val="center"/>
          </w:tcPr>
          <w:p w14:paraId="01FD904B" w14:textId="77777777" w:rsidR="00197109" w:rsidRDefault="00D770CC">
            <w:pPr>
              <w:autoSpaceDE w:val="0"/>
              <w:autoSpaceDN w:val="0"/>
              <w:adjustRightInd w:val="0"/>
              <w:spacing w:line="0" w:lineRule="atLeast"/>
              <w:ind w:rightChars="-50" w:right="-105"/>
              <w:jc w:val="center"/>
              <w:rPr>
                <w:rFonts w:ascii="宋体" w:hAnsi="宋体" w:cs="宋体"/>
                <w:kern w:val="0"/>
                <w:sz w:val="18"/>
                <w:szCs w:val="18"/>
              </w:rPr>
            </w:pPr>
            <w:r>
              <w:rPr>
                <w:rFonts w:ascii="宋体" w:hAnsi="宋体" w:cs="宋体" w:hint="eastAsia"/>
                <w:kern w:val="0"/>
                <w:sz w:val="18"/>
                <w:szCs w:val="18"/>
              </w:rPr>
              <w:t>19</w:t>
            </w:r>
          </w:p>
        </w:tc>
        <w:tc>
          <w:tcPr>
            <w:tcW w:w="568" w:type="dxa"/>
            <w:tcBorders>
              <w:top w:val="single" w:sz="6" w:space="0" w:color="auto"/>
              <w:left w:val="single" w:sz="4" w:space="0" w:color="auto"/>
              <w:bottom w:val="single" w:sz="6" w:space="0" w:color="auto"/>
              <w:right w:val="single" w:sz="4" w:space="0" w:color="auto"/>
            </w:tcBorders>
            <w:vAlign w:val="center"/>
          </w:tcPr>
          <w:p w14:paraId="77953D6C"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20</w:t>
            </w:r>
          </w:p>
        </w:tc>
        <w:tc>
          <w:tcPr>
            <w:tcW w:w="425" w:type="dxa"/>
            <w:tcBorders>
              <w:top w:val="single" w:sz="6" w:space="0" w:color="auto"/>
              <w:left w:val="single" w:sz="4" w:space="0" w:color="auto"/>
              <w:bottom w:val="single" w:sz="6" w:space="0" w:color="auto"/>
              <w:right w:val="single" w:sz="4" w:space="0" w:color="auto"/>
            </w:tcBorders>
            <w:vAlign w:val="center"/>
          </w:tcPr>
          <w:p w14:paraId="33625093"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21</w:t>
            </w:r>
          </w:p>
        </w:tc>
        <w:tc>
          <w:tcPr>
            <w:tcW w:w="709" w:type="dxa"/>
            <w:tcBorders>
              <w:top w:val="single" w:sz="6" w:space="0" w:color="auto"/>
              <w:left w:val="single" w:sz="4" w:space="0" w:color="auto"/>
              <w:bottom w:val="single" w:sz="6" w:space="0" w:color="auto"/>
              <w:right w:val="single" w:sz="4" w:space="0" w:color="auto"/>
            </w:tcBorders>
            <w:vAlign w:val="center"/>
          </w:tcPr>
          <w:p w14:paraId="5DB9D704" w14:textId="77777777" w:rsidR="00197109" w:rsidRDefault="00D770CC">
            <w:pPr>
              <w:autoSpaceDE w:val="0"/>
              <w:autoSpaceDN w:val="0"/>
              <w:adjustRightInd w:val="0"/>
              <w:spacing w:line="0" w:lineRule="atLeast"/>
              <w:ind w:leftChars="-50" w:left="-105" w:rightChars="-50" w:right="-105"/>
              <w:jc w:val="center"/>
              <w:rPr>
                <w:rFonts w:ascii="宋体" w:hAnsi="宋体" w:cs="宋体"/>
                <w:bCs/>
                <w:kern w:val="0"/>
                <w:sz w:val="18"/>
                <w:szCs w:val="18"/>
              </w:rPr>
            </w:pPr>
            <w:r>
              <w:rPr>
                <w:rFonts w:ascii="宋体" w:hAnsi="宋体" w:cs="宋体" w:hint="eastAsia"/>
                <w:bCs/>
                <w:kern w:val="0"/>
                <w:sz w:val="18"/>
                <w:szCs w:val="18"/>
              </w:rPr>
              <w:t>22（19-20+21）</w:t>
            </w:r>
          </w:p>
        </w:tc>
        <w:tc>
          <w:tcPr>
            <w:tcW w:w="567" w:type="dxa"/>
            <w:tcBorders>
              <w:top w:val="single" w:sz="6" w:space="0" w:color="auto"/>
              <w:left w:val="single" w:sz="4" w:space="0" w:color="auto"/>
              <w:bottom w:val="single" w:sz="6" w:space="0" w:color="auto"/>
              <w:right w:val="single" w:sz="4" w:space="0" w:color="auto"/>
            </w:tcBorders>
            <w:vAlign w:val="center"/>
          </w:tcPr>
          <w:p w14:paraId="3D7A9676" w14:textId="77777777" w:rsidR="00197109" w:rsidRDefault="00D770CC">
            <w:pPr>
              <w:autoSpaceDE w:val="0"/>
              <w:autoSpaceDN w:val="0"/>
              <w:adjustRightInd w:val="0"/>
              <w:spacing w:line="0" w:lineRule="atLeast"/>
              <w:ind w:leftChars="-50" w:left="-105" w:rightChars="-50" w:right="-105"/>
              <w:jc w:val="center"/>
              <w:rPr>
                <w:rFonts w:ascii="宋体" w:hAnsi="宋体" w:cs="宋体"/>
                <w:bCs/>
                <w:kern w:val="0"/>
                <w:sz w:val="18"/>
                <w:szCs w:val="18"/>
              </w:rPr>
            </w:pPr>
            <w:r>
              <w:rPr>
                <w:rFonts w:ascii="宋体" w:hAnsi="宋体" w:cs="宋体" w:hint="eastAsia"/>
                <w:bCs/>
                <w:kern w:val="0"/>
                <w:sz w:val="18"/>
                <w:szCs w:val="18"/>
              </w:rPr>
              <w:t>23</w:t>
            </w:r>
          </w:p>
        </w:tc>
        <w:tc>
          <w:tcPr>
            <w:tcW w:w="709" w:type="dxa"/>
            <w:tcBorders>
              <w:top w:val="single" w:sz="6" w:space="0" w:color="auto"/>
              <w:left w:val="single" w:sz="4" w:space="0" w:color="auto"/>
              <w:bottom w:val="single" w:sz="6" w:space="0" w:color="auto"/>
              <w:right w:val="single" w:sz="4" w:space="0" w:color="auto"/>
            </w:tcBorders>
            <w:vAlign w:val="center"/>
          </w:tcPr>
          <w:p w14:paraId="22EAF6D3" w14:textId="77777777" w:rsidR="00197109" w:rsidRDefault="00D770CC">
            <w:pPr>
              <w:autoSpaceDE w:val="0"/>
              <w:autoSpaceDN w:val="0"/>
              <w:adjustRightInd w:val="0"/>
              <w:spacing w:line="0" w:lineRule="atLeast"/>
              <w:ind w:leftChars="-50" w:left="-105" w:rightChars="-50" w:right="-105"/>
              <w:jc w:val="center"/>
              <w:rPr>
                <w:rFonts w:ascii="宋体" w:hAnsi="宋体" w:cs="宋体"/>
                <w:kern w:val="0"/>
                <w:sz w:val="18"/>
                <w:szCs w:val="18"/>
              </w:rPr>
            </w:pPr>
            <w:r>
              <w:rPr>
                <w:rFonts w:ascii="宋体" w:hAnsi="宋体" w:cs="宋体" w:hint="eastAsia"/>
                <w:kern w:val="0"/>
                <w:sz w:val="18"/>
                <w:szCs w:val="18"/>
              </w:rPr>
              <w:t>24</w:t>
            </w:r>
          </w:p>
        </w:tc>
        <w:tc>
          <w:tcPr>
            <w:tcW w:w="709" w:type="dxa"/>
            <w:tcBorders>
              <w:top w:val="single" w:sz="6" w:space="0" w:color="auto"/>
              <w:left w:val="single" w:sz="4" w:space="0" w:color="auto"/>
              <w:bottom w:val="single" w:sz="6" w:space="0" w:color="auto"/>
              <w:right w:val="single" w:sz="4" w:space="0" w:color="auto"/>
            </w:tcBorders>
            <w:vAlign w:val="center"/>
          </w:tcPr>
          <w:p w14:paraId="2B0BBAD8" w14:textId="77777777" w:rsidR="00197109" w:rsidRDefault="00D770CC">
            <w:pPr>
              <w:autoSpaceDE w:val="0"/>
              <w:autoSpaceDN w:val="0"/>
              <w:adjustRightInd w:val="0"/>
              <w:spacing w:line="0" w:lineRule="atLeast"/>
              <w:ind w:leftChars="-50" w:left="-105" w:rightChars="-50" w:right="-105"/>
              <w:jc w:val="center"/>
              <w:rPr>
                <w:rFonts w:ascii="宋体" w:hAnsi="宋体" w:cs="宋体"/>
                <w:bCs/>
                <w:kern w:val="0"/>
                <w:sz w:val="18"/>
                <w:szCs w:val="18"/>
              </w:rPr>
            </w:pPr>
            <w:r>
              <w:rPr>
                <w:rFonts w:ascii="宋体" w:hAnsi="宋体" w:cs="宋体" w:hint="eastAsia"/>
                <w:bCs/>
                <w:kern w:val="0"/>
                <w:sz w:val="18"/>
                <w:szCs w:val="18"/>
              </w:rPr>
              <w:t>25</w:t>
            </w:r>
          </w:p>
        </w:tc>
        <w:tc>
          <w:tcPr>
            <w:tcW w:w="586" w:type="dxa"/>
            <w:tcBorders>
              <w:top w:val="single" w:sz="6" w:space="0" w:color="auto"/>
              <w:left w:val="single" w:sz="4" w:space="0" w:color="auto"/>
              <w:bottom w:val="single" w:sz="6" w:space="0" w:color="auto"/>
              <w:right w:val="single" w:sz="12" w:space="0" w:color="auto"/>
            </w:tcBorders>
            <w:vAlign w:val="center"/>
          </w:tcPr>
          <w:p w14:paraId="7C0BC12A" w14:textId="77777777" w:rsidR="00197109" w:rsidRDefault="00D770CC">
            <w:pPr>
              <w:autoSpaceDE w:val="0"/>
              <w:autoSpaceDN w:val="0"/>
              <w:adjustRightInd w:val="0"/>
              <w:spacing w:line="0" w:lineRule="atLeast"/>
              <w:ind w:leftChars="-50" w:left="-105" w:rightChars="-50" w:right="-105"/>
              <w:jc w:val="center"/>
              <w:rPr>
                <w:rFonts w:ascii="宋体" w:hAnsi="宋体" w:cs="宋体"/>
                <w:bCs/>
                <w:kern w:val="0"/>
                <w:sz w:val="18"/>
                <w:szCs w:val="18"/>
              </w:rPr>
            </w:pPr>
            <w:r>
              <w:rPr>
                <w:rFonts w:ascii="宋体" w:hAnsi="宋体" w:cs="宋体" w:hint="eastAsia"/>
                <w:bCs/>
                <w:kern w:val="0"/>
                <w:sz w:val="18"/>
                <w:szCs w:val="18"/>
              </w:rPr>
              <w:t>26（22+24）</w:t>
            </w:r>
          </w:p>
        </w:tc>
      </w:tr>
      <w:tr w:rsidR="00197109" w14:paraId="7B24BC17" w14:textId="77777777">
        <w:trPr>
          <w:trHeight w:val="20"/>
          <w:jc w:val="center"/>
        </w:trPr>
        <w:tc>
          <w:tcPr>
            <w:tcW w:w="552" w:type="dxa"/>
            <w:tcBorders>
              <w:top w:val="single" w:sz="6" w:space="0" w:color="auto"/>
              <w:left w:val="single" w:sz="12" w:space="0" w:color="auto"/>
              <w:bottom w:val="single" w:sz="6" w:space="0" w:color="auto"/>
              <w:right w:val="single" w:sz="6" w:space="0" w:color="auto"/>
            </w:tcBorders>
            <w:vAlign w:val="center"/>
          </w:tcPr>
          <w:p w14:paraId="5DD5413D" w14:textId="77777777"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1</w:t>
            </w:r>
          </w:p>
        </w:tc>
        <w:tc>
          <w:tcPr>
            <w:tcW w:w="566" w:type="dxa"/>
            <w:tcBorders>
              <w:top w:val="single" w:sz="6" w:space="0" w:color="auto"/>
              <w:left w:val="single" w:sz="6" w:space="0" w:color="auto"/>
              <w:bottom w:val="single" w:sz="6" w:space="0" w:color="auto"/>
              <w:right w:val="single" w:sz="6" w:space="0" w:color="auto"/>
            </w:tcBorders>
            <w:vAlign w:val="center"/>
          </w:tcPr>
          <w:p w14:paraId="5934AE68" w14:textId="77777777" w:rsidR="00197109" w:rsidRDefault="00197109">
            <w:pPr>
              <w:autoSpaceDE w:val="0"/>
              <w:autoSpaceDN w:val="0"/>
              <w:adjustRightInd w:val="0"/>
              <w:spacing w:line="0" w:lineRule="atLeast"/>
              <w:rPr>
                <w:rFonts w:ascii="宋体" w:hAnsi="宋体" w:cs="宋体"/>
                <w:kern w:val="0"/>
                <w:sz w:val="18"/>
                <w:szCs w:val="18"/>
              </w:rPr>
            </w:pPr>
          </w:p>
        </w:tc>
        <w:tc>
          <w:tcPr>
            <w:tcW w:w="495" w:type="dxa"/>
            <w:tcBorders>
              <w:top w:val="single" w:sz="6" w:space="0" w:color="auto"/>
              <w:left w:val="single" w:sz="6" w:space="0" w:color="auto"/>
              <w:bottom w:val="single" w:sz="6" w:space="0" w:color="auto"/>
              <w:right w:val="single" w:sz="6" w:space="0" w:color="auto"/>
            </w:tcBorders>
            <w:vAlign w:val="center"/>
          </w:tcPr>
          <w:p w14:paraId="55139F2D"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97" w:type="dxa"/>
            <w:tcBorders>
              <w:top w:val="single" w:sz="6" w:space="0" w:color="auto"/>
              <w:left w:val="single" w:sz="6" w:space="0" w:color="auto"/>
              <w:bottom w:val="single" w:sz="6" w:space="0" w:color="auto"/>
              <w:right w:val="single" w:sz="6" w:space="0" w:color="auto"/>
            </w:tcBorders>
            <w:vAlign w:val="center"/>
          </w:tcPr>
          <w:p w14:paraId="6CCE618E"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83" w:type="dxa"/>
            <w:tcBorders>
              <w:top w:val="single" w:sz="6" w:space="0" w:color="auto"/>
              <w:left w:val="single" w:sz="6" w:space="0" w:color="auto"/>
              <w:bottom w:val="single" w:sz="6" w:space="0" w:color="auto"/>
              <w:right w:val="single" w:sz="6" w:space="0" w:color="auto"/>
            </w:tcBorders>
            <w:vAlign w:val="center"/>
          </w:tcPr>
          <w:p w14:paraId="4481671E"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04" w:type="dxa"/>
            <w:tcBorders>
              <w:top w:val="single" w:sz="6" w:space="0" w:color="auto"/>
              <w:left w:val="single" w:sz="6" w:space="0" w:color="auto"/>
              <w:bottom w:val="single" w:sz="6" w:space="0" w:color="auto"/>
              <w:right w:val="single" w:sz="6" w:space="0" w:color="auto"/>
            </w:tcBorders>
            <w:vAlign w:val="center"/>
          </w:tcPr>
          <w:p w14:paraId="335DBE58"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14:paraId="2E5C04A5"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1B2AFD25"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5B3E27B1"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630" w:type="dxa"/>
            <w:tcBorders>
              <w:top w:val="single" w:sz="6" w:space="0" w:color="auto"/>
              <w:left w:val="single" w:sz="6" w:space="0" w:color="auto"/>
              <w:bottom w:val="single" w:sz="6" w:space="0" w:color="auto"/>
              <w:right w:val="single" w:sz="6" w:space="0" w:color="auto"/>
            </w:tcBorders>
            <w:vAlign w:val="center"/>
          </w:tcPr>
          <w:p w14:paraId="7A85946D"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2" w:type="dxa"/>
            <w:tcBorders>
              <w:top w:val="single" w:sz="6" w:space="0" w:color="auto"/>
              <w:left w:val="single" w:sz="6" w:space="0" w:color="auto"/>
              <w:bottom w:val="single" w:sz="6" w:space="0" w:color="auto"/>
              <w:right w:val="single" w:sz="6" w:space="0" w:color="auto"/>
            </w:tcBorders>
            <w:vAlign w:val="center"/>
          </w:tcPr>
          <w:p w14:paraId="719C25B6"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03" w:type="dxa"/>
            <w:tcBorders>
              <w:top w:val="single" w:sz="6" w:space="0" w:color="auto"/>
              <w:left w:val="single" w:sz="6" w:space="0" w:color="auto"/>
              <w:bottom w:val="single" w:sz="6" w:space="0" w:color="auto"/>
              <w:right w:val="single" w:sz="6" w:space="0" w:color="auto"/>
            </w:tcBorders>
            <w:vAlign w:val="center"/>
          </w:tcPr>
          <w:p w14:paraId="0E5FAABC"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14:paraId="0725AC44"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B4E687F"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5" w:type="dxa"/>
            <w:tcBorders>
              <w:top w:val="single" w:sz="6" w:space="0" w:color="auto"/>
              <w:left w:val="single" w:sz="6" w:space="0" w:color="auto"/>
              <w:bottom w:val="single" w:sz="6" w:space="0" w:color="auto"/>
              <w:right w:val="single" w:sz="6" w:space="0" w:color="auto"/>
            </w:tcBorders>
            <w:vAlign w:val="center"/>
          </w:tcPr>
          <w:p w14:paraId="1A0BA808"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4C39F0DB"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26" w:type="dxa"/>
            <w:tcBorders>
              <w:top w:val="single" w:sz="6" w:space="0" w:color="auto"/>
              <w:left w:val="single" w:sz="6" w:space="0" w:color="auto"/>
              <w:bottom w:val="single" w:sz="6" w:space="0" w:color="auto"/>
              <w:right w:val="single" w:sz="6" w:space="0" w:color="auto"/>
            </w:tcBorders>
            <w:vAlign w:val="center"/>
          </w:tcPr>
          <w:p w14:paraId="65D9D301"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8" w:type="dxa"/>
            <w:tcBorders>
              <w:top w:val="single" w:sz="6" w:space="0" w:color="auto"/>
              <w:left w:val="single" w:sz="6" w:space="0" w:color="auto"/>
              <w:bottom w:val="single" w:sz="6" w:space="0" w:color="auto"/>
              <w:right w:val="single" w:sz="6" w:space="0" w:color="auto"/>
            </w:tcBorders>
            <w:vAlign w:val="center"/>
          </w:tcPr>
          <w:p w14:paraId="7080B835"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90" w:type="dxa"/>
            <w:tcBorders>
              <w:top w:val="single" w:sz="6" w:space="0" w:color="auto"/>
              <w:left w:val="single" w:sz="6" w:space="0" w:color="auto"/>
              <w:bottom w:val="single" w:sz="6" w:space="0" w:color="auto"/>
              <w:right w:val="single" w:sz="4" w:space="0" w:color="auto"/>
            </w:tcBorders>
            <w:vAlign w:val="center"/>
          </w:tcPr>
          <w:p w14:paraId="1527CA35"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0" w:type="dxa"/>
            <w:tcBorders>
              <w:top w:val="single" w:sz="6" w:space="0" w:color="auto"/>
              <w:left w:val="single" w:sz="4" w:space="0" w:color="auto"/>
              <w:bottom w:val="single" w:sz="6" w:space="0" w:color="auto"/>
              <w:right w:val="single" w:sz="4" w:space="0" w:color="auto"/>
            </w:tcBorders>
            <w:vAlign w:val="center"/>
          </w:tcPr>
          <w:p w14:paraId="32851DF5"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8" w:type="dxa"/>
            <w:tcBorders>
              <w:top w:val="single" w:sz="6" w:space="0" w:color="auto"/>
              <w:left w:val="single" w:sz="4" w:space="0" w:color="auto"/>
              <w:bottom w:val="single" w:sz="6" w:space="0" w:color="auto"/>
              <w:right w:val="single" w:sz="4" w:space="0" w:color="auto"/>
            </w:tcBorders>
            <w:vAlign w:val="center"/>
          </w:tcPr>
          <w:p w14:paraId="37DB1D84"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25" w:type="dxa"/>
            <w:tcBorders>
              <w:top w:val="single" w:sz="6" w:space="0" w:color="auto"/>
              <w:left w:val="single" w:sz="4" w:space="0" w:color="auto"/>
              <w:bottom w:val="single" w:sz="6" w:space="0" w:color="auto"/>
              <w:right w:val="single" w:sz="4" w:space="0" w:color="auto"/>
            </w:tcBorders>
            <w:vAlign w:val="center"/>
          </w:tcPr>
          <w:p w14:paraId="6C081ECD"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0E92941D"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4" w:space="0" w:color="auto"/>
              <w:bottom w:val="single" w:sz="6" w:space="0" w:color="auto"/>
              <w:right w:val="single" w:sz="4" w:space="0" w:color="auto"/>
            </w:tcBorders>
            <w:vAlign w:val="center"/>
          </w:tcPr>
          <w:p w14:paraId="2848D6E8"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0D6948DE" w14:textId="77777777" w:rsidR="00197109" w:rsidRDefault="00197109">
            <w:pPr>
              <w:autoSpaceDE w:val="0"/>
              <w:autoSpaceDN w:val="0"/>
              <w:adjustRightInd w:val="0"/>
              <w:spacing w:line="0" w:lineRule="atLeast"/>
              <w:ind w:leftChars="-50" w:left="-105" w:rightChars="-50" w:right="-105"/>
              <w:jc w:val="center"/>
              <w:rPr>
                <w:rFonts w:ascii="宋体" w:hAnsi="宋体" w:cs="宋体"/>
                <w:b/>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1B1D242C"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86" w:type="dxa"/>
            <w:tcBorders>
              <w:top w:val="single" w:sz="6" w:space="0" w:color="auto"/>
              <w:left w:val="single" w:sz="4" w:space="0" w:color="auto"/>
              <w:bottom w:val="single" w:sz="6" w:space="0" w:color="auto"/>
              <w:right w:val="single" w:sz="12" w:space="0" w:color="auto"/>
            </w:tcBorders>
            <w:vAlign w:val="center"/>
          </w:tcPr>
          <w:p w14:paraId="48017650" w14:textId="77777777" w:rsidR="00197109" w:rsidRDefault="00197109">
            <w:pPr>
              <w:autoSpaceDE w:val="0"/>
              <w:autoSpaceDN w:val="0"/>
              <w:adjustRightInd w:val="0"/>
              <w:spacing w:line="0" w:lineRule="atLeast"/>
              <w:jc w:val="right"/>
              <w:rPr>
                <w:rFonts w:ascii="宋体" w:hAnsi="宋体" w:cs="宋体"/>
                <w:kern w:val="0"/>
                <w:sz w:val="18"/>
                <w:szCs w:val="18"/>
              </w:rPr>
            </w:pPr>
          </w:p>
        </w:tc>
      </w:tr>
      <w:tr w:rsidR="00197109" w14:paraId="5DEDDC12" w14:textId="77777777">
        <w:trPr>
          <w:trHeight w:val="20"/>
          <w:jc w:val="center"/>
        </w:trPr>
        <w:tc>
          <w:tcPr>
            <w:tcW w:w="552" w:type="dxa"/>
            <w:tcBorders>
              <w:top w:val="single" w:sz="6" w:space="0" w:color="auto"/>
              <w:left w:val="single" w:sz="12" w:space="0" w:color="auto"/>
              <w:bottom w:val="single" w:sz="6" w:space="0" w:color="auto"/>
              <w:right w:val="single" w:sz="6" w:space="0" w:color="auto"/>
            </w:tcBorders>
            <w:vAlign w:val="center"/>
          </w:tcPr>
          <w:p w14:paraId="4B50C72D" w14:textId="77777777"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2</w:t>
            </w:r>
          </w:p>
        </w:tc>
        <w:tc>
          <w:tcPr>
            <w:tcW w:w="566" w:type="dxa"/>
            <w:tcBorders>
              <w:top w:val="single" w:sz="6" w:space="0" w:color="auto"/>
              <w:left w:val="single" w:sz="6" w:space="0" w:color="auto"/>
              <w:bottom w:val="single" w:sz="6" w:space="0" w:color="auto"/>
              <w:right w:val="single" w:sz="6" w:space="0" w:color="auto"/>
            </w:tcBorders>
            <w:vAlign w:val="center"/>
          </w:tcPr>
          <w:p w14:paraId="74F5D6E5" w14:textId="77777777" w:rsidR="00197109" w:rsidRDefault="00197109">
            <w:pPr>
              <w:autoSpaceDE w:val="0"/>
              <w:autoSpaceDN w:val="0"/>
              <w:adjustRightInd w:val="0"/>
              <w:spacing w:line="0" w:lineRule="atLeast"/>
              <w:rPr>
                <w:rFonts w:ascii="宋体" w:hAnsi="宋体" w:cs="宋体"/>
                <w:kern w:val="0"/>
                <w:sz w:val="18"/>
                <w:szCs w:val="18"/>
              </w:rPr>
            </w:pPr>
          </w:p>
        </w:tc>
        <w:tc>
          <w:tcPr>
            <w:tcW w:w="495" w:type="dxa"/>
            <w:tcBorders>
              <w:top w:val="single" w:sz="6" w:space="0" w:color="auto"/>
              <w:left w:val="single" w:sz="6" w:space="0" w:color="auto"/>
              <w:bottom w:val="single" w:sz="6" w:space="0" w:color="auto"/>
              <w:right w:val="single" w:sz="6" w:space="0" w:color="auto"/>
            </w:tcBorders>
            <w:vAlign w:val="center"/>
          </w:tcPr>
          <w:p w14:paraId="16420F52"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97" w:type="dxa"/>
            <w:tcBorders>
              <w:top w:val="single" w:sz="6" w:space="0" w:color="auto"/>
              <w:left w:val="single" w:sz="6" w:space="0" w:color="auto"/>
              <w:bottom w:val="single" w:sz="6" w:space="0" w:color="auto"/>
              <w:right w:val="single" w:sz="6" w:space="0" w:color="auto"/>
            </w:tcBorders>
            <w:vAlign w:val="center"/>
          </w:tcPr>
          <w:p w14:paraId="7F5287A4"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83" w:type="dxa"/>
            <w:tcBorders>
              <w:top w:val="single" w:sz="6" w:space="0" w:color="auto"/>
              <w:left w:val="single" w:sz="6" w:space="0" w:color="auto"/>
              <w:bottom w:val="single" w:sz="6" w:space="0" w:color="auto"/>
              <w:right w:val="single" w:sz="6" w:space="0" w:color="auto"/>
            </w:tcBorders>
            <w:vAlign w:val="center"/>
          </w:tcPr>
          <w:p w14:paraId="1C2A8A07"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04" w:type="dxa"/>
            <w:tcBorders>
              <w:top w:val="single" w:sz="6" w:space="0" w:color="auto"/>
              <w:left w:val="single" w:sz="6" w:space="0" w:color="auto"/>
              <w:bottom w:val="single" w:sz="6" w:space="0" w:color="auto"/>
              <w:right w:val="single" w:sz="6" w:space="0" w:color="auto"/>
            </w:tcBorders>
            <w:vAlign w:val="center"/>
          </w:tcPr>
          <w:p w14:paraId="26FDF44E"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14:paraId="77920BEE"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38E0A11F"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1C91FF40"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630" w:type="dxa"/>
            <w:tcBorders>
              <w:top w:val="single" w:sz="6" w:space="0" w:color="auto"/>
              <w:left w:val="single" w:sz="6" w:space="0" w:color="auto"/>
              <w:bottom w:val="single" w:sz="6" w:space="0" w:color="auto"/>
              <w:right w:val="single" w:sz="6" w:space="0" w:color="auto"/>
            </w:tcBorders>
            <w:vAlign w:val="center"/>
          </w:tcPr>
          <w:p w14:paraId="27F9FDB0"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2" w:type="dxa"/>
            <w:tcBorders>
              <w:top w:val="single" w:sz="6" w:space="0" w:color="auto"/>
              <w:left w:val="single" w:sz="6" w:space="0" w:color="auto"/>
              <w:bottom w:val="single" w:sz="6" w:space="0" w:color="auto"/>
              <w:right w:val="single" w:sz="6" w:space="0" w:color="auto"/>
            </w:tcBorders>
            <w:vAlign w:val="center"/>
          </w:tcPr>
          <w:p w14:paraId="3C860EB2"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03" w:type="dxa"/>
            <w:tcBorders>
              <w:top w:val="single" w:sz="6" w:space="0" w:color="auto"/>
              <w:left w:val="single" w:sz="6" w:space="0" w:color="auto"/>
              <w:bottom w:val="single" w:sz="6" w:space="0" w:color="auto"/>
              <w:right w:val="single" w:sz="6" w:space="0" w:color="auto"/>
            </w:tcBorders>
            <w:vAlign w:val="center"/>
          </w:tcPr>
          <w:p w14:paraId="7DEEA09F"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14:paraId="4694EB6C"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A186B38"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5" w:type="dxa"/>
            <w:tcBorders>
              <w:top w:val="single" w:sz="6" w:space="0" w:color="auto"/>
              <w:left w:val="single" w:sz="6" w:space="0" w:color="auto"/>
              <w:bottom w:val="single" w:sz="6" w:space="0" w:color="auto"/>
              <w:right w:val="single" w:sz="6" w:space="0" w:color="auto"/>
            </w:tcBorders>
            <w:vAlign w:val="center"/>
          </w:tcPr>
          <w:p w14:paraId="75D62D24"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348EAA33"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26" w:type="dxa"/>
            <w:tcBorders>
              <w:top w:val="single" w:sz="6" w:space="0" w:color="auto"/>
              <w:left w:val="single" w:sz="6" w:space="0" w:color="auto"/>
              <w:bottom w:val="single" w:sz="6" w:space="0" w:color="auto"/>
              <w:right w:val="single" w:sz="6" w:space="0" w:color="auto"/>
            </w:tcBorders>
            <w:vAlign w:val="center"/>
          </w:tcPr>
          <w:p w14:paraId="60244490"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8" w:type="dxa"/>
            <w:tcBorders>
              <w:top w:val="single" w:sz="6" w:space="0" w:color="auto"/>
              <w:left w:val="single" w:sz="6" w:space="0" w:color="auto"/>
              <w:bottom w:val="single" w:sz="6" w:space="0" w:color="auto"/>
              <w:right w:val="single" w:sz="6" w:space="0" w:color="auto"/>
            </w:tcBorders>
            <w:vAlign w:val="center"/>
          </w:tcPr>
          <w:p w14:paraId="6A672093"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90" w:type="dxa"/>
            <w:tcBorders>
              <w:top w:val="single" w:sz="6" w:space="0" w:color="auto"/>
              <w:left w:val="single" w:sz="6" w:space="0" w:color="auto"/>
              <w:bottom w:val="single" w:sz="6" w:space="0" w:color="auto"/>
              <w:right w:val="single" w:sz="4" w:space="0" w:color="auto"/>
            </w:tcBorders>
            <w:vAlign w:val="center"/>
          </w:tcPr>
          <w:p w14:paraId="1159A68F"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0" w:type="dxa"/>
            <w:tcBorders>
              <w:top w:val="single" w:sz="6" w:space="0" w:color="auto"/>
              <w:left w:val="single" w:sz="4" w:space="0" w:color="auto"/>
              <w:bottom w:val="single" w:sz="6" w:space="0" w:color="auto"/>
              <w:right w:val="single" w:sz="4" w:space="0" w:color="auto"/>
            </w:tcBorders>
            <w:vAlign w:val="center"/>
          </w:tcPr>
          <w:p w14:paraId="375778CB"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8" w:type="dxa"/>
            <w:tcBorders>
              <w:top w:val="single" w:sz="6" w:space="0" w:color="auto"/>
              <w:left w:val="single" w:sz="4" w:space="0" w:color="auto"/>
              <w:bottom w:val="single" w:sz="6" w:space="0" w:color="auto"/>
              <w:right w:val="single" w:sz="4" w:space="0" w:color="auto"/>
            </w:tcBorders>
            <w:vAlign w:val="center"/>
          </w:tcPr>
          <w:p w14:paraId="31C1CA1B"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25" w:type="dxa"/>
            <w:tcBorders>
              <w:top w:val="single" w:sz="6" w:space="0" w:color="auto"/>
              <w:left w:val="single" w:sz="4" w:space="0" w:color="auto"/>
              <w:bottom w:val="single" w:sz="6" w:space="0" w:color="auto"/>
              <w:right w:val="single" w:sz="4" w:space="0" w:color="auto"/>
            </w:tcBorders>
            <w:vAlign w:val="center"/>
          </w:tcPr>
          <w:p w14:paraId="727336C9"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4909BA13"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4" w:space="0" w:color="auto"/>
              <w:bottom w:val="single" w:sz="6" w:space="0" w:color="auto"/>
              <w:right w:val="single" w:sz="4" w:space="0" w:color="auto"/>
            </w:tcBorders>
            <w:vAlign w:val="center"/>
          </w:tcPr>
          <w:p w14:paraId="15344AE3"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1229B418"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64EEB716"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86" w:type="dxa"/>
            <w:tcBorders>
              <w:top w:val="single" w:sz="6" w:space="0" w:color="auto"/>
              <w:left w:val="single" w:sz="4" w:space="0" w:color="auto"/>
              <w:bottom w:val="single" w:sz="6" w:space="0" w:color="auto"/>
              <w:right w:val="single" w:sz="12" w:space="0" w:color="auto"/>
            </w:tcBorders>
            <w:vAlign w:val="center"/>
          </w:tcPr>
          <w:p w14:paraId="34F2B3F0" w14:textId="77777777" w:rsidR="00197109" w:rsidRDefault="00197109">
            <w:pPr>
              <w:autoSpaceDE w:val="0"/>
              <w:autoSpaceDN w:val="0"/>
              <w:adjustRightInd w:val="0"/>
              <w:spacing w:line="0" w:lineRule="atLeast"/>
              <w:jc w:val="right"/>
              <w:rPr>
                <w:rFonts w:ascii="宋体" w:hAnsi="宋体" w:cs="宋体"/>
                <w:kern w:val="0"/>
                <w:sz w:val="18"/>
                <w:szCs w:val="18"/>
              </w:rPr>
            </w:pPr>
          </w:p>
        </w:tc>
      </w:tr>
      <w:tr w:rsidR="00197109" w14:paraId="2F906A6E" w14:textId="77777777">
        <w:trPr>
          <w:trHeight w:val="20"/>
          <w:jc w:val="center"/>
        </w:trPr>
        <w:tc>
          <w:tcPr>
            <w:tcW w:w="552" w:type="dxa"/>
            <w:tcBorders>
              <w:top w:val="single" w:sz="6" w:space="0" w:color="auto"/>
              <w:left w:val="single" w:sz="12" w:space="0" w:color="auto"/>
              <w:bottom w:val="single" w:sz="6" w:space="0" w:color="auto"/>
              <w:right w:val="single" w:sz="6" w:space="0" w:color="auto"/>
            </w:tcBorders>
            <w:vAlign w:val="center"/>
          </w:tcPr>
          <w:p w14:paraId="09208F3C" w14:textId="77777777"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3</w:t>
            </w:r>
          </w:p>
        </w:tc>
        <w:tc>
          <w:tcPr>
            <w:tcW w:w="566" w:type="dxa"/>
            <w:tcBorders>
              <w:top w:val="single" w:sz="6" w:space="0" w:color="auto"/>
              <w:left w:val="single" w:sz="6" w:space="0" w:color="auto"/>
              <w:bottom w:val="single" w:sz="6" w:space="0" w:color="auto"/>
              <w:right w:val="single" w:sz="6" w:space="0" w:color="auto"/>
            </w:tcBorders>
            <w:vAlign w:val="center"/>
          </w:tcPr>
          <w:p w14:paraId="4123AB77" w14:textId="77777777" w:rsidR="00197109" w:rsidRDefault="00197109">
            <w:pPr>
              <w:autoSpaceDE w:val="0"/>
              <w:autoSpaceDN w:val="0"/>
              <w:adjustRightInd w:val="0"/>
              <w:spacing w:line="0" w:lineRule="atLeast"/>
              <w:rPr>
                <w:rFonts w:ascii="宋体" w:hAnsi="宋体" w:cs="宋体"/>
                <w:kern w:val="0"/>
                <w:sz w:val="18"/>
                <w:szCs w:val="18"/>
              </w:rPr>
            </w:pPr>
          </w:p>
        </w:tc>
        <w:tc>
          <w:tcPr>
            <w:tcW w:w="495" w:type="dxa"/>
            <w:tcBorders>
              <w:top w:val="single" w:sz="6" w:space="0" w:color="auto"/>
              <w:left w:val="single" w:sz="6" w:space="0" w:color="auto"/>
              <w:bottom w:val="single" w:sz="6" w:space="0" w:color="auto"/>
              <w:right w:val="single" w:sz="6" w:space="0" w:color="auto"/>
            </w:tcBorders>
            <w:vAlign w:val="center"/>
          </w:tcPr>
          <w:p w14:paraId="1075D6B1"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97" w:type="dxa"/>
            <w:tcBorders>
              <w:top w:val="single" w:sz="6" w:space="0" w:color="auto"/>
              <w:left w:val="single" w:sz="6" w:space="0" w:color="auto"/>
              <w:bottom w:val="single" w:sz="6" w:space="0" w:color="auto"/>
              <w:right w:val="single" w:sz="6" w:space="0" w:color="auto"/>
            </w:tcBorders>
            <w:vAlign w:val="center"/>
          </w:tcPr>
          <w:p w14:paraId="13B9EB57"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83" w:type="dxa"/>
            <w:tcBorders>
              <w:top w:val="single" w:sz="6" w:space="0" w:color="auto"/>
              <w:left w:val="single" w:sz="6" w:space="0" w:color="auto"/>
              <w:bottom w:val="single" w:sz="6" w:space="0" w:color="auto"/>
              <w:right w:val="single" w:sz="6" w:space="0" w:color="auto"/>
            </w:tcBorders>
            <w:vAlign w:val="center"/>
          </w:tcPr>
          <w:p w14:paraId="5E86346E"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04" w:type="dxa"/>
            <w:tcBorders>
              <w:top w:val="single" w:sz="6" w:space="0" w:color="auto"/>
              <w:left w:val="single" w:sz="6" w:space="0" w:color="auto"/>
              <w:bottom w:val="single" w:sz="6" w:space="0" w:color="auto"/>
              <w:right w:val="single" w:sz="6" w:space="0" w:color="auto"/>
            </w:tcBorders>
            <w:vAlign w:val="center"/>
          </w:tcPr>
          <w:p w14:paraId="5D965945"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14:paraId="6BEB88D3"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45ED01E9"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306F19D8"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630" w:type="dxa"/>
            <w:tcBorders>
              <w:top w:val="single" w:sz="6" w:space="0" w:color="auto"/>
              <w:left w:val="single" w:sz="6" w:space="0" w:color="auto"/>
              <w:bottom w:val="single" w:sz="6" w:space="0" w:color="auto"/>
              <w:right w:val="single" w:sz="6" w:space="0" w:color="auto"/>
            </w:tcBorders>
            <w:vAlign w:val="center"/>
          </w:tcPr>
          <w:p w14:paraId="313F30E9"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2" w:type="dxa"/>
            <w:tcBorders>
              <w:top w:val="single" w:sz="6" w:space="0" w:color="auto"/>
              <w:left w:val="single" w:sz="6" w:space="0" w:color="auto"/>
              <w:bottom w:val="single" w:sz="6" w:space="0" w:color="auto"/>
              <w:right w:val="single" w:sz="6" w:space="0" w:color="auto"/>
            </w:tcBorders>
            <w:vAlign w:val="center"/>
          </w:tcPr>
          <w:p w14:paraId="60443262"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03" w:type="dxa"/>
            <w:tcBorders>
              <w:top w:val="single" w:sz="6" w:space="0" w:color="auto"/>
              <w:left w:val="single" w:sz="6" w:space="0" w:color="auto"/>
              <w:bottom w:val="single" w:sz="6" w:space="0" w:color="auto"/>
              <w:right w:val="single" w:sz="6" w:space="0" w:color="auto"/>
            </w:tcBorders>
            <w:vAlign w:val="center"/>
          </w:tcPr>
          <w:p w14:paraId="334DCE57"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14:paraId="4AF1B94B"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65E5C58"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5" w:type="dxa"/>
            <w:tcBorders>
              <w:top w:val="single" w:sz="6" w:space="0" w:color="auto"/>
              <w:left w:val="single" w:sz="6" w:space="0" w:color="auto"/>
              <w:bottom w:val="single" w:sz="6" w:space="0" w:color="auto"/>
              <w:right w:val="single" w:sz="6" w:space="0" w:color="auto"/>
            </w:tcBorders>
            <w:vAlign w:val="center"/>
          </w:tcPr>
          <w:p w14:paraId="5D097D99"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50244A6C"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26" w:type="dxa"/>
            <w:tcBorders>
              <w:top w:val="single" w:sz="6" w:space="0" w:color="auto"/>
              <w:left w:val="single" w:sz="6" w:space="0" w:color="auto"/>
              <w:bottom w:val="single" w:sz="6" w:space="0" w:color="auto"/>
              <w:right w:val="single" w:sz="6" w:space="0" w:color="auto"/>
            </w:tcBorders>
            <w:vAlign w:val="center"/>
          </w:tcPr>
          <w:p w14:paraId="1B47E408"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8" w:type="dxa"/>
            <w:tcBorders>
              <w:top w:val="single" w:sz="6" w:space="0" w:color="auto"/>
              <w:left w:val="single" w:sz="6" w:space="0" w:color="auto"/>
              <w:bottom w:val="single" w:sz="6" w:space="0" w:color="auto"/>
              <w:right w:val="single" w:sz="6" w:space="0" w:color="auto"/>
            </w:tcBorders>
            <w:vAlign w:val="center"/>
          </w:tcPr>
          <w:p w14:paraId="3003D5BB"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90" w:type="dxa"/>
            <w:tcBorders>
              <w:top w:val="single" w:sz="6" w:space="0" w:color="auto"/>
              <w:left w:val="single" w:sz="6" w:space="0" w:color="auto"/>
              <w:bottom w:val="single" w:sz="6" w:space="0" w:color="auto"/>
              <w:right w:val="single" w:sz="4" w:space="0" w:color="auto"/>
            </w:tcBorders>
            <w:vAlign w:val="center"/>
          </w:tcPr>
          <w:p w14:paraId="1E2B4412"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0" w:type="dxa"/>
            <w:tcBorders>
              <w:top w:val="single" w:sz="6" w:space="0" w:color="auto"/>
              <w:left w:val="single" w:sz="4" w:space="0" w:color="auto"/>
              <w:bottom w:val="single" w:sz="6" w:space="0" w:color="auto"/>
              <w:right w:val="single" w:sz="4" w:space="0" w:color="auto"/>
            </w:tcBorders>
            <w:vAlign w:val="center"/>
          </w:tcPr>
          <w:p w14:paraId="7CDF37E8"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8" w:type="dxa"/>
            <w:tcBorders>
              <w:top w:val="single" w:sz="6" w:space="0" w:color="auto"/>
              <w:left w:val="single" w:sz="4" w:space="0" w:color="auto"/>
              <w:bottom w:val="single" w:sz="6" w:space="0" w:color="auto"/>
              <w:right w:val="single" w:sz="4" w:space="0" w:color="auto"/>
            </w:tcBorders>
            <w:vAlign w:val="center"/>
          </w:tcPr>
          <w:p w14:paraId="1A70C987"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25" w:type="dxa"/>
            <w:tcBorders>
              <w:top w:val="single" w:sz="6" w:space="0" w:color="auto"/>
              <w:left w:val="single" w:sz="4" w:space="0" w:color="auto"/>
              <w:bottom w:val="single" w:sz="6" w:space="0" w:color="auto"/>
              <w:right w:val="single" w:sz="4" w:space="0" w:color="auto"/>
            </w:tcBorders>
            <w:vAlign w:val="center"/>
          </w:tcPr>
          <w:p w14:paraId="73EFF876"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581BBE74"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4" w:space="0" w:color="auto"/>
              <w:bottom w:val="single" w:sz="6" w:space="0" w:color="auto"/>
              <w:right w:val="single" w:sz="4" w:space="0" w:color="auto"/>
            </w:tcBorders>
            <w:vAlign w:val="center"/>
          </w:tcPr>
          <w:p w14:paraId="3B663E15"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5C689294"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32CC27A2"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86" w:type="dxa"/>
            <w:tcBorders>
              <w:top w:val="single" w:sz="6" w:space="0" w:color="auto"/>
              <w:left w:val="single" w:sz="4" w:space="0" w:color="auto"/>
              <w:bottom w:val="single" w:sz="6" w:space="0" w:color="auto"/>
              <w:right w:val="single" w:sz="12" w:space="0" w:color="auto"/>
            </w:tcBorders>
            <w:vAlign w:val="center"/>
          </w:tcPr>
          <w:p w14:paraId="5D1952F5" w14:textId="77777777" w:rsidR="00197109" w:rsidRDefault="00197109">
            <w:pPr>
              <w:autoSpaceDE w:val="0"/>
              <w:autoSpaceDN w:val="0"/>
              <w:adjustRightInd w:val="0"/>
              <w:spacing w:line="0" w:lineRule="atLeast"/>
              <w:jc w:val="right"/>
              <w:rPr>
                <w:rFonts w:ascii="宋体" w:hAnsi="宋体" w:cs="宋体"/>
                <w:kern w:val="0"/>
                <w:sz w:val="18"/>
                <w:szCs w:val="18"/>
              </w:rPr>
            </w:pPr>
          </w:p>
        </w:tc>
      </w:tr>
      <w:tr w:rsidR="00197109" w14:paraId="0AF685E8" w14:textId="77777777">
        <w:trPr>
          <w:trHeight w:val="20"/>
          <w:jc w:val="center"/>
        </w:trPr>
        <w:tc>
          <w:tcPr>
            <w:tcW w:w="552" w:type="dxa"/>
            <w:tcBorders>
              <w:top w:val="single" w:sz="6" w:space="0" w:color="auto"/>
              <w:left w:val="single" w:sz="12" w:space="0" w:color="auto"/>
              <w:bottom w:val="single" w:sz="6" w:space="0" w:color="auto"/>
              <w:right w:val="single" w:sz="6" w:space="0" w:color="auto"/>
            </w:tcBorders>
            <w:vAlign w:val="center"/>
          </w:tcPr>
          <w:p w14:paraId="524FC73D" w14:textId="77777777"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4</w:t>
            </w:r>
          </w:p>
        </w:tc>
        <w:tc>
          <w:tcPr>
            <w:tcW w:w="566" w:type="dxa"/>
            <w:tcBorders>
              <w:top w:val="single" w:sz="6" w:space="0" w:color="auto"/>
              <w:left w:val="single" w:sz="6" w:space="0" w:color="auto"/>
              <w:bottom w:val="single" w:sz="6" w:space="0" w:color="auto"/>
              <w:right w:val="single" w:sz="6" w:space="0" w:color="auto"/>
            </w:tcBorders>
            <w:vAlign w:val="center"/>
          </w:tcPr>
          <w:p w14:paraId="599B61B9" w14:textId="77777777" w:rsidR="00197109" w:rsidRDefault="00197109">
            <w:pPr>
              <w:autoSpaceDE w:val="0"/>
              <w:autoSpaceDN w:val="0"/>
              <w:adjustRightInd w:val="0"/>
              <w:spacing w:line="0" w:lineRule="atLeast"/>
              <w:rPr>
                <w:rFonts w:ascii="宋体" w:hAnsi="宋体" w:cs="宋体"/>
                <w:kern w:val="0"/>
                <w:sz w:val="18"/>
                <w:szCs w:val="18"/>
              </w:rPr>
            </w:pPr>
          </w:p>
        </w:tc>
        <w:tc>
          <w:tcPr>
            <w:tcW w:w="495" w:type="dxa"/>
            <w:tcBorders>
              <w:top w:val="single" w:sz="6" w:space="0" w:color="auto"/>
              <w:left w:val="single" w:sz="6" w:space="0" w:color="auto"/>
              <w:bottom w:val="single" w:sz="6" w:space="0" w:color="auto"/>
              <w:right w:val="single" w:sz="6" w:space="0" w:color="auto"/>
            </w:tcBorders>
            <w:vAlign w:val="center"/>
          </w:tcPr>
          <w:p w14:paraId="3900EBFF"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97" w:type="dxa"/>
            <w:tcBorders>
              <w:top w:val="single" w:sz="6" w:space="0" w:color="auto"/>
              <w:left w:val="single" w:sz="6" w:space="0" w:color="auto"/>
              <w:bottom w:val="single" w:sz="6" w:space="0" w:color="auto"/>
              <w:right w:val="single" w:sz="6" w:space="0" w:color="auto"/>
            </w:tcBorders>
            <w:vAlign w:val="center"/>
          </w:tcPr>
          <w:p w14:paraId="736A5DCA"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83" w:type="dxa"/>
            <w:tcBorders>
              <w:top w:val="single" w:sz="6" w:space="0" w:color="auto"/>
              <w:left w:val="single" w:sz="6" w:space="0" w:color="auto"/>
              <w:bottom w:val="single" w:sz="6" w:space="0" w:color="auto"/>
              <w:right w:val="single" w:sz="6" w:space="0" w:color="auto"/>
            </w:tcBorders>
            <w:vAlign w:val="center"/>
          </w:tcPr>
          <w:p w14:paraId="529D0B83"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04" w:type="dxa"/>
            <w:tcBorders>
              <w:top w:val="single" w:sz="6" w:space="0" w:color="auto"/>
              <w:left w:val="single" w:sz="6" w:space="0" w:color="auto"/>
              <w:bottom w:val="single" w:sz="6" w:space="0" w:color="auto"/>
              <w:right w:val="single" w:sz="6" w:space="0" w:color="auto"/>
            </w:tcBorders>
            <w:vAlign w:val="center"/>
          </w:tcPr>
          <w:p w14:paraId="6DCF879D"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14:paraId="4D9288DF"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0999B027"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6807732D"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630" w:type="dxa"/>
            <w:tcBorders>
              <w:top w:val="single" w:sz="6" w:space="0" w:color="auto"/>
              <w:left w:val="single" w:sz="6" w:space="0" w:color="auto"/>
              <w:bottom w:val="single" w:sz="6" w:space="0" w:color="auto"/>
              <w:right w:val="single" w:sz="6" w:space="0" w:color="auto"/>
            </w:tcBorders>
            <w:vAlign w:val="center"/>
          </w:tcPr>
          <w:p w14:paraId="00DA693B"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2" w:type="dxa"/>
            <w:tcBorders>
              <w:top w:val="single" w:sz="6" w:space="0" w:color="auto"/>
              <w:left w:val="single" w:sz="6" w:space="0" w:color="auto"/>
              <w:bottom w:val="single" w:sz="6" w:space="0" w:color="auto"/>
              <w:right w:val="single" w:sz="6" w:space="0" w:color="auto"/>
            </w:tcBorders>
            <w:vAlign w:val="center"/>
          </w:tcPr>
          <w:p w14:paraId="5603B4C7"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03" w:type="dxa"/>
            <w:tcBorders>
              <w:top w:val="single" w:sz="6" w:space="0" w:color="auto"/>
              <w:left w:val="single" w:sz="6" w:space="0" w:color="auto"/>
              <w:bottom w:val="single" w:sz="6" w:space="0" w:color="auto"/>
              <w:right w:val="single" w:sz="6" w:space="0" w:color="auto"/>
            </w:tcBorders>
            <w:vAlign w:val="center"/>
          </w:tcPr>
          <w:p w14:paraId="673B26E9"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14:paraId="63509E2C"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6D0DC8C"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5" w:type="dxa"/>
            <w:tcBorders>
              <w:top w:val="single" w:sz="6" w:space="0" w:color="auto"/>
              <w:left w:val="single" w:sz="6" w:space="0" w:color="auto"/>
              <w:bottom w:val="single" w:sz="6" w:space="0" w:color="auto"/>
              <w:right w:val="single" w:sz="6" w:space="0" w:color="auto"/>
            </w:tcBorders>
            <w:vAlign w:val="center"/>
          </w:tcPr>
          <w:p w14:paraId="35A9A32D"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47E5D7A7"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26" w:type="dxa"/>
            <w:tcBorders>
              <w:top w:val="single" w:sz="6" w:space="0" w:color="auto"/>
              <w:left w:val="single" w:sz="6" w:space="0" w:color="auto"/>
              <w:bottom w:val="single" w:sz="6" w:space="0" w:color="auto"/>
              <w:right w:val="single" w:sz="6" w:space="0" w:color="auto"/>
            </w:tcBorders>
            <w:vAlign w:val="center"/>
          </w:tcPr>
          <w:p w14:paraId="578F077F"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8" w:type="dxa"/>
            <w:tcBorders>
              <w:top w:val="single" w:sz="6" w:space="0" w:color="auto"/>
              <w:left w:val="single" w:sz="6" w:space="0" w:color="auto"/>
              <w:bottom w:val="single" w:sz="6" w:space="0" w:color="auto"/>
              <w:right w:val="single" w:sz="6" w:space="0" w:color="auto"/>
            </w:tcBorders>
            <w:vAlign w:val="center"/>
          </w:tcPr>
          <w:p w14:paraId="251F6735"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90" w:type="dxa"/>
            <w:tcBorders>
              <w:top w:val="single" w:sz="6" w:space="0" w:color="auto"/>
              <w:left w:val="single" w:sz="6" w:space="0" w:color="auto"/>
              <w:bottom w:val="single" w:sz="6" w:space="0" w:color="auto"/>
              <w:right w:val="single" w:sz="4" w:space="0" w:color="auto"/>
            </w:tcBorders>
            <w:vAlign w:val="center"/>
          </w:tcPr>
          <w:p w14:paraId="40C72E73"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0" w:type="dxa"/>
            <w:tcBorders>
              <w:top w:val="single" w:sz="6" w:space="0" w:color="auto"/>
              <w:left w:val="single" w:sz="4" w:space="0" w:color="auto"/>
              <w:bottom w:val="single" w:sz="6" w:space="0" w:color="auto"/>
              <w:right w:val="single" w:sz="4" w:space="0" w:color="auto"/>
            </w:tcBorders>
            <w:vAlign w:val="center"/>
          </w:tcPr>
          <w:p w14:paraId="344DD595"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8" w:type="dxa"/>
            <w:tcBorders>
              <w:top w:val="single" w:sz="6" w:space="0" w:color="auto"/>
              <w:left w:val="single" w:sz="4" w:space="0" w:color="auto"/>
              <w:bottom w:val="single" w:sz="6" w:space="0" w:color="auto"/>
              <w:right w:val="single" w:sz="4" w:space="0" w:color="auto"/>
            </w:tcBorders>
            <w:vAlign w:val="center"/>
          </w:tcPr>
          <w:p w14:paraId="29078CDF"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25" w:type="dxa"/>
            <w:tcBorders>
              <w:top w:val="single" w:sz="6" w:space="0" w:color="auto"/>
              <w:left w:val="single" w:sz="4" w:space="0" w:color="auto"/>
              <w:bottom w:val="single" w:sz="6" w:space="0" w:color="auto"/>
              <w:right w:val="single" w:sz="4" w:space="0" w:color="auto"/>
            </w:tcBorders>
            <w:vAlign w:val="center"/>
          </w:tcPr>
          <w:p w14:paraId="21B41564"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14A550A8"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4" w:space="0" w:color="auto"/>
              <w:bottom w:val="single" w:sz="6" w:space="0" w:color="auto"/>
              <w:right w:val="single" w:sz="4" w:space="0" w:color="auto"/>
            </w:tcBorders>
            <w:vAlign w:val="center"/>
          </w:tcPr>
          <w:p w14:paraId="251400C5"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0B6E40D7"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1FBA1F38"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86" w:type="dxa"/>
            <w:tcBorders>
              <w:top w:val="single" w:sz="6" w:space="0" w:color="auto"/>
              <w:left w:val="single" w:sz="4" w:space="0" w:color="auto"/>
              <w:bottom w:val="single" w:sz="6" w:space="0" w:color="auto"/>
              <w:right w:val="single" w:sz="12" w:space="0" w:color="auto"/>
            </w:tcBorders>
            <w:vAlign w:val="center"/>
          </w:tcPr>
          <w:p w14:paraId="424C7A24" w14:textId="77777777" w:rsidR="00197109" w:rsidRDefault="00197109">
            <w:pPr>
              <w:autoSpaceDE w:val="0"/>
              <w:autoSpaceDN w:val="0"/>
              <w:adjustRightInd w:val="0"/>
              <w:spacing w:line="0" w:lineRule="atLeast"/>
              <w:jc w:val="right"/>
              <w:rPr>
                <w:rFonts w:ascii="宋体" w:hAnsi="宋体" w:cs="宋体"/>
                <w:kern w:val="0"/>
                <w:sz w:val="18"/>
                <w:szCs w:val="18"/>
              </w:rPr>
            </w:pPr>
          </w:p>
        </w:tc>
      </w:tr>
      <w:tr w:rsidR="00197109" w14:paraId="0CA4EA58" w14:textId="77777777">
        <w:trPr>
          <w:trHeight w:val="20"/>
          <w:jc w:val="center"/>
        </w:trPr>
        <w:tc>
          <w:tcPr>
            <w:tcW w:w="552" w:type="dxa"/>
            <w:tcBorders>
              <w:top w:val="single" w:sz="6" w:space="0" w:color="auto"/>
              <w:left w:val="single" w:sz="12" w:space="0" w:color="auto"/>
              <w:bottom w:val="single" w:sz="6" w:space="0" w:color="auto"/>
              <w:right w:val="single" w:sz="6" w:space="0" w:color="auto"/>
            </w:tcBorders>
            <w:vAlign w:val="center"/>
          </w:tcPr>
          <w:p w14:paraId="2E7BCC0E" w14:textId="77777777"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5</w:t>
            </w:r>
          </w:p>
        </w:tc>
        <w:tc>
          <w:tcPr>
            <w:tcW w:w="566" w:type="dxa"/>
            <w:tcBorders>
              <w:top w:val="single" w:sz="6" w:space="0" w:color="auto"/>
              <w:left w:val="single" w:sz="6" w:space="0" w:color="auto"/>
              <w:bottom w:val="single" w:sz="6" w:space="0" w:color="auto"/>
              <w:right w:val="single" w:sz="6" w:space="0" w:color="auto"/>
            </w:tcBorders>
            <w:vAlign w:val="center"/>
          </w:tcPr>
          <w:p w14:paraId="5E500675" w14:textId="77777777" w:rsidR="00197109" w:rsidRDefault="00197109">
            <w:pPr>
              <w:autoSpaceDE w:val="0"/>
              <w:autoSpaceDN w:val="0"/>
              <w:adjustRightInd w:val="0"/>
              <w:spacing w:line="0" w:lineRule="atLeast"/>
              <w:rPr>
                <w:rFonts w:ascii="宋体" w:hAnsi="宋体" w:cs="宋体"/>
                <w:kern w:val="0"/>
                <w:sz w:val="18"/>
                <w:szCs w:val="18"/>
              </w:rPr>
            </w:pPr>
          </w:p>
        </w:tc>
        <w:tc>
          <w:tcPr>
            <w:tcW w:w="495" w:type="dxa"/>
            <w:tcBorders>
              <w:top w:val="single" w:sz="6" w:space="0" w:color="auto"/>
              <w:left w:val="single" w:sz="6" w:space="0" w:color="auto"/>
              <w:bottom w:val="single" w:sz="6" w:space="0" w:color="auto"/>
              <w:right w:val="single" w:sz="6" w:space="0" w:color="auto"/>
            </w:tcBorders>
            <w:vAlign w:val="center"/>
          </w:tcPr>
          <w:p w14:paraId="3F149A62"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97" w:type="dxa"/>
            <w:tcBorders>
              <w:top w:val="single" w:sz="6" w:space="0" w:color="auto"/>
              <w:left w:val="single" w:sz="6" w:space="0" w:color="auto"/>
              <w:bottom w:val="single" w:sz="6" w:space="0" w:color="auto"/>
              <w:right w:val="single" w:sz="6" w:space="0" w:color="auto"/>
            </w:tcBorders>
            <w:vAlign w:val="center"/>
          </w:tcPr>
          <w:p w14:paraId="14738050"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83" w:type="dxa"/>
            <w:tcBorders>
              <w:top w:val="single" w:sz="6" w:space="0" w:color="auto"/>
              <w:left w:val="single" w:sz="6" w:space="0" w:color="auto"/>
              <w:bottom w:val="single" w:sz="6" w:space="0" w:color="auto"/>
              <w:right w:val="single" w:sz="6" w:space="0" w:color="auto"/>
            </w:tcBorders>
            <w:vAlign w:val="center"/>
          </w:tcPr>
          <w:p w14:paraId="2E0E4751"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04" w:type="dxa"/>
            <w:tcBorders>
              <w:top w:val="single" w:sz="6" w:space="0" w:color="auto"/>
              <w:left w:val="single" w:sz="6" w:space="0" w:color="auto"/>
              <w:bottom w:val="single" w:sz="6" w:space="0" w:color="auto"/>
              <w:right w:val="single" w:sz="6" w:space="0" w:color="auto"/>
            </w:tcBorders>
            <w:vAlign w:val="center"/>
          </w:tcPr>
          <w:p w14:paraId="74D2C87D"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14:paraId="556249FC"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36BD3C03"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14B41569"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630" w:type="dxa"/>
            <w:tcBorders>
              <w:top w:val="single" w:sz="6" w:space="0" w:color="auto"/>
              <w:left w:val="single" w:sz="6" w:space="0" w:color="auto"/>
              <w:bottom w:val="single" w:sz="6" w:space="0" w:color="auto"/>
              <w:right w:val="single" w:sz="6" w:space="0" w:color="auto"/>
            </w:tcBorders>
            <w:vAlign w:val="center"/>
          </w:tcPr>
          <w:p w14:paraId="5BA61A36"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2" w:type="dxa"/>
            <w:tcBorders>
              <w:top w:val="single" w:sz="6" w:space="0" w:color="auto"/>
              <w:left w:val="single" w:sz="6" w:space="0" w:color="auto"/>
              <w:bottom w:val="single" w:sz="6" w:space="0" w:color="auto"/>
              <w:right w:val="single" w:sz="6" w:space="0" w:color="auto"/>
            </w:tcBorders>
            <w:vAlign w:val="center"/>
          </w:tcPr>
          <w:p w14:paraId="0E4864E2"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03" w:type="dxa"/>
            <w:tcBorders>
              <w:top w:val="single" w:sz="6" w:space="0" w:color="auto"/>
              <w:left w:val="single" w:sz="6" w:space="0" w:color="auto"/>
              <w:bottom w:val="single" w:sz="6" w:space="0" w:color="auto"/>
              <w:right w:val="single" w:sz="6" w:space="0" w:color="auto"/>
            </w:tcBorders>
            <w:vAlign w:val="center"/>
          </w:tcPr>
          <w:p w14:paraId="0A52EEB9"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14:paraId="2A9CE0A9"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5F6388BC"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5" w:type="dxa"/>
            <w:tcBorders>
              <w:top w:val="single" w:sz="6" w:space="0" w:color="auto"/>
              <w:left w:val="single" w:sz="6" w:space="0" w:color="auto"/>
              <w:bottom w:val="single" w:sz="6" w:space="0" w:color="auto"/>
              <w:right w:val="single" w:sz="6" w:space="0" w:color="auto"/>
            </w:tcBorders>
            <w:vAlign w:val="center"/>
          </w:tcPr>
          <w:p w14:paraId="0881903B"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6D86EB8A"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26" w:type="dxa"/>
            <w:tcBorders>
              <w:top w:val="single" w:sz="6" w:space="0" w:color="auto"/>
              <w:left w:val="single" w:sz="6" w:space="0" w:color="auto"/>
              <w:bottom w:val="single" w:sz="6" w:space="0" w:color="auto"/>
              <w:right w:val="single" w:sz="6" w:space="0" w:color="auto"/>
            </w:tcBorders>
            <w:vAlign w:val="center"/>
          </w:tcPr>
          <w:p w14:paraId="6C07119B"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8" w:type="dxa"/>
            <w:tcBorders>
              <w:top w:val="single" w:sz="6" w:space="0" w:color="auto"/>
              <w:left w:val="single" w:sz="6" w:space="0" w:color="auto"/>
              <w:bottom w:val="single" w:sz="6" w:space="0" w:color="auto"/>
              <w:right w:val="single" w:sz="6" w:space="0" w:color="auto"/>
            </w:tcBorders>
            <w:vAlign w:val="center"/>
          </w:tcPr>
          <w:p w14:paraId="663B468A"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90" w:type="dxa"/>
            <w:tcBorders>
              <w:top w:val="single" w:sz="6" w:space="0" w:color="auto"/>
              <w:left w:val="single" w:sz="6" w:space="0" w:color="auto"/>
              <w:bottom w:val="single" w:sz="6" w:space="0" w:color="auto"/>
              <w:right w:val="single" w:sz="4" w:space="0" w:color="auto"/>
            </w:tcBorders>
            <w:vAlign w:val="center"/>
          </w:tcPr>
          <w:p w14:paraId="0B0E173E"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0" w:type="dxa"/>
            <w:tcBorders>
              <w:top w:val="single" w:sz="6" w:space="0" w:color="auto"/>
              <w:left w:val="single" w:sz="4" w:space="0" w:color="auto"/>
              <w:bottom w:val="single" w:sz="6" w:space="0" w:color="auto"/>
              <w:right w:val="single" w:sz="4" w:space="0" w:color="auto"/>
            </w:tcBorders>
            <w:vAlign w:val="center"/>
          </w:tcPr>
          <w:p w14:paraId="369E69B6"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8" w:type="dxa"/>
            <w:tcBorders>
              <w:top w:val="single" w:sz="6" w:space="0" w:color="auto"/>
              <w:left w:val="single" w:sz="4" w:space="0" w:color="auto"/>
              <w:bottom w:val="single" w:sz="6" w:space="0" w:color="auto"/>
              <w:right w:val="single" w:sz="4" w:space="0" w:color="auto"/>
            </w:tcBorders>
            <w:vAlign w:val="center"/>
          </w:tcPr>
          <w:p w14:paraId="764A29D4"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25" w:type="dxa"/>
            <w:tcBorders>
              <w:top w:val="single" w:sz="6" w:space="0" w:color="auto"/>
              <w:left w:val="single" w:sz="4" w:space="0" w:color="auto"/>
              <w:bottom w:val="single" w:sz="6" w:space="0" w:color="auto"/>
              <w:right w:val="single" w:sz="4" w:space="0" w:color="auto"/>
            </w:tcBorders>
            <w:vAlign w:val="center"/>
          </w:tcPr>
          <w:p w14:paraId="1633AB7F"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5746D5D1"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4" w:space="0" w:color="auto"/>
              <w:bottom w:val="single" w:sz="6" w:space="0" w:color="auto"/>
              <w:right w:val="single" w:sz="4" w:space="0" w:color="auto"/>
            </w:tcBorders>
            <w:vAlign w:val="center"/>
          </w:tcPr>
          <w:p w14:paraId="538592FC"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4664A224"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1DAD1BB1"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86" w:type="dxa"/>
            <w:tcBorders>
              <w:top w:val="single" w:sz="6" w:space="0" w:color="auto"/>
              <w:left w:val="single" w:sz="4" w:space="0" w:color="auto"/>
              <w:bottom w:val="single" w:sz="6" w:space="0" w:color="auto"/>
              <w:right w:val="single" w:sz="12" w:space="0" w:color="auto"/>
            </w:tcBorders>
            <w:vAlign w:val="center"/>
          </w:tcPr>
          <w:p w14:paraId="150C1C43" w14:textId="77777777" w:rsidR="00197109" w:rsidRDefault="00197109">
            <w:pPr>
              <w:autoSpaceDE w:val="0"/>
              <w:autoSpaceDN w:val="0"/>
              <w:adjustRightInd w:val="0"/>
              <w:spacing w:line="0" w:lineRule="atLeast"/>
              <w:jc w:val="right"/>
              <w:rPr>
                <w:rFonts w:ascii="宋体" w:hAnsi="宋体" w:cs="宋体"/>
                <w:kern w:val="0"/>
                <w:sz w:val="18"/>
                <w:szCs w:val="18"/>
              </w:rPr>
            </w:pPr>
          </w:p>
        </w:tc>
      </w:tr>
      <w:tr w:rsidR="00197109" w14:paraId="1BF7F901" w14:textId="77777777">
        <w:trPr>
          <w:trHeight w:val="20"/>
          <w:jc w:val="center"/>
        </w:trPr>
        <w:tc>
          <w:tcPr>
            <w:tcW w:w="552" w:type="dxa"/>
            <w:tcBorders>
              <w:top w:val="single" w:sz="6" w:space="0" w:color="auto"/>
              <w:left w:val="single" w:sz="12" w:space="0" w:color="auto"/>
              <w:bottom w:val="single" w:sz="6" w:space="0" w:color="auto"/>
              <w:right w:val="single" w:sz="6" w:space="0" w:color="auto"/>
            </w:tcBorders>
            <w:vAlign w:val="center"/>
          </w:tcPr>
          <w:p w14:paraId="2DBEE7B2" w14:textId="77777777"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6</w:t>
            </w:r>
          </w:p>
        </w:tc>
        <w:tc>
          <w:tcPr>
            <w:tcW w:w="566" w:type="dxa"/>
            <w:tcBorders>
              <w:top w:val="single" w:sz="6" w:space="0" w:color="auto"/>
              <w:left w:val="single" w:sz="6" w:space="0" w:color="auto"/>
              <w:bottom w:val="single" w:sz="6" w:space="0" w:color="auto"/>
              <w:right w:val="single" w:sz="6" w:space="0" w:color="auto"/>
            </w:tcBorders>
            <w:vAlign w:val="center"/>
          </w:tcPr>
          <w:p w14:paraId="0FCB5436" w14:textId="77777777" w:rsidR="00197109" w:rsidRDefault="00197109">
            <w:pPr>
              <w:autoSpaceDE w:val="0"/>
              <w:autoSpaceDN w:val="0"/>
              <w:adjustRightInd w:val="0"/>
              <w:spacing w:line="0" w:lineRule="atLeast"/>
              <w:rPr>
                <w:rFonts w:ascii="宋体" w:hAnsi="宋体" w:cs="宋体"/>
                <w:kern w:val="0"/>
                <w:sz w:val="18"/>
                <w:szCs w:val="18"/>
              </w:rPr>
            </w:pPr>
          </w:p>
        </w:tc>
        <w:tc>
          <w:tcPr>
            <w:tcW w:w="495" w:type="dxa"/>
            <w:tcBorders>
              <w:top w:val="single" w:sz="6" w:space="0" w:color="auto"/>
              <w:left w:val="single" w:sz="6" w:space="0" w:color="auto"/>
              <w:bottom w:val="single" w:sz="6" w:space="0" w:color="auto"/>
              <w:right w:val="single" w:sz="6" w:space="0" w:color="auto"/>
            </w:tcBorders>
            <w:vAlign w:val="center"/>
          </w:tcPr>
          <w:p w14:paraId="066A461B"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97" w:type="dxa"/>
            <w:tcBorders>
              <w:top w:val="single" w:sz="6" w:space="0" w:color="auto"/>
              <w:left w:val="single" w:sz="6" w:space="0" w:color="auto"/>
              <w:bottom w:val="single" w:sz="6" w:space="0" w:color="auto"/>
              <w:right w:val="single" w:sz="6" w:space="0" w:color="auto"/>
            </w:tcBorders>
            <w:vAlign w:val="center"/>
          </w:tcPr>
          <w:p w14:paraId="36102CE9"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83" w:type="dxa"/>
            <w:tcBorders>
              <w:top w:val="single" w:sz="6" w:space="0" w:color="auto"/>
              <w:left w:val="single" w:sz="6" w:space="0" w:color="auto"/>
              <w:bottom w:val="single" w:sz="6" w:space="0" w:color="auto"/>
              <w:right w:val="single" w:sz="6" w:space="0" w:color="auto"/>
            </w:tcBorders>
            <w:vAlign w:val="center"/>
          </w:tcPr>
          <w:p w14:paraId="2597BBD7"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04" w:type="dxa"/>
            <w:tcBorders>
              <w:top w:val="single" w:sz="6" w:space="0" w:color="auto"/>
              <w:left w:val="single" w:sz="6" w:space="0" w:color="auto"/>
              <w:bottom w:val="single" w:sz="6" w:space="0" w:color="auto"/>
              <w:right w:val="single" w:sz="6" w:space="0" w:color="auto"/>
            </w:tcBorders>
            <w:vAlign w:val="center"/>
          </w:tcPr>
          <w:p w14:paraId="490DEEBD"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14:paraId="368C9503"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4A3D7173"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32362F0E"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630" w:type="dxa"/>
            <w:tcBorders>
              <w:top w:val="single" w:sz="6" w:space="0" w:color="auto"/>
              <w:left w:val="single" w:sz="6" w:space="0" w:color="auto"/>
              <w:bottom w:val="single" w:sz="6" w:space="0" w:color="auto"/>
              <w:right w:val="single" w:sz="6" w:space="0" w:color="auto"/>
            </w:tcBorders>
            <w:vAlign w:val="center"/>
          </w:tcPr>
          <w:p w14:paraId="63B8039A"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2" w:type="dxa"/>
            <w:tcBorders>
              <w:top w:val="single" w:sz="6" w:space="0" w:color="auto"/>
              <w:left w:val="single" w:sz="6" w:space="0" w:color="auto"/>
              <w:bottom w:val="single" w:sz="6" w:space="0" w:color="auto"/>
              <w:right w:val="single" w:sz="6" w:space="0" w:color="auto"/>
            </w:tcBorders>
            <w:vAlign w:val="center"/>
          </w:tcPr>
          <w:p w14:paraId="256F0AC8"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03" w:type="dxa"/>
            <w:tcBorders>
              <w:top w:val="single" w:sz="6" w:space="0" w:color="auto"/>
              <w:left w:val="single" w:sz="6" w:space="0" w:color="auto"/>
              <w:bottom w:val="single" w:sz="6" w:space="0" w:color="auto"/>
              <w:right w:val="single" w:sz="6" w:space="0" w:color="auto"/>
            </w:tcBorders>
            <w:vAlign w:val="center"/>
          </w:tcPr>
          <w:p w14:paraId="2FFD5A59"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14:paraId="257FCAF2"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2996BC0"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5" w:type="dxa"/>
            <w:tcBorders>
              <w:top w:val="single" w:sz="6" w:space="0" w:color="auto"/>
              <w:left w:val="single" w:sz="6" w:space="0" w:color="auto"/>
              <w:bottom w:val="single" w:sz="6" w:space="0" w:color="auto"/>
              <w:right w:val="single" w:sz="6" w:space="0" w:color="auto"/>
            </w:tcBorders>
            <w:vAlign w:val="center"/>
          </w:tcPr>
          <w:p w14:paraId="42C76351"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7639E799"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26" w:type="dxa"/>
            <w:tcBorders>
              <w:top w:val="single" w:sz="6" w:space="0" w:color="auto"/>
              <w:left w:val="single" w:sz="6" w:space="0" w:color="auto"/>
              <w:bottom w:val="single" w:sz="6" w:space="0" w:color="auto"/>
              <w:right w:val="single" w:sz="6" w:space="0" w:color="auto"/>
            </w:tcBorders>
            <w:vAlign w:val="center"/>
          </w:tcPr>
          <w:p w14:paraId="2676DC3C"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8" w:type="dxa"/>
            <w:tcBorders>
              <w:top w:val="single" w:sz="6" w:space="0" w:color="auto"/>
              <w:left w:val="single" w:sz="6" w:space="0" w:color="auto"/>
              <w:bottom w:val="single" w:sz="6" w:space="0" w:color="auto"/>
              <w:right w:val="single" w:sz="6" w:space="0" w:color="auto"/>
            </w:tcBorders>
            <w:vAlign w:val="center"/>
          </w:tcPr>
          <w:p w14:paraId="38EBA2D1"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90" w:type="dxa"/>
            <w:tcBorders>
              <w:top w:val="single" w:sz="6" w:space="0" w:color="auto"/>
              <w:left w:val="single" w:sz="6" w:space="0" w:color="auto"/>
              <w:bottom w:val="single" w:sz="6" w:space="0" w:color="auto"/>
              <w:right w:val="single" w:sz="4" w:space="0" w:color="auto"/>
            </w:tcBorders>
            <w:vAlign w:val="center"/>
          </w:tcPr>
          <w:p w14:paraId="42D20E88"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0" w:type="dxa"/>
            <w:tcBorders>
              <w:top w:val="single" w:sz="6" w:space="0" w:color="auto"/>
              <w:left w:val="single" w:sz="4" w:space="0" w:color="auto"/>
              <w:bottom w:val="single" w:sz="6" w:space="0" w:color="auto"/>
              <w:right w:val="single" w:sz="4" w:space="0" w:color="auto"/>
            </w:tcBorders>
            <w:vAlign w:val="center"/>
          </w:tcPr>
          <w:p w14:paraId="0F8452BF"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8" w:type="dxa"/>
            <w:tcBorders>
              <w:top w:val="single" w:sz="6" w:space="0" w:color="auto"/>
              <w:left w:val="single" w:sz="4" w:space="0" w:color="auto"/>
              <w:bottom w:val="single" w:sz="6" w:space="0" w:color="auto"/>
              <w:right w:val="single" w:sz="4" w:space="0" w:color="auto"/>
            </w:tcBorders>
            <w:vAlign w:val="center"/>
          </w:tcPr>
          <w:p w14:paraId="62672CF8"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25" w:type="dxa"/>
            <w:tcBorders>
              <w:top w:val="single" w:sz="6" w:space="0" w:color="auto"/>
              <w:left w:val="single" w:sz="4" w:space="0" w:color="auto"/>
              <w:bottom w:val="single" w:sz="6" w:space="0" w:color="auto"/>
              <w:right w:val="single" w:sz="4" w:space="0" w:color="auto"/>
            </w:tcBorders>
            <w:vAlign w:val="center"/>
          </w:tcPr>
          <w:p w14:paraId="2B352027"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301F4DE3"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4" w:space="0" w:color="auto"/>
              <w:bottom w:val="single" w:sz="6" w:space="0" w:color="auto"/>
              <w:right w:val="single" w:sz="4" w:space="0" w:color="auto"/>
            </w:tcBorders>
            <w:vAlign w:val="center"/>
          </w:tcPr>
          <w:p w14:paraId="3BFBCF83"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4654AA75"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391C2A7D"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86" w:type="dxa"/>
            <w:tcBorders>
              <w:top w:val="single" w:sz="6" w:space="0" w:color="auto"/>
              <w:left w:val="single" w:sz="4" w:space="0" w:color="auto"/>
              <w:bottom w:val="single" w:sz="6" w:space="0" w:color="auto"/>
              <w:right w:val="single" w:sz="12" w:space="0" w:color="auto"/>
            </w:tcBorders>
            <w:vAlign w:val="center"/>
          </w:tcPr>
          <w:p w14:paraId="0896CB0A" w14:textId="77777777" w:rsidR="00197109" w:rsidRDefault="00197109">
            <w:pPr>
              <w:autoSpaceDE w:val="0"/>
              <w:autoSpaceDN w:val="0"/>
              <w:adjustRightInd w:val="0"/>
              <w:spacing w:line="0" w:lineRule="atLeast"/>
              <w:jc w:val="right"/>
              <w:rPr>
                <w:rFonts w:ascii="宋体" w:hAnsi="宋体" w:cs="宋体"/>
                <w:kern w:val="0"/>
                <w:sz w:val="18"/>
                <w:szCs w:val="18"/>
              </w:rPr>
            </w:pPr>
          </w:p>
        </w:tc>
      </w:tr>
      <w:tr w:rsidR="00197109" w14:paraId="42D2CEB3" w14:textId="77777777">
        <w:trPr>
          <w:trHeight w:val="20"/>
          <w:jc w:val="center"/>
        </w:trPr>
        <w:tc>
          <w:tcPr>
            <w:tcW w:w="552" w:type="dxa"/>
            <w:tcBorders>
              <w:top w:val="single" w:sz="6" w:space="0" w:color="auto"/>
              <w:left w:val="single" w:sz="12" w:space="0" w:color="auto"/>
              <w:bottom w:val="single" w:sz="6" w:space="0" w:color="auto"/>
              <w:right w:val="single" w:sz="6" w:space="0" w:color="auto"/>
            </w:tcBorders>
            <w:vAlign w:val="center"/>
          </w:tcPr>
          <w:p w14:paraId="131861F3" w14:textId="77777777"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7</w:t>
            </w:r>
          </w:p>
        </w:tc>
        <w:tc>
          <w:tcPr>
            <w:tcW w:w="566" w:type="dxa"/>
            <w:tcBorders>
              <w:top w:val="single" w:sz="6" w:space="0" w:color="auto"/>
              <w:left w:val="single" w:sz="6" w:space="0" w:color="auto"/>
              <w:bottom w:val="single" w:sz="6" w:space="0" w:color="auto"/>
              <w:right w:val="single" w:sz="6" w:space="0" w:color="auto"/>
            </w:tcBorders>
            <w:vAlign w:val="center"/>
          </w:tcPr>
          <w:p w14:paraId="29725ECD" w14:textId="77777777" w:rsidR="00197109" w:rsidRDefault="00197109">
            <w:pPr>
              <w:autoSpaceDE w:val="0"/>
              <w:autoSpaceDN w:val="0"/>
              <w:adjustRightInd w:val="0"/>
              <w:spacing w:line="0" w:lineRule="atLeast"/>
              <w:rPr>
                <w:rFonts w:ascii="宋体" w:hAnsi="宋体" w:cs="宋体"/>
                <w:kern w:val="0"/>
                <w:sz w:val="18"/>
                <w:szCs w:val="18"/>
              </w:rPr>
            </w:pPr>
          </w:p>
        </w:tc>
        <w:tc>
          <w:tcPr>
            <w:tcW w:w="495" w:type="dxa"/>
            <w:tcBorders>
              <w:top w:val="single" w:sz="6" w:space="0" w:color="auto"/>
              <w:left w:val="single" w:sz="6" w:space="0" w:color="auto"/>
              <w:bottom w:val="single" w:sz="6" w:space="0" w:color="auto"/>
              <w:right w:val="single" w:sz="6" w:space="0" w:color="auto"/>
            </w:tcBorders>
            <w:vAlign w:val="center"/>
          </w:tcPr>
          <w:p w14:paraId="23ABA8CE"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97" w:type="dxa"/>
            <w:tcBorders>
              <w:top w:val="single" w:sz="6" w:space="0" w:color="auto"/>
              <w:left w:val="single" w:sz="6" w:space="0" w:color="auto"/>
              <w:bottom w:val="single" w:sz="6" w:space="0" w:color="auto"/>
              <w:right w:val="single" w:sz="6" w:space="0" w:color="auto"/>
            </w:tcBorders>
            <w:vAlign w:val="center"/>
          </w:tcPr>
          <w:p w14:paraId="0B77A182"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83" w:type="dxa"/>
            <w:tcBorders>
              <w:top w:val="single" w:sz="6" w:space="0" w:color="auto"/>
              <w:left w:val="single" w:sz="6" w:space="0" w:color="auto"/>
              <w:bottom w:val="single" w:sz="6" w:space="0" w:color="auto"/>
              <w:right w:val="single" w:sz="6" w:space="0" w:color="auto"/>
            </w:tcBorders>
            <w:vAlign w:val="center"/>
          </w:tcPr>
          <w:p w14:paraId="077BB453"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04" w:type="dxa"/>
            <w:tcBorders>
              <w:top w:val="single" w:sz="6" w:space="0" w:color="auto"/>
              <w:left w:val="single" w:sz="6" w:space="0" w:color="auto"/>
              <w:bottom w:val="single" w:sz="6" w:space="0" w:color="auto"/>
              <w:right w:val="single" w:sz="6" w:space="0" w:color="auto"/>
            </w:tcBorders>
            <w:vAlign w:val="center"/>
          </w:tcPr>
          <w:p w14:paraId="2FC17B31"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14:paraId="2C9FD2A1"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0A603D70"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2921A816"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630" w:type="dxa"/>
            <w:tcBorders>
              <w:top w:val="single" w:sz="6" w:space="0" w:color="auto"/>
              <w:left w:val="single" w:sz="6" w:space="0" w:color="auto"/>
              <w:bottom w:val="single" w:sz="6" w:space="0" w:color="auto"/>
              <w:right w:val="single" w:sz="6" w:space="0" w:color="auto"/>
            </w:tcBorders>
            <w:vAlign w:val="center"/>
          </w:tcPr>
          <w:p w14:paraId="0B3A28E4"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2" w:type="dxa"/>
            <w:tcBorders>
              <w:top w:val="single" w:sz="6" w:space="0" w:color="auto"/>
              <w:left w:val="single" w:sz="6" w:space="0" w:color="auto"/>
              <w:bottom w:val="single" w:sz="6" w:space="0" w:color="auto"/>
              <w:right w:val="single" w:sz="6" w:space="0" w:color="auto"/>
            </w:tcBorders>
            <w:vAlign w:val="center"/>
          </w:tcPr>
          <w:p w14:paraId="513F5E96"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03" w:type="dxa"/>
            <w:tcBorders>
              <w:top w:val="single" w:sz="6" w:space="0" w:color="auto"/>
              <w:left w:val="single" w:sz="6" w:space="0" w:color="auto"/>
              <w:bottom w:val="single" w:sz="6" w:space="0" w:color="auto"/>
              <w:right w:val="single" w:sz="6" w:space="0" w:color="auto"/>
            </w:tcBorders>
            <w:vAlign w:val="center"/>
          </w:tcPr>
          <w:p w14:paraId="071C7D55"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14:paraId="6B00DB60"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1AECE63E"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5" w:type="dxa"/>
            <w:tcBorders>
              <w:top w:val="single" w:sz="6" w:space="0" w:color="auto"/>
              <w:left w:val="single" w:sz="6" w:space="0" w:color="auto"/>
              <w:bottom w:val="single" w:sz="6" w:space="0" w:color="auto"/>
              <w:right w:val="single" w:sz="6" w:space="0" w:color="auto"/>
            </w:tcBorders>
            <w:vAlign w:val="center"/>
          </w:tcPr>
          <w:p w14:paraId="0D498F73"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5A10E7B9"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26" w:type="dxa"/>
            <w:tcBorders>
              <w:top w:val="single" w:sz="6" w:space="0" w:color="auto"/>
              <w:left w:val="single" w:sz="6" w:space="0" w:color="auto"/>
              <w:bottom w:val="single" w:sz="6" w:space="0" w:color="auto"/>
              <w:right w:val="single" w:sz="6" w:space="0" w:color="auto"/>
            </w:tcBorders>
            <w:vAlign w:val="center"/>
          </w:tcPr>
          <w:p w14:paraId="55967FD8"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8" w:type="dxa"/>
            <w:tcBorders>
              <w:top w:val="single" w:sz="6" w:space="0" w:color="auto"/>
              <w:left w:val="single" w:sz="6" w:space="0" w:color="auto"/>
              <w:bottom w:val="single" w:sz="6" w:space="0" w:color="auto"/>
              <w:right w:val="single" w:sz="6" w:space="0" w:color="auto"/>
            </w:tcBorders>
            <w:vAlign w:val="center"/>
          </w:tcPr>
          <w:p w14:paraId="09B360EE"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90" w:type="dxa"/>
            <w:tcBorders>
              <w:top w:val="single" w:sz="6" w:space="0" w:color="auto"/>
              <w:left w:val="single" w:sz="6" w:space="0" w:color="auto"/>
              <w:bottom w:val="single" w:sz="6" w:space="0" w:color="auto"/>
              <w:right w:val="single" w:sz="4" w:space="0" w:color="auto"/>
            </w:tcBorders>
            <w:vAlign w:val="center"/>
          </w:tcPr>
          <w:p w14:paraId="419A4DAC"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0" w:type="dxa"/>
            <w:tcBorders>
              <w:top w:val="single" w:sz="6" w:space="0" w:color="auto"/>
              <w:left w:val="single" w:sz="4" w:space="0" w:color="auto"/>
              <w:bottom w:val="single" w:sz="6" w:space="0" w:color="auto"/>
              <w:right w:val="single" w:sz="4" w:space="0" w:color="auto"/>
            </w:tcBorders>
            <w:vAlign w:val="center"/>
          </w:tcPr>
          <w:p w14:paraId="57A296B3"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8" w:type="dxa"/>
            <w:tcBorders>
              <w:top w:val="single" w:sz="6" w:space="0" w:color="auto"/>
              <w:left w:val="single" w:sz="4" w:space="0" w:color="auto"/>
              <w:bottom w:val="single" w:sz="6" w:space="0" w:color="auto"/>
              <w:right w:val="single" w:sz="4" w:space="0" w:color="auto"/>
            </w:tcBorders>
            <w:vAlign w:val="center"/>
          </w:tcPr>
          <w:p w14:paraId="137C3B5B"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25" w:type="dxa"/>
            <w:tcBorders>
              <w:top w:val="single" w:sz="6" w:space="0" w:color="auto"/>
              <w:left w:val="single" w:sz="4" w:space="0" w:color="auto"/>
              <w:bottom w:val="single" w:sz="6" w:space="0" w:color="auto"/>
              <w:right w:val="single" w:sz="4" w:space="0" w:color="auto"/>
            </w:tcBorders>
            <w:vAlign w:val="center"/>
          </w:tcPr>
          <w:p w14:paraId="1FFDBBDF"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641D1B1F"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4" w:space="0" w:color="auto"/>
              <w:bottom w:val="single" w:sz="6" w:space="0" w:color="auto"/>
              <w:right w:val="single" w:sz="4" w:space="0" w:color="auto"/>
            </w:tcBorders>
            <w:vAlign w:val="center"/>
          </w:tcPr>
          <w:p w14:paraId="4BA66E8B"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4AEBB51E"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4F902BF2"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86" w:type="dxa"/>
            <w:tcBorders>
              <w:top w:val="single" w:sz="6" w:space="0" w:color="auto"/>
              <w:left w:val="single" w:sz="4" w:space="0" w:color="auto"/>
              <w:bottom w:val="single" w:sz="6" w:space="0" w:color="auto"/>
              <w:right w:val="single" w:sz="12" w:space="0" w:color="auto"/>
            </w:tcBorders>
            <w:vAlign w:val="center"/>
          </w:tcPr>
          <w:p w14:paraId="68F2B9E7" w14:textId="77777777" w:rsidR="00197109" w:rsidRDefault="00197109">
            <w:pPr>
              <w:autoSpaceDE w:val="0"/>
              <w:autoSpaceDN w:val="0"/>
              <w:adjustRightInd w:val="0"/>
              <w:spacing w:line="0" w:lineRule="atLeast"/>
              <w:jc w:val="right"/>
              <w:rPr>
                <w:rFonts w:ascii="宋体" w:hAnsi="宋体" w:cs="宋体"/>
                <w:kern w:val="0"/>
                <w:sz w:val="18"/>
                <w:szCs w:val="18"/>
              </w:rPr>
            </w:pPr>
          </w:p>
        </w:tc>
      </w:tr>
      <w:tr w:rsidR="00197109" w14:paraId="28C5B7C5" w14:textId="77777777">
        <w:trPr>
          <w:trHeight w:val="20"/>
          <w:jc w:val="center"/>
        </w:trPr>
        <w:tc>
          <w:tcPr>
            <w:tcW w:w="552" w:type="dxa"/>
            <w:tcBorders>
              <w:top w:val="single" w:sz="6" w:space="0" w:color="auto"/>
              <w:left w:val="single" w:sz="12" w:space="0" w:color="auto"/>
              <w:bottom w:val="single" w:sz="6" w:space="0" w:color="auto"/>
              <w:right w:val="single" w:sz="6" w:space="0" w:color="auto"/>
            </w:tcBorders>
            <w:vAlign w:val="center"/>
          </w:tcPr>
          <w:p w14:paraId="2C508591" w14:textId="77777777"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8</w:t>
            </w:r>
          </w:p>
        </w:tc>
        <w:tc>
          <w:tcPr>
            <w:tcW w:w="566" w:type="dxa"/>
            <w:tcBorders>
              <w:top w:val="single" w:sz="6" w:space="0" w:color="auto"/>
              <w:left w:val="single" w:sz="6" w:space="0" w:color="auto"/>
              <w:bottom w:val="single" w:sz="6" w:space="0" w:color="auto"/>
              <w:right w:val="single" w:sz="6" w:space="0" w:color="auto"/>
            </w:tcBorders>
            <w:vAlign w:val="center"/>
          </w:tcPr>
          <w:p w14:paraId="2820CBAB" w14:textId="77777777" w:rsidR="00197109" w:rsidRDefault="00197109">
            <w:pPr>
              <w:autoSpaceDE w:val="0"/>
              <w:autoSpaceDN w:val="0"/>
              <w:adjustRightInd w:val="0"/>
              <w:spacing w:line="0" w:lineRule="atLeast"/>
              <w:rPr>
                <w:rFonts w:ascii="宋体" w:hAnsi="宋体" w:cs="宋体"/>
                <w:kern w:val="0"/>
                <w:sz w:val="18"/>
                <w:szCs w:val="18"/>
              </w:rPr>
            </w:pPr>
          </w:p>
        </w:tc>
        <w:tc>
          <w:tcPr>
            <w:tcW w:w="495" w:type="dxa"/>
            <w:tcBorders>
              <w:top w:val="single" w:sz="6" w:space="0" w:color="auto"/>
              <w:left w:val="single" w:sz="6" w:space="0" w:color="auto"/>
              <w:bottom w:val="single" w:sz="6" w:space="0" w:color="auto"/>
              <w:right w:val="single" w:sz="6" w:space="0" w:color="auto"/>
            </w:tcBorders>
            <w:vAlign w:val="center"/>
          </w:tcPr>
          <w:p w14:paraId="0D32173F"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97" w:type="dxa"/>
            <w:tcBorders>
              <w:top w:val="single" w:sz="6" w:space="0" w:color="auto"/>
              <w:left w:val="single" w:sz="6" w:space="0" w:color="auto"/>
              <w:bottom w:val="single" w:sz="6" w:space="0" w:color="auto"/>
              <w:right w:val="single" w:sz="6" w:space="0" w:color="auto"/>
            </w:tcBorders>
            <w:vAlign w:val="center"/>
          </w:tcPr>
          <w:p w14:paraId="55B2813C"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83" w:type="dxa"/>
            <w:tcBorders>
              <w:top w:val="single" w:sz="6" w:space="0" w:color="auto"/>
              <w:left w:val="single" w:sz="6" w:space="0" w:color="auto"/>
              <w:bottom w:val="single" w:sz="6" w:space="0" w:color="auto"/>
              <w:right w:val="single" w:sz="6" w:space="0" w:color="auto"/>
            </w:tcBorders>
            <w:vAlign w:val="center"/>
          </w:tcPr>
          <w:p w14:paraId="3C14C139"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04" w:type="dxa"/>
            <w:tcBorders>
              <w:top w:val="single" w:sz="6" w:space="0" w:color="auto"/>
              <w:left w:val="single" w:sz="6" w:space="0" w:color="auto"/>
              <w:bottom w:val="single" w:sz="6" w:space="0" w:color="auto"/>
              <w:right w:val="single" w:sz="6" w:space="0" w:color="auto"/>
            </w:tcBorders>
            <w:vAlign w:val="center"/>
          </w:tcPr>
          <w:p w14:paraId="03458D2A"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14:paraId="1E45357D"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6021BCD9"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0956C9C5"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630" w:type="dxa"/>
            <w:tcBorders>
              <w:top w:val="single" w:sz="6" w:space="0" w:color="auto"/>
              <w:left w:val="single" w:sz="6" w:space="0" w:color="auto"/>
              <w:bottom w:val="single" w:sz="6" w:space="0" w:color="auto"/>
              <w:right w:val="single" w:sz="6" w:space="0" w:color="auto"/>
            </w:tcBorders>
            <w:vAlign w:val="center"/>
          </w:tcPr>
          <w:p w14:paraId="6187447C"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2" w:type="dxa"/>
            <w:tcBorders>
              <w:top w:val="single" w:sz="6" w:space="0" w:color="auto"/>
              <w:left w:val="single" w:sz="6" w:space="0" w:color="auto"/>
              <w:bottom w:val="single" w:sz="6" w:space="0" w:color="auto"/>
              <w:right w:val="single" w:sz="6" w:space="0" w:color="auto"/>
            </w:tcBorders>
            <w:vAlign w:val="center"/>
          </w:tcPr>
          <w:p w14:paraId="1D5B328C"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03" w:type="dxa"/>
            <w:tcBorders>
              <w:top w:val="single" w:sz="6" w:space="0" w:color="auto"/>
              <w:left w:val="single" w:sz="6" w:space="0" w:color="auto"/>
              <w:bottom w:val="single" w:sz="6" w:space="0" w:color="auto"/>
              <w:right w:val="single" w:sz="6" w:space="0" w:color="auto"/>
            </w:tcBorders>
            <w:vAlign w:val="center"/>
          </w:tcPr>
          <w:p w14:paraId="4EAEF51B"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14:paraId="28FDFB41"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29CBC6A"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5" w:type="dxa"/>
            <w:tcBorders>
              <w:top w:val="single" w:sz="6" w:space="0" w:color="auto"/>
              <w:left w:val="single" w:sz="6" w:space="0" w:color="auto"/>
              <w:bottom w:val="single" w:sz="6" w:space="0" w:color="auto"/>
              <w:right w:val="single" w:sz="6" w:space="0" w:color="auto"/>
            </w:tcBorders>
            <w:vAlign w:val="center"/>
          </w:tcPr>
          <w:p w14:paraId="41F4F324"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6D20949A"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26" w:type="dxa"/>
            <w:tcBorders>
              <w:top w:val="single" w:sz="6" w:space="0" w:color="auto"/>
              <w:left w:val="single" w:sz="6" w:space="0" w:color="auto"/>
              <w:bottom w:val="single" w:sz="6" w:space="0" w:color="auto"/>
              <w:right w:val="single" w:sz="6" w:space="0" w:color="auto"/>
            </w:tcBorders>
            <w:vAlign w:val="center"/>
          </w:tcPr>
          <w:p w14:paraId="15F1C0B3"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8" w:type="dxa"/>
            <w:tcBorders>
              <w:top w:val="single" w:sz="6" w:space="0" w:color="auto"/>
              <w:left w:val="single" w:sz="6" w:space="0" w:color="auto"/>
              <w:bottom w:val="single" w:sz="6" w:space="0" w:color="auto"/>
              <w:right w:val="single" w:sz="6" w:space="0" w:color="auto"/>
            </w:tcBorders>
            <w:vAlign w:val="center"/>
          </w:tcPr>
          <w:p w14:paraId="767A441A"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90" w:type="dxa"/>
            <w:tcBorders>
              <w:top w:val="single" w:sz="6" w:space="0" w:color="auto"/>
              <w:left w:val="single" w:sz="6" w:space="0" w:color="auto"/>
              <w:bottom w:val="single" w:sz="6" w:space="0" w:color="auto"/>
              <w:right w:val="single" w:sz="4" w:space="0" w:color="auto"/>
            </w:tcBorders>
            <w:vAlign w:val="center"/>
          </w:tcPr>
          <w:p w14:paraId="4B9398AC"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0" w:type="dxa"/>
            <w:tcBorders>
              <w:top w:val="single" w:sz="6" w:space="0" w:color="auto"/>
              <w:left w:val="single" w:sz="4" w:space="0" w:color="auto"/>
              <w:bottom w:val="single" w:sz="6" w:space="0" w:color="auto"/>
              <w:right w:val="single" w:sz="4" w:space="0" w:color="auto"/>
            </w:tcBorders>
            <w:vAlign w:val="center"/>
          </w:tcPr>
          <w:p w14:paraId="7854E8CE"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8" w:type="dxa"/>
            <w:tcBorders>
              <w:top w:val="single" w:sz="6" w:space="0" w:color="auto"/>
              <w:left w:val="single" w:sz="4" w:space="0" w:color="auto"/>
              <w:bottom w:val="single" w:sz="6" w:space="0" w:color="auto"/>
              <w:right w:val="single" w:sz="4" w:space="0" w:color="auto"/>
            </w:tcBorders>
            <w:vAlign w:val="center"/>
          </w:tcPr>
          <w:p w14:paraId="6C741D5F"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25" w:type="dxa"/>
            <w:tcBorders>
              <w:top w:val="single" w:sz="6" w:space="0" w:color="auto"/>
              <w:left w:val="single" w:sz="4" w:space="0" w:color="auto"/>
              <w:bottom w:val="single" w:sz="6" w:space="0" w:color="auto"/>
              <w:right w:val="single" w:sz="4" w:space="0" w:color="auto"/>
            </w:tcBorders>
            <w:vAlign w:val="center"/>
          </w:tcPr>
          <w:p w14:paraId="3D97AD23"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7ED9F9A5"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4" w:space="0" w:color="auto"/>
              <w:bottom w:val="single" w:sz="6" w:space="0" w:color="auto"/>
              <w:right w:val="single" w:sz="4" w:space="0" w:color="auto"/>
            </w:tcBorders>
            <w:vAlign w:val="center"/>
          </w:tcPr>
          <w:p w14:paraId="0B4B184B"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5AEFB7B5"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39677904"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86" w:type="dxa"/>
            <w:tcBorders>
              <w:top w:val="single" w:sz="6" w:space="0" w:color="auto"/>
              <w:left w:val="single" w:sz="4" w:space="0" w:color="auto"/>
              <w:bottom w:val="single" w:sz="6" w:space="0" w:color="auto"/>
              <w:right w:val="single" w:sz="12" w:space="0" w:color="auto"/>
            </w:tcBorders>
            <w:vAlign w:val="center"/>
          </w:tcPr>
          <w:p w14:paraId="519A5542" w14:textId="77777777" w:rsidR="00197109" w:rsidRDefault="00197109">
            <w:pPr>
              <w:autoSpaceDE w:val="0"/>
              <w:autoSpaceDN w:val="0"/>
              <w:adjustRightInd w:val="0"/>
              <w:spacing w:line="0" w:lineRule="atLeast"/>
              <w:jc w:val="right"/>
              <w:rPr>
                <w:rFonts w:ascii="宋体" w:hAnsi="宋体" w:cs="宋体"/>
                <w:kern w:val="0"/>
                <w:sz w:val="18"/>
                <w:szCs w:val="18"/>
              </w:rPr>
            </w:pPr>
          </w:p>
        </w:tc>
      </w:tr>
      <w:tr w:rsidR="00197109" w14:paraId="1C6FB0B8" w14:textId="77777777">
        <w:trPr>
          <w:trHeight w:val="20"/>
          <w:jc w:val="center"/>
        </w:trPr>
        <w:tc>
          <w:tcPr>
            <w:tcW w:w="552" w:type="dxa"/>
            <w:tcBorders>
              <w:top w:val="single" w:sz="6" w:space="0" w:color="auto"/>
              <w:left w:val="single" w:sz="12" w:space="0" w:color="auto"/>
              <w:bottom w:val="single" w:sz="6" w:space="0" w:color="auto"/>
              <w:right w:val="single" w:sz="6" w:space="0" w:color="auto"/>
            </w:tcBorders>
            <w:vAlign w:val="center"/>
          </w:tcPr>
          <w:p w14:paraId="4427BE88" w14:textId="77777777"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9</w:t>
            </w:r>
          </w:p>
        </w:tc>
        <w:tc>
          <w:tcPr>
            <w:tcW w:w="566" w:type="dxa"/>
            <w:tcBorders>
              <w:top w:val="single" w:sz="6" w:space="0" w:color="auto"/>
              <w:left w:val="single" w:sz="6" w:space="0" w:color="auto"/>
              <w:bottom w:val="single" w:sz="6" w:space="0" w:color="auto"/>
              <w:right w:val="single" w:sz="6" w:space="0" w:color="auto"/>
            </w:tcBorders>
            <w:vAlign w:val="center"/>
          </w:tcPr>
          <w:p w14:paraId="43C54990" w14:textId="77777777" w:rsidR="00197109" w:rsidRDefault="00197109">
            <w:pPr>
              <w:autoSpaceDE w:val="0"/>
              <w:autoSpaceDN w:val="0"/>
              <w:adjustRightInd w:val="0"/>
              <w:spacing w:line="0" w:lineRule="atLeast"/>
              <w:rPr>
                <w:rFonts w:ascii="宋体" w:hAnsi="宋体" w:cs="宋体"/>
                <w:kern w:val="0"/>
                <w:sz w:val="18"/>
                <w:szCs w:val="18"/>
              </w:rPr>
            </w:pPr>
          </w:p>
        </w:tc>
        <w:tc>
          <w:tcPr>
            <w:tcW w:w="495" w:type="dxa"/>
            <w:tcBorders>
              <w:top w:val="single" w:sz="6" w:space="0" w:color="auto"/>
              <w:left w:val="single" w:sz="6" w:space="0" w:color="auto"/>
              <w:bottom w:val="single" w:sz="6" w:space="0" w:color="auto"/>
              <w:right w:val="single" w:sz="6" w:space="0" w:color="auto"/>
            </w:tcBorders>
            <w:vAlign w:val="center"/>
          </w:tcPr>
          <w:p w14:paraId="02A3F135"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97" w:type="dxa"/>
            <w:tcBorders>
              <w:top w:val="single" w:sz="6" w:space="0" w:color="auto"/>
              <w:left w:val="single" w:sz="6" w:space="0" w:color="auto"/>
              <w:bottom w:val="single" w:sz="6" w:space="0" w:color="auto"/>
              <w:right w:val="single" w:sz="6" w:space="0" w:color="auto"/>
            </w:tcBorders>
            <w:vAlign w:val="center"/>
          </w:tcPr>
          <w:p w14:paraId="66693433"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83" w:type="dxa"/>
            <w:tcBorders>
              <w:top w:val="single" w:sz="6" w:space="0" w:color="auto"/>
              <w:left w:val="single" w:sz="6" w:space="0" w:color="auto"/>
              <w:bottom w:val="single" w:sz="6" w:space="0" w:color="auto"/>
              <w:right w:val="single" w:sz="6" w:space="0" w:color="auto"/>
            </w:tcBorders>
            <w:vAlign w:val="center"/>
          </w:tcPr>
          <w:p w14:paraId="6D048056"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04" w:type="dxa"/>
            <w:tcBorders>
              <w:top w:val="single" w:sz="6" w:space="0" w:color="auto"/>
              <w:left w:val="single" w:sz="6" w:space="0" w:color="auto"/>
              <w:bottom w:val="single" w:sz="6" w:space="0" w:color="auto"/>
              <w:right w:val="single" w:sz="6" w:space="0" w:color="auto"/>
            </w:tcBorders>
            <w:vAlign w:val="center"/>
          </w:tcPr>
          <w:p w14:paraId="60BC6517"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32" w:type="dxa"/>
            <w:tcBorders>
              <w:top w:val="single" w:sz="6" w:space="0" w:color="auto"/>
              <w:left w:val="single" w:sz="6" w:space="0" w:color="auto"/>
              <w:bottom w:val="single" w:sz="6" w:space="0" w:color="auto"/>
              <w:right w:val="single" w:sz="6" w:space="0" w:color="auto"/>
            </w:tcBorders>
            <w:vAlign w:val="center"/>
          </w:tcPr>
          <w:p w14:paraId="367F1B51"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4547C4D9"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6D578B2D"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630" w:type="dxa"/>
            <w:tcBorders>
              <w:top w:val="single" w:sz="6" w:space="0" w:color="auto"/>
              <w:left w:val="single" w:sz="6" w:space="0" w:color="auto"/>
              <w:bottom w:val="single" w:sz="6" w:space="0" w:color="auto"/>
              <w:right w:val="single" w:sz="6" w:space="0" w:color="auto"/>
            </w:tcBorders>
            <w:vAlign w:val="center"/>
          </w:tcPr>
          <w:p w14:paraId="52832F17"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2" w:type="dxa"/>
            <w:tcBorders>
              <w:top w:val="single" w:sz="6" w:space="0" w:color="auto"/>
              <w:left w:val="single" w:sz="6" w:space="0" w:color="auto"/>
              <w:bottom w:val="single" w:sz="6" w:space="0" w:color="auto"/>
              <w:right w:val="single" w:sz="6" w:space="0" w:color="auto"/>
            </w:tcBorders>
            <w:vAlign w:val="center"/>
          </w:tcPr>
          <w:p w14:paraId="0DB25502"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03" w:type="dxa"/>
            <w:tcBorders>
              <w:top w:val="single" w:sz="6" w:space="0" w:color="auto"/>
              <w:left w:val="single" w:sz="6" w:space="0" w:color="auto"/>
              <w:bottom w:val="single" w:sz="6" w:space="0" w:color="auto"/>
              <w:right w:val="single" w:sz="6" w:space="0" w:color="auto"/>
            </w:tcBorders>
            <w:vAlign w:val="center"/>
          </w:tcPr>
          <w:p w14:paraId="0D73E46D"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14:paraId="320EF401"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02B38C01"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5" w:type="dxa"/>
            <w:tcBorders>
              <w:top w:val="single" w:sz="6" w:space="0" w:color="auto"/>
              <w:left w:val="single" w:sz="6" w:space="0" w:color="auto"/>
              <w:bottom w:val="single" w:sz="6" w:space="0" w:color="auto"/>
              <w:right w:val="single" w:sz="6" w:space="0" w:color="auto"/>
            </w:tcBorders>
            <w:vAlign w:val="center"/>
          </w:tcPr>
          <w:p w14:paraId="3D0EBA56"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6" w:space="0" w:color="auto"/>
              <w:right w:val="single" w:sz="6" w:space="0" w:color="auto"/>
            </w:tcBorders>
            <w:vAlign w:val="center"/>
          </w:tcPr>
          <w:p w14:paraId="790F4304"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26" w:type="dxa"/>
            <w:tcBorders>
              <w:top w:val="single" w:sz="6" w:space="0" w:color="auto"/>
              <w:left w:val="single" w:sz="6" w:space="0" w:color="auto"/>
              <w:bottom w:val="single" w:sz="6" w:space="0" w:color="auto"/>
              <w:right w:val="single" w:sz="6" w:space="0" w:color="auto"/>
            </w:tcBorders>
            <w:vAlign w:val="center"/>
          </w:tcPr>
          <w:p w14:paraId="598AF620"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8" w:type="dxa"/>
            <w:tcBorders>
              <w:top w:val="single" w:sz="6" w:space="0" w:color="auto"/>
              <w:left w:val="single" w:sz="6" w:space="0" w:color="auto"/>
              <w:bottom w:val="single" w:sz="6" w:space="0" w:color="auto"/>
              <w:right w:val="single" w:sz="6" w:space="0" w:color="auto"/>
            </w:tcBorders>
            <w:vAlign w:val="center"/>
          </w:tcPr>
          <w:p w14:paraId="43110543"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90" w:type="dxa"/>
            <w:tcBorders>
              <w:top w:val="single" w:sz="6" w:space="0" w:color="auto"/>
              <w:left w:val="single" w:sz="6" w:space="0" w:color="auto"/>
              <w:bottom w:val="single" w:sz="6" w:space="0" w:color="auto"/>
              <w:right w:val="single" w:sz="4" w:space="0" w:color="auto"/>
            </w:tcBorders>
            <w:vAlign w:val="center"/>
          </w:tcPr>
          <w:p w14:paraId="7F03BACC"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0" w:type="dxa"/>
            <w:tcBorders>
              <w:top w:val="single" w:sz="6" w:space="0" w:color="auto"/>
              <w:left w:val="single" w:sz="4" w:space="0" w:color="auto"/>
              <w:bottom w:val="single" w:sz="6" w:space="0" w:color="auto"/>
              <w:right w:val="single" w:sz="4" w:space="0" w:color="auto"/>
            </w:tcBorders>
            <w:vAlign w:val="center"/>
          </w:tcPr>
          <w:p w14:paraId="4D220DAF"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8" w:type="dxa"/>
            <w:tcBorders>
              <w:top w:val="single" w:sz="6" w:space="0" w:color="auto"/>
              <w:left w:val="single" w:sz="4" w:space="0" w:color="auto"/>
              <w:bottom w:val="single" w:sz="6" w:space="0" w:color="auto"/>
              <w:right w:val="single" w:sz="4" w:space="0" w:color="auto"/>
            </w:tcBorders>
            <w:vAlign w:val="center"/>
          </w:tcPr>
          <w:p w14:paraId="2E73C9DE"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25" w:type="dxa"/>
            <w:tcBorders>
              <w:top w:val="single" w:sz="6" w:space="0" w:color="auto"/>
              <w:left w:val="single" w:sz="4" w:space="0" w:color="auto"/>
              <w:bottom w:val="single" w:sz="6" w:space="0" w:color="auto"/>
              <w:right w:val="single" w:sz="4" w:space="0" w:color="auto"/>
            </w:tcBorders>
            <w:vAlign w:val="center"/>
          </w:tcPr>
          <w:p w14:paraId="2B141494"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3C663DD2"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4" w:space="0" w:color="auto"/>
              <w:bottom w:val="single" w:sz="6" w:space="0" w:color="auto"/>
              <w:right w:val="single" w:sz="4" w:space="0" w:color="auto"/>
            </w:tcBorders>
            <w:vAlign w:val="center"/>
          </w:tcPr>
          <w:p w14:paraId="395E62C7"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75003CB0"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6" w:space="0" w:color="auto"/>
              <w:right w:val="single" w:sz="4" w:space="0" w:color="auto"/>
            </w:tcBorders>
            <w:vAlign w:val="center"/>
          </w:tcPr>
          <w:p w14:paraId="25252852"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86" w:type="dxa"/>
            <w:tcBorders>
              <w:top w:val="single" w:sz="6" w:space="0" w:color="auto"/>
              <w:left w:val="single" w:sz="4" w:space="0" w:color="auto"/>
              <w:bottom w:val="single" w:sz="6" w:space="0" w:color="auto"/>
              <w:right w:val="single" w:sz="12" w:space="0" w:color="auto"/>
            </w:tcBorders>
            <w:vAlign w:val="center"/>
          </w:tcPr>
          <w:p w14:paraId="1D889959" w14:textId="77777777" w:rsidR="00197109" w:rsidRDefault="00197109">
            <w:pPr>
              <w:autoSpaceDE w:val="0"/>
              <w:autoSpaceDN w:val="0"/>
              <w:adjustRightInd w:val="0"/>
              <w:spacing w:line="0" w:lineRule="atLeast"/>
              <w:jc w:val="right"/>
              <w:rPr>
                <w:rFonts w:ascii="宋体" w:hAnsi="宋体" w:cs="宋体"/>
                <w:kern w:val="0"/>
                <w:sz w:val="18"/>
                <w:szCs w:val="18"/>
              </w:rPr>
            </w:pPr>
          </w:p>
        </w:tc>
      </w:tr>
      <w:tr w:rsidR="00197109" w14:paraId="3664099A" w14:textId="77777777">
        <w:trPr>
          <w:trHeight w:val="20"/>
          <w:jc w:val="center"/>
        </w:trPr>
        <w:tc>
          <w:tcPr>
            <w:tcW w:w="552" w:type="dxa"/>
            <w:tcBorders>
              <w:top w:val="single" w:sz="6" w:space="0" w:color="auto"/>
              <w:left w:val="single" w:sz="12" w:space="0" w:color="auto"/>
              <w:bottom w:val="single" w:sz="12" w:space="0" w:color="auto"/>
              <w:right w:val="single" w:sz="6" w:space="0" w:color="auto"/>
            </w:tcBorders>
            <w:vAlign w:val="center"/>
          </w:tcPr>
          <w:p w14:paraId="03DB3DF7" w14:textId="77777777"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10</w:t>
            </w:r>
          </w:p>
        </w:tc>
        <w:tc>
          <w:tcPr>
            <w:tcW w:w="566" w:type="dxa"/>
            <w:tcBorders>
              <w:top w:val="single" w:sz="6" w:space="0" w:color="auto"/>
              <w:left w:val="single" w:sz="6" w:space="0" w:color="auto"/>
              <w:bottom w:val="single" w:sz="12" w:space="0" w:color="auto"/>
              <w:right w:val="single" w:sz="6" w:space="0" w:color="auto"/>
            </w:tcBorders>
            <w:vAlign w:val="center"/>
          </w:tcPr>
          <w:p w14:paraId="0CE4EC46" w14:textId="77777777" w:rsidR="00197109" w:rsidRDefault="00D770CC">
            <w:pPr>
              <w:autoSpaceDE w:val="0"/>
              <w:autoSpaceDN w:val="0"/>
              <w:adjustRightInd w:val="0"/>
              <w:spacing w:line="0" w:lineRule="atLeast"/>
              <w:jc w:val="center"/>
              <w:rPr>
                <w:rFonts w:ascii="宋体" w:hAnsi="宋体" w:cs="宋体"/>
                <w:kern w:val="0"/>
                <w:sz w:val="18"/>
                <w:szCs w:val="18"/>
              </w:rPr>
            </w:pPr>
            <w:r>
              <w:rPr>
                <w:rFonts w:ascii="宋体" w:hAnsi="宋体" w:cs="宋体" w:hint="eastAsia"/>
                <w:kern w:val="0"/>
                <w:sz w:val="18"/>
                <w:szCs w:val="18"/>
              </w:rPr>
              <w:t>合计</w:t>
            </w:r>
          </w:p>
        </w:tc>
        <w:tc>
          <w:tcPr>
            <w:tcW w:w="495" w:type="dxa"/>
            <w:tcBorders>
              <w:top w:val="single" w:sz="6" w:space="0" w:color="auto"/>
              <w:left w:val="single" w:sz="6" w:space="0" w:color="auto"/>
              <w:bottom w:val="single" w:sz="12" w:space="0" w:color="auto"/>
              <w:right w:val="single" w:sz="6" w:space="0" w:color="auto"/>
            </w:tcBorders>
            <w:vAlign w:val="center"/>
          </w:tcPr>
          <w:p w14:paraId="4548EE1B"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97" w:type="dxa"/>
            <w:tcBorders>
              <w:top w:val="single" w:sz="6" w:space="0" w:color="auto"/>
              <w:left w:val="single" w:sz="6" w:space="0" w:color="auto"/>
              <w:bottom w:val="single" w:sz="12" w:space="0" w:color="auto"/>
              <w:right w:val="single" w:sz="6" w:space="0" w:color="auto"/>
            </w:tcBorders>
            <w:vAlign w:val="center"/>
          </w:tcPr>
          <w:p w14:paraId="19E34FE3"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83" w:type="dxa"/>
            <w:tcBorders>
              <w:top w:val="single" w:sz="6" w:space="0" w:color="auto"/>
              <w:left w:val="single" w:sz="6" w:space="0" w:color="auto"/>
              <w:bottom w:val="single" w:sz="12" w:space="0" w:color="auto"/>
              <w:right w:val="single" w:sz="6" w:space="0" w:color="auto"/>
            </w:tcBorders>
            <w:vAlign w:val="center"/>
          </w:tcPr>
          <w:p w14:paraId="407C7548"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04" w:type="dxa"/>
            <w:tcBorders>
              <w:top w:val="single" w:sz="6" w:space="0" w:color="auto"/>
              <w:left w:val="single" w:sz="6" w:space="0" w:color="auto"/>
              <w:bottom w:val="single" w:sz="12" w:space="0" w:color="auto"/>
              <w:right w:val="single" w:sz="6" w:space="0" w:color="auto"/>
            </w:tcBorders>
            <w:vAlign w:val="center"/>
          </w:tcPr>
          <w:p w14:paraId="01AC1F61"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32" w:type="dxa"/>
            <w:tcBorders>
              <w:top w:val="single" w:sz="6" w:space="0" w:color="auto"/>
              <w:left w:val="single" w:sz="6" w:space="0" w:color="auto"/>
              <w:bottom w:val="single" w:sz="12" w:space="0" w:color="auto"/>
              <w:right w:val="single" w:sz="6" w:space="0" w:color="auto"/>
            </w:tcBorders>
            <w:vAlign w:val="center"/>
          </w:tcPr>
          <w:p w14:paraId="433C8602"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12" w:space="0" w:color="auto"/>
              <w:right w:val="single" w:sz="6" w:space="0" w:color="auto"/>
            </w:tcBorders>
            <w:vAlign w:val="center"/>
          </w:tcPr>
          <w:p w14:paraId="03EDD64C"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12" w:space="0" w:color="auto"/>
              <w:right w:val="single" w:sz="6" w:space="0" w:color="auto"/>
            </w:tcBorders>
            <w:vAlign w:val="center"/>
          </w:tcPr>
          <w:p w14:paraId="5642C460"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630" w:type="dxa"/>
            <w:tcBorders>
              <w:top w:val="single" w:sz="6" w:space="0" w:color="auto"/>
              <w:left w:val="single" w:sz="6" w:space="0" w:color="auto"/>
              <w:bottom w:val="single" w:sz="12" w:space="0" w:color="auto"/>
              <w:right w:val="single" w:sz="6" w:space="0" w:color="auto"/>
            </w:tcBorders>
            <w:vAlign w:val="center"/>
          </w:tcPr>
          <w:p w14:paraId="5A747B81"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2" w:type="dxa"/>
            <w:tcBorders>
              <w:top w:val="single" w:sz="6" w:space="0" w:color="auto"/>
              <w:left w:val="single" w:sz="6" w:space="0" w:color="auto"/>
              <w:bottom w:val="single" w:sz="12" w:space="0" w:color="auto"/>
              <w:right w:val="single" w:sz="6" w:space="0" w:color="auto"/>
            </w:tcBorders>
            <w:vAlign w:val="center"/>
          </w:tcPr>
          <w:p w14:paraId="41B2DB88"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03" w:type="dxa"/>
            <w:tcBorders>
              <w:top w:val="single" w:sz="6" w:space="0" w:color="auto"/>
              <w:left w:val="single" w:sz="6" w:space="0" w:color="auto"/>
              <w:bottom w:val="single" w:sz="12" w:space="0" w:color="auto"/>
              <w:right w:val="single" w:sz="6" w:space="0" w:color="auto"/>
            </w:tcBorders>
            <w:vAlign w:val="center"/>
          </w:tcPr>
          <w:p w14:paraId="059CB7D1"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28" w:type="dxa"/>
            <w:tcBorders>
              <w:top w:val="single" w:sz="6" w:space="0" w:color="auto"/>
              <w:left w:val="single" w:sz="6" w:space="0" w:color="auto"/>
              <w:bottom w:val="single" w:sz="12" w:space="0" w:color="auto"/>
              <w:right w:val="single" w:sz="6" w:space="0" w:color="auto"/>
            </w:tcBorders>
            <w:vAlign w:val="center"/>
          </w:tcPr>
          <w:p w14:paraId="6844845F"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6" w:space="0" w:color="auto"/>
              <w:bottom w:val="single" w:sz="12" w:space="0" w:color="auto"/>
              <w:right w:val="single" w:sz="6" w:space="0" w:color="auto"/>
            </w:tcBorders>
            <w:vAlign w:val="center"/>
          </w:tcPr>
          <w:p w14:paraId="27971A3D"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5" w:type="dxa"/>
            <w:tcBorders>
              <w:top w:val="single" w:sz="6" w:space="0" w:color="auto"/>
              <w:left w:val="single" w:sz="6" w:space="0" w:color="auto"/>
              <w:bottom w:val="single" w:sz="12" w:space="0" w:color="auto"/>
              <w:right w:val="single" w:sz="6" w:space="0" w:color="auto"/>
            </w:tcBorders>
            <w:vAlign w:val="center"/>
          </w:tcPr>
          <w:p w14:paraId="6AD654F3"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18" w:type="dxa"/>
            <w:tcBorders>
              <w:top w:val="single" w:sz="6" w:space="0" w:color="auto"/>
              <w:left w:val="single" w:sz="6" w:space="0" w:color="auto"/>
              <w:bottom w:val="single" w:sz="12" w:space="0" w:color="auto"/>
              <w:right w:val="single" w:sz="6" w:space="0" w:color="auto"/>
            </w:tcBorders>
            <w:vAlign w:val="center"/>
          </w:tcPr>
          <w:p w14:paraId="3B85D05C"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26" w:type="dxa"/>
            <w:tcBorders>
              <w:top w:val="single" w:sz="6" w:space="0" w:color="auto"/>
              <w:left w:val="single" w:sz="6" w:space="0" w:color="auto"/>
              <w:bottom w:val="single" w:sz="12" w:space="0" w:color="auto"/>
              <w:right w:val="single" w:sz="6" w:space="0" w:color="auto"/>
            </w:tcBorders>
            <w:vAlign w:val="center"/>
          </w:tcPr>
          <w:p w14:paraId="17972A6C"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8" w:type="dxa"/>
            <w:tcBorders>
              <w:top w:val="single" w:sz="6" w:space="0" w:color="auto"/>
              <w:left w:val="single" w:sz="6" w:space="0" w:color="auto"/>
              <w:bottom w:val="single" w:sz="12" w:space="0" w:color="auto"/>
              <w:right w:val="single" w:sz="6" w:space="0" w:color="auto"/>
            </w:tcBorders>
            <w:vAlign w:val="center"/>
          </w:tcPr>
          <w:p w14:paraId="1D433246"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90" w:type="dxa"/>
            <w:tcBorders>
              <w:top w:val="single" w:sz="6" w:space="0" w:color="auto"/>
              <w:left w:val="single" w:sz="6" w:space="0" w:color="auto"/>
              <w:bottom w:val="single" w:sz="12" w:space="0" w:color="auto"/>
              <w:right w:val="single" w:sz="4" w:space="0" w:color="auto"/>
            </w:tcBorders>
            <w:vAlign w:val="center"/>
          </w:tcPr>
          <w:p w14:paraId="35EC7462"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60" w:type="dxa"/>
            <w:tcBorders>
              <w:top w:val="single" w:sz="6" w:space="0" w:color="auto"/>
              <w:left w:val="single" w:sz="4" w:space="0" w:color="auto"/>
              <w:bottom w:val="single" w:sz="12" w:space="0" w:color="auto"/>
              <w:right w:val="single" w:sz="4" w:space="0" w:color="auto"/>
            </w:tcBorders>
            <w:vAlign w:val="center"/>
          </w:tcPr>
          <w:p w14:paraId="4B399BFB"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8" w:type="dxa"/>
            <w:tcBorders>
              <w:top w:val="single" w:sz="6" w:space="0" w:color="auto"/>
              <w:left w:val="single" w:sz="4" w:space="0" w:color="auto"/>
              <w:bottom w:val="single" w:sz="12" w:space="0" w:color="auto"/>
              <w:right w:val="single" w:sz="4" w:space="0" w:color="auto"/>
            </w:tcBorders>
            <w:vAlign w:val="center"/>
          </w:tcPr>
          <w:p w14:paraId="7C21D7DA"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425" w:type="dxa"/>
            <w:tcBorders>
              <w:top w:val="single" w:sz="6" w:space="0" w:color="auto"/>
              <w:left w:val="single" w:sz="4" w:space="0" w:color="auto"/>
              <w:bottom w:val="single" w:sz="12" w:space="0" w:color="auto"/>
              <w:right w:val="single" w:sz="4" w:space="0" w:color="auto"/>
            </w:tcBorders>
            <w:vAlign w:val="center"/>
          </w:tcPr>
          <w:p w14:paraId="3962C713"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12" w:space="0" w:color="auto"/>
              <w:right w:val="single" w:sz="4" w:space="0" w:color="auto"/>
            </w:tcBorders>
            <w:vAlign w:val="center"/>
          </w:tcPr>
          <w:p w14:paraId="1D7BE791"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67" w:type="dxa"/>
            <w:tcBorders>
              <w:top w:val="single" w:sz="6" w:space="0" w:color="auto"/>
              <w:left w:val="single" w:sz="4" w:space="0" w:color="auto"/>
              <w:bottom w:val="single" w:sz="12" w:space="0" w:color="auto"/>
              <w:right w:val="single" w:sz="4" w:space="0" w:color="auto"/>
            </w:tcBorders>
            <w:vAlign w:val="center"/>
          </w:tcPr>
          <w:p w14:paraId="356F59FA"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12" w:space="0" w:color="auto"/>
              <w:right w:val="single" w:sz="4" w:space="0" w:color="auto"/>
            </w:tcBorders>
            <w:vAlign w:val="center"/>
          </w:tcPr>
          <w:p w14:paraId="0BDB9D6C"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709" w:type="dxa"/>
            <w:tcBorders>
              <w:top w:val="single" w:sz="6" w:space="0" w:color="auto"/>
              <w:left w:val="single" w:sz="4" w:space="0" w:color="auto"/>
              <w:bottom w:val="single" w:sz="12" w:space="0" w:color="auto"/>
              <w:right w:val="single" w:sz="4" w:space="0" w:color="auto"/>
            </w:tcBorders>
            <w:vAlign w:val="center"/>
          </w:tcPr>
          <w:p w14:paraId="0332E44C" w14:textId="77777777" w:rsidR="00197109" w:rsidRDefault="00197109">
            <w:pPr>
              <w:autoSpaceDE w:val="0"/>
              <w:autoSpaceDN w:val="0"/>
              <w:adjustRightInd w:val="0"/>
              <w:spacing w:line="0" w:lineRule="atLeast"/>
              <w:jc w:val="right"/>
              <w:rPr>
                <w:rFonts w:ascii="宋体" w:hAnsi="宋体" w:cs="宋体"/>
                <w:kern w:val="0"/>
                <w:sz w:val="18"/>
                <w:szCs w:val="18"/>
              </w:rPr>
            </w:pPr>
          </w:p>
        </w:tc>
        <w:tc>
          <w:tcPr>
            <w:tcW w:w="586" w:type="dxa"/>
            <w:tcBorders>
              <w:top w:val="single" w:sz="6" w:space="0" w:color="auto"/>
              <w:left w:val="single" w:sz="4" w:space="0" w:color="auto"/>
              <w:bottom w:val="single" w:sz="12" w:space="0" w:color="auto"/>
              <w:right w:val="single" w:sz="12" w:space="0" w:color="auto"/>
            </w:tcBorders>
            <w:vAlign w:val="center"/>
          </w:tcPr>
          <w:p w14:paraId="526CE397" w14:textId="77777777" w:rsidR="00197109" w:rsidRDefault="00197109">
            <w:pPr>
              <w:autoSpaceDE w:val="0"/>
              <w:autoSpaceDN w:val="0"/>
              <w:adjustRightInd w:val="0"/>
              <w:spacing w:line="0" w:lineRule="atLeast"/>
              <w:jc w:val="right"/>
              <w:rPr>
                <w:rFonts w:ascii="宋体" w:hAnsi="宋体" w:cs="宋体"/>
                <w:kern w:val="0"/>
                <w:sz w:val="18"/>
                <w:szCs w:val="18"/>
              </w:rPr>
            </w:pPr>
          </w:p>
        </w:tc>
      </w:tr>
    </w:tbl>
    <w:p w14:paraId="36D11916" w14:textId="77777777" w:rsidR="00197109" w:rsidRDefault="00197109">
      <w:pPr>
        <w:pStyle w:val="14"/>
        <w:ind w:firstLineChars="0" w:firstLine="0"/>
        <w:rPr>
          <w:sz w:val="18"/>
        </w:rPr>
      </w:pPr>
    </w:p>
    <w:p w14:paraId="0EBC270E" w14:textId="77777777" w:rsidR="00197109" w:rsidRDefault="00197109">
      <w:pPr>
        <w:sectPr w:rsidR="00197109" w:rsidSect="002129BD">
          <w:pgSz w:w="16838" w:h="11906" w:orient="landscape"/>
          <w:pgMar w:top="1418" w:right="1418" w:bottom="1418" w:left="1418" w:header="851" w:footer="992" w:gutter="113"/>
          <w:cols w:space="425"/>
          <w:docGrid w:linePitch="312"/>
        </w:sectPr>
      </w:pPr>
    </w:p>
    <w:p w14:paraId="6332F131" w14:textId="77777777" w:rsidR="00197109" w:rsidRDefault="00D770CC" w:rsidP="002129BD">
      <w:pPr>
        <w:pStyle w:val="110"/>
        <w:rPr>
          <w:lang w:val="zh-CN"/>
        </w:rPr>
      </w:pPr>
      <w:bookmarkStart w:id="494" w:name="_Toc199338586_WPSOffice_Level1"/>
      <w:bookmarkStart w:id="495" w:name="_Toc31746037_WPSOffice_Level1"/>
      <w:bookmarkStart w:id="496" w:name="_Toc54267980"/>
      <w:bookmarkStart w:id="497" w:name="_Toc176972072"/>
      <w:bookmarkStart w:id="498" w:name="_Toc2010231562"/>
      <w:bookmarkStart w:id="499" w:name="_Toc529672343"/>
      <w:bookmarkStart w:id="500" w:name="_Toc27989766"/>
      <w:bookmarkStart w:id="501" w:name="_Toc535314770"/>
      <w:r>
        <w:rPr>
          <w:rFonts w:hint="eastAsia"/>
          <w:lang w:val="zh-CN"/>
        </w:rPr>
        <w:lastRenderedPageBreak/>
        <w:t>A108010《境外所得纳税调整后所得明细表》填报说明</w:t>
      </w:r>
      <w:bookmarkEnd w:id="494"/>
      <w:bookmarkEnd w:id="495"/>
      <w:bookmarkEnd w:id="496"/>
      <w:bookmarkEnd w:id="497"/>
      <w:bookmarkEnd w:id="498"/>
      <w:bookmarkEnd w:id="499"/>
      <w:bookmarkEnd w:id="500"/>
    </w:p>
    <w:p w14:paraId="345BCBFA" w14:textId="77777777" w:rsidR="00197109" w:rsidRDefault="00D770CC">
      <w:pPr>
        <w:pStyle w:val="aff0"/>
        <w:ind w:firstLine="480"/>
        <w:rPr>
          <w:rFonts w:ascii="宋体" w:eastAsia="宋体" w:hAnsi="宋体" w:cs="宋体"/>
        </w:rPr>
      </w:pPr>
      <w:r>
        <w:rPr>
          <w:rFonts w:ascii="宋体" w:eastAsia="宋体" w:hAnsi="宋体" w:cs="宋体" w:hint="eastAsia"/>
        </w:rPr>
        <w:t>本表适用于取得境外所得的纳税人填报。纳税人应根据税法、《财政部 国家税务总局关于企业境外所得税收抵免有关问题的通知》（财税〔2009〕125号）、《国家税务总局关于发布〈企业境外所得税收抵免操作指南〉的公告》（2010年第1号）、《财政部 国家税务总局关于我国石油企业从事油（气）资源开采所得税收抵免有关问题的通知》（财税〔2011〕23号）、《财政部 税务总局关于完善企业境外所得税收抵免政策问题的通知》（财税〔2017〕84号）、《财政部 税务总局关于海南自由贸易港企业所得税优惠政策的通知》（财税〔2020〕31号）、《财政部 税务总局关于横琴粤澳深度合作区企业所得税优惠政策的通知》（财税〔2022〕19号）等规定，填报本年来源于或发生于不同国家、地区的所得按照税收规定计算的境外所得纳税调整后所得。对于境外所得税收抵免方式选择“不分国（地区）不分项”的纳税人，也应按照规定计算可抵免境外所得税税额，并按国（地区）别逐行填报。</w:t>
      </w:r>
    </w:p>
    <w:p w14:paraId="40AD143B" w14:textId="77777777" w:rsidR="00197109" w:rsidRDefault="00D770CC">
      <w:pPr>
        <w:pStyle w:val="SBBT2"/>
        <w:tabs>
          <w:tab w:val="center" w:pos="4678"/>
        </w:tabs>
        <w:ind w:firstLine="480"/>
        <w:jc w:val="both"/>
        <w:outlineLvl w:val="1"/>
        <w:rPr>
          <w:sz w:val="24"/>
          <w:szCs w:val="24"/>
        </w:rPr>
      </w:pPr>
      <w:bookmarkStart w:id="502" w:name="_Toc1484455596_WPSOffice_Level1"/>
      <w:bookmarkStart w:id="503" w:name="_Toc54267981"/>
      <w:bookmarkStart w:id="504" w:name="_Toc250958996_WPSOffice_Level1"/>
      <w:bookmarkStart w:id="505" w:name="_Toc1969756843"/>
      <w:r>
        <w:rPr>
          <w:rFonts w:hint="eastAsia"/>
          <w:sz w:val="24"/>
          <w:szCs w:val="24"/>
        </w:rPr>
        <w:t>一、有关项目填报说明</w:t>
      </w:r>
      <w:bookmarkEnd w:id="502"/>
      <w:bookmarkEnd w:id="503"/>
      <w:bookmarkEnd w:id="504"/>
      <w:bookmarkEnd w:id="505"/>
    </w:p>
    <w:p w14:paraId="4AEDF02D" w14:textId="77777777" w:rsidR="00197109" w:rsidRDefault="00D770CC">
      <w:pPr>
        <w:pStyle w:val="aff0"/>
        <w:ind w:firstLine="480"/>
        <w:rPr>
          <w:rFonts w:ascii="宋体" w:eastAsia="宋体" w:hAnsi="宋体" w:cs="宋体"/>
        </w:rPr>
      </w:pPr>
      <w:r>
        <w:rPr>
          <w:rFonts w:ascii="宋体" w:eastAsia="宋体" w:hAnsi="宋体" w:cs="宋体" w:hint="eastAsia"/>
        </w:rPr>
        <w:t>1.第1列“国家（地区）”：填报纳税人境外所得来源的国家（地区）名称，来源于同一个国家（地区）的境外所得可合并到一行填报。</w:t>
      </w:r>
    </w:p>
    <w:p w14:paraId="2523D8E6" w14:textId="77777777" w:rsidR="00197109" w:rsidRDefault="00D770CC">
      <w:pPr>
        <w:pStyle w:val="aff0"/>
        <w:ind w:firstLine="480"/>
        <w:rPr>
          <w:rFonts w:ascii="宋体" w:eastAsia="宋体" w:hAnsi="宋体" w:cs="宋体"/>
        </w:rPr>
      </w:pPr>
      <w:r>
        <w:rPr>
          <w:rFonts w:ascii="宋体" w:eastAsia="宋体" w:hAnsi="宋体" w:cs="宋体" w:hint="eastAsia"/>
        </w:rPr>
        <w:t>2.第2列至第9列“境外税后所得”：填报纳税人取得的来源于境外的税后所得，包含已计入利润总额以及按照税法相关规定已在《纳税调整项目明细表》（A105000）进行纳税调整的境外税后所得。</w:t>
      </w:r>
    </w:p>
    <w:p w14:paraId="6B44AE44" w14:textId="77777777" w:rsidR="00197109" w:rsidRDefault="00D770CC">
      <w:pPr>
        <w:pStyle w:val="aff0"/>
        <w:ind w:firstLine="480"/>
        <w:rPr>
          <w:rFonts w:ascii="宋体" w:eastAsia="宋体" w:hAnsi="宋体" w:cs="宋体"/>
        </w:rPr>
      </w:pPr>
      <w:r>
        <w:rPr>
          <w:rFonts w:ascii="宋体" w:eastAsia="宋体" w:hAnsi="宋体" w:cs="宋体" w:hint="eastAsia"/>
        </w:rPr>
        <w:t>3.第10列“直接缴纳的所得税额”：填报纳税人来源于境外的营业利润所得在境外所缴纳的企业所得税，以及就来源于或发生于境外的股息、红利等权益性投资所得、利息、租金、特许权使用费、财产转让等所得在境外被源泉扣缴的预提所得税。</w:t>
      </w:r>
    </w:p>
    <w:p w14:paraId="44DE682E" w14:textId="77777777" w:rsidR="00197109" w:rsidRDefault="00D770CC">
      <w:pPr>
        <w:pStyle w:val="aff0"/>
        <w:ind w:firstLine="480"/>
        <w:rPr>
          <w:rFonts w:ascii="宋体" w:eastAsia="宋体" w:hAnsi="宋体" w:cs="宋体"/>
        </w:rPr>
      </w:pPr>
      <w:r>
        <w:rPr>
          <w:rFonts w:ascii="宋体" w:eastAsia="宋体" w:hAnsi="宋体" w:cs="宋体" w:hint="eastAsia"/>
        </w:rPr>
        <w:t>4.第11列“间接负担的所得税额”：填报纳税人从其直接或者间接控制的外国企业分得的来源于中国境外的股息、红利等权益性投资收益，外国企业在境外实际缴纳的所得税额中属于该项所得负担的部分。</w:t>
      </w:r>
    </w:p>
    <w:p w14:paraId="234F81C2" w14:textId="77777777" w:rsidR="00197109" w:rsidRDefault="00D770CC">
      <w:pPr>
        <w:pStyle w:val="aff0"/>
        <w:ind w:firstLine="480"/>
        <w:rPr>
          <w:rFonts w:ascii="宋体" w:eastAsia="宋体" w:hAnsi="宋体" w:cs="宋体"/>
        </w:rPr>
      </w:pPr>
      <w:r>
        <w:rPr>
          <w:rFonts w:ascii="宋体" w:eastAsia="宋体" w:hAnsi="宋体" w:cs="宋体" w:hint="eastAsia"/>
        </w:rPr>
        <w:t>5.第12列“享受税收饶让抵免税额”：填报纳税人从与我国政府订立税收协定（或安排）的国家（地区）取得的所得，按照该国（地区）税收法律享受了免税或减税待遇，且该免税或减税的数额按照税收协定应视同已缴税额的金额。</w:t>
      </w:r>
    </w:p>
    <w:p w14:paraId="3C31A92C" w14:textId="77777777" w:rsidR="00197109" w:rsidRDefault="00D770CC">
      <w:pPr>
        <w:pStyle w:val="aff0"/>
        <w:ind w:firstLine="480"/>
        <w:rPr>
          <w:rFonts w:ascii="宋体" w:eastAsia="宋体" w:hAnsi="宋体" w:cs="宋体"/>
        </w:rPr>
      </w:pPr>
      <w:r>
        <w:rPr>
          <w:rFonts w:ascii="宋体" w:eastAsia="宋体" w:hAnsi="宋体" w:cs="宋体" w:hint="eastAsia"/>
        </w:rPr>
        <w:t>6.第15列“境外分支机构收入与支出纳税调整额”：填报纳税人境外分支机构收</w:t>
      </w:r>
      <w:r>
        <w:rPr>
          <w:rFonts w:ascii="宋体" w:eastAsia="宋体" w:hAnsi="宋体" w:cs="宋体" w:hint="eastAsia"/>
        </w:rPr>
        <w:lastRenderedPageBreak/>
        <w:t>入、支出按照税收规定计算的纳税调整额。</w:t>
      </w:r>
    </w:p>
    <w:p w14:paraId="5833D194" w14:textId="77777777" w:rsidR="00197109" w:rsidRDefault="00D770CC">
      <w:pPr>
        <w:pStyle w:val="aff0"/>
        <w:ind w:firstLine="480"/>
        <w:rPr>
          <w:rFonts w:ascii="宋体" w:eastAsia="宋体" w:hAnsi="宋体" w:cs="宋体"/>
        </w:rPr>
      </w:pPr>
      <w:r>
        <w:rPr>
          <w:rFonts w:ascii="宋体" w:eastAsia="宋体" w:hAnsi="宋体" w:cs="宋体" w:hint="eastAsia"/>
        </w:rPr>
        <w:t>7.第16列“境外分支机构调整分摊扣除的有关成本费用”：填报纳税人境外分支机构应合理分摊的总部管理费等有关成本费用，同时在《纳税调整项目明细表》（A105000）进行纳税调增。</w:t>
      </w:r>
    </w:p>
    <w:p w14:paraId="56FBF760" w14:textId="77777777" w:rsidR="00197109" w:rsidRDefault="00D770CC">
      <w:pPr>
        <w:pStyle w:val="aff0"/>
        <w:ind w:firstLine="480"/>
        <w:rPr>
          <w:rFonts w:ascii="宋体" w:eastAsia="宋体" w:hAnsi="宋体" w:cs="宋体"/>
        </w:rPr>
      </w:pPr>
      <w:r>
        <w:rPr>
          <w:rFonts w:ascii="宋体" w:eastAsia="宋体" w:hAnsi="宋体" w:cs="宋体" w:hint="eastAsia"/>
        </w:rPr>
        <w:t>8.第17列“境外所得对应调整的相关成本费用支出”：填报纳税人实际发生与取得境外所得有关但未直接计入境外所得应纳税所得的成本费用支出，同时在《纳税调整项目明细表》（A105000）进行纳税调增。</w:t>
      </w:r>
    </w:p>
    <w:p w14:paraId="1B4E0B33" w14:textId="77777777" w:rsidR="00197109" w:rsidRDefault="00D770CC">
      <w:pPr>
        <w:pStyle w:val="aff0"/>
        <w:ind w:firstLine="480"/>
        <w:rPr>
          <w:rFonts w:ascii="宋体" w:eastAsia="宋体" w:hAnsi="宋体" w:cs="宋体"/>
        </w:rPr>
      </w:pPr>
      <w:r>
        <w:rPr>
          <w:rFonts w:ascii="宋体" w:eastAsia="宋体" w:hAnsi="宋体" w:cs="宋体" w:hint="eastAsia"/>
        </w:rPr>
        <w:t>9.第18列“境外所得纳税调整后所得”：填报第14＋15－16－17列的金额。</w:t>
      </w:r>
    </w:p>
    <w:p w14:paraId="1C105788" w14:textId="77777777" w:rsidR="00197109" w:rsidRDefault="00D770CC">
      <w:pPr>
        <w:pStyle w:val="aff0"/>
        <w:ind w:firstLine="480"/>
        <w:rPr>
          <w:rFonts w:ascii="宋体" w:eastAsia="宋体" w:hAnsi="宋体" w:cs="宋体"/>
        </w:rPr>
      </w:pPr>
      <w:r>
        <w:rPr>
          <w:rFonts w:ascii="宋体" w:eastAsia="宋体" w:hAnsi="宋体" w:cs="宋体" w:hint="eastAsia"/>
        </w:rPr>
        <w:t>10.第19列至第26列“其中：新增境外直接投资所得”：填报在海南自由贸易港、横琴粤澳深度合作区等特定地区设立的旅游业、现代服务业、高新技术产业企业新增境外直接投资取得的所得。</w:t>
      </w:r>
    </w:p>
    <w:p w14:paraId="39FAB221" w14:textId="77777777" w:rsidR="00197109" w:rsidRDefault="00D770CC">
      <w:pPr>
        <w:pStyle w:val="aff0"/>
        <w:ind w:firstLine="480"/>
        <w:rPr>
          <w:rFonts w:ascii="宋体" w:eastAsia="宋体" w:hAnsi="宋体" w:cs="宋体"/>
        </w:rPr>
      </w:pPr>
      <w:r>
        <w:rPr>
          <w:rFonts w:ascii="宋体" w:eastAsia="宋体" w:hAnsi="宋体" w:cs="宋体" w:hint="eastAsia"/>
        </w:rPr>
        <w:t>11.第19列“营业利润”：填报纳税人已计入本年利润总额的新设立境外分支机构营业利润。</w:t>
      </w:r>
    </w:p>
    <w:p w14:paraId="61907EE4" w14:textId="77777777" w:rsidR="00197109" w:rsidRDefault="00D770CC">
      <w:pPr>
        <w:pStyle w:val="aff0"/>
        <w:ind w:firstLine="480"/>
        <w:rPr>
          <w:rFonts w:ascii="宋体" w:eastAsia="宋体" w:hAnsi="宋体" w:cs="宋体"/>
        </w:rPr>
      </w:pPr>
      <w:r>
        <w:rPr>
          <w:rFonts w:ascii="宋体" w:eastAsia="宋体" w:hAnsi="宋体" w:cs="宋体" w:hint="eastAsia"/>
        </w:rPr>
        <w:t>12.第20列“调整分摊扣除的有关成本费用”：填报纳税人境外新设立分支机构本年应合理分摊的总部管理费等有关成本费用。</w:t>
      </w:r>
    </w:p>
    <w:p w14:paraId="7F60E809" w14:textId="77777777" w:rsidR="00197109" w:rsidRDefault="00D770CC">
      <w:pPr>
        <w:pStyle w:val="aff0"/>
        <w:ind w:firstLine="480"/>
        <w:rPr>
          <w:rFonts w:ascii="宋体" w:eastAsia="宋体" w:hAnsi="宋体" w:cs="宋体"/>
        </w:rPr>
      </w:pPr>
      <w:r>
        <w:rPr>
          <w:rFonts w:ascii="宋体" w:eastAsia="宋体" w:hAnsi="宋体" w:cs="宋体" w:hint="eastAsia"/>
        </w:rPr>
        <w:t>13.第21列“纳税调整额”：填报纳税人境外新设立分支机构收入、扣除等按照税收规定计算的纳税调整额。</w:t>
      </w:r>
    </w:p>
    <w:p w14:paraId="43B2A119" w14:textId="77777777" w:rsidR="00197109" w:rsidRDefault="00D770CC">
      <w:pPr>
        <w:pStyle w:val="aff0"/>
        <w:ind w:firstLine="480"/>
        <w:rPr>
          <w:rFonts w:ascii="宋体" w:eastAsia="宋体" w:hAnsi="宋体" w:cs="宋体"/>
        </w:rPr>
      </w:pPr>
      <w:r>
        <w:rPr>
          <w:rFonts w:ascii="宋体" w:eastAsia="宋体" w:hAnsi="宋体" w:cs="宋体" w:hint="eastAsia"/>
        </w:rPr>
        <w:t>14.第22列“纳税调整后所得”：填报第19－20＋21列的金额，若为负数则填0。</w:t>
      </w:r>
    </w:p>
    <w:p w14:paraId="36DB116D" w14:textId="77777777" w:rsidR="00197109" w:rsidRDefault="00D770CC">
      <w:pPr>
        <w:pStyle w:val="aff0"/>
        <w:ind w:firstLine="480"/>
        <w:rPr>
          <w:rFonts w:ascii="宋体" w:eastAsia="宋体" w:hAnsi="宋体" w:cs="宋体"/>
        </w:rPr>
      </w:pPr>
      <w:r>
        <w:rPr>
          <w:rFonts w:ascii="宋体" w:eastAsia="宋体" w:hAnsi="宋体" w:cs="宋体" w:hint="eastAsia"/>
        </w:rPr>
        <w:t>15.第23列“境外所得税额”：填报纳税人新设立的境外分支机构本年营业利润按照中国境外税收法律以及相关规定应当缴纳并已实际缴纳的企业所得税性质的税款，包括从与我国政府订立税收协定（或安排）的国家（地区）取得的新设立的境外分支机构的营业利润按照该国（地区）税收法律享受了免税或减税待遇的税额，且该免税或减税的数额按照税收协定应视同已缴税额的金额。</w:t>
      </w:r>
    </w:p>
    <w:p w14:paraId="0D38582B" w14:textId="77777777" w:rsidR="00197109" w:rsidRDefault="00D770CC">
      <w:pPr>
        <w:pStyle w:val="aff0"/>
        <w:ind w:firstLine="480"/>
        <w:rPr>
          <w:rFonts w:ascii="宋体" w:eastAsia="宋体" w:hAnsi="宋体" w:cs="宋体"/>
        </w:rPr>
      </w:pPr>
      <w:r>
        <w:rPr>
          <w:rFonts w:ascii="宋体" w:eastAsia="宋体" w:hAnsi="宋体" w:cs="宋体" w:hint="eastAsia"/>
        </w:rPr>
        <w:t>16.第24列“对应的股息所得”：填报纳税人本年从其持股比例超过20%（含）的境外子公司分回的来源于中国境外的股息、红利等权益性投资收益中，属于新增直接投资所对应的股息、红利等权益性投资收益，包括按照税法规定进行纳税调整的股息、红利等权益性投资收益。</w:t>
      </w:r>
    </w:p>
    <w:p w14:paraId="459B2DBB" w14:textId="77777777" w:rsidR="00197109" w:rsidRDefault="00D770CC">
      <w:pPr>
        <w:pStyle w:val="aff0"/>
        <w:ind w:firstLine="480"/>
        <w:rPr>
          <w:rFonts w:ascii="宋体" w:eastAsia="宋体" w:hAnsi="宋体" w:cs="宋体"/>
        </w:rPr>
      </w:pPr>
      <w:r>
        <w:rPr>
          <w:rFonts w:ascii="宋体" w:eastAsia="宋体" w:hAnsi="宋体" w:cs="宋体" w:hint="eastAsia"/>
        </w:rPr>
        <w:t>17.第25列“对应的股息境外所得税额”：填报纳税人本年从其持股比例超过20%（含）的境外子公司分回的来源于中国境外的股息、红利等权益性投资收益中，属于</w:t>
      </w:r>
      <w:r>
        <w:rPr>
          <w:rFonts w:ascii="宋体" w:eastAsia="宋体" w:hAnsi="宋体" w:cs="宋体" w:hint="eastAsia"/>
        </w:rPr>
        <w:lastRenderedPageBreak/>
        <w:t>新增直接投资所对应的股息、红利等权益性投资收益已缴境外所得税，包含如下：</w:t>
      </w:r>
    </w:p>
    <w:p w14:paraId="6D363D0B" w14:textId="77777777" w:rsidR="00197109" w:rsidRDefault="00D770CC">
      <w:pPr>
        <w:pStyle w:val="aff0"/>
        <w:ind w:firstLine="480"/>
        <w:rPr>
          <w:rFonts w:ascii="宋体" w:eastAsia="宋体" w:hAnsi="宋体" w:cs="宋体"/>
        </w:rPr>
      </w:pPr>
      <w:r>
        <w:rPr>
          <w:rFonts w:ascii="宋体" w:eastAsia="宋体" w:hAnsi="宋体" w:cs="宋体" w:hint="eastAsia"/>
        </w:rPr>
        <w:t>一是在境外被源泉扣缴的预提所得税；</w:t>
      </w:r>
    </w:p>
    <w:p w14:paraId="54D0AE3B" w14:textId="77777777" w:rsidR="00197109" w:rsidRDefault="00D770CC">
      <w:pPr>
        <w:pStyle w:val="aff0"/>
        <w:ind w:firstLine="480"/>
        <w:rPr>
          <w:rFonts w:ascii="宋体" w:eastAsia="宋体" w:hAnsi="宋体" w:cs="宋体"/>
        </w:rPr>
      </w:pPr>
      <w:r>
        <w:rPr>
          <w:rFonts w:ascii="宋体" w:eastAsia="宋体" w:hAnsi="宋体" w:cs="宋体" w:hint="eastAsia"/>
        </w:rPr>
        <w:t>二是间接负担的境外所得税；</w:t>
      </w:r>
    </w:p>
    <w:p w14:paraId="64B8E22D" w14:textId="77777777" w:rsidR="00197109" w:rsidRDefault="00D770CC">
      <w:pPr>
        <w:pStyle w:val="aff0"/>
        <w:ind w:firstLine="480"/>
        <w:rPr>
          <w:rFonts w:ascii="宋体" w:eastAsia="宋体" w:hAnsi="宋体" w:cs="宋体"/>
        </w:rPr>
      </w:pPr>
      <w:r>
        <w:rPr>
          <w:rFonts w:ascii="宋体" w:eastAsia="宋体" w:hAnsi="宋体" w:cs="宋体" w:hint="eastAsia"/>
        </w:rPr>
        <w:t>三是享受了与我国政府订立税收协定（或安排）的国家（地区）给予的免税或减税待遇，且该免税或减税的数额按照税收协定应视同已缴税额的金额。</w:t>
      </w:r>
    </w:p>
    <w:p w14:paraId="23C9C2E6" w14:textId="77777777" w:rsidR="00197109" w:rsidRDefault="00D770CC">
      <w:pPr>
        <w:pStyle w:val="aff0"/>
        <w:ind w:firstLine="480"/>
        <w:rPr>
          <w:rFonts w:ascii="宋体" w:eastAsia="宋体" w:hAnsi="宋体" w:cs="宋体"/>
        </w:rPr>
      </w:pPr>
      <w:r>
        <w:rPr>
          <w:rFonts w:ascii="宋体" w:eastAsia="宋体" w:hAnsi="宋体" w:cs="宋体" w:hint="eastAsia"/>
        </w:rPr>
        <w:t>18.第26列“境外享受免税政策的所得小计”：填报纳税人按照政策规定享受免税的境外所得金额，金额等于第22＋24列。</w:t>
      </w:r>
    </w:p>
    <w:p w14:paraId="0E46B046" w14:textId="77777777" w:rsidR="00197109" w:rsidRDefault="00D770CC">
      <w:pPr>
        <w:pStyle w:val="SBBT2"/>
        <w:tabs>
          <w:tab w:val="center" w:pos="4678"/>
        </w:tabs>
        <w:ind w:firstLine="480"/>
        <w:jc w:val="both"/>
        <w:outlineLvl w:val="1"/>
        <w:rPr>
          <w:sz w:val="24"/>
          <w:szCs w:val="24"/>
        </w:rPr>
      </w:pPr>
      <w:bookmarkStart w:id="506" w:name="_Toc922538384"/>
      <w:bookmarkStart w:id="507" w:name="_Toc808659191_WPSOffice_Level1"/>
      <w:bookmarkStart w:id="508" w:name="_Toc54267982"/>
      <w:bookmarkStart w:id="509" w:name="_Toc1633711810_WPSOffice_Level1"/>
      <w:r>
        <w:rPr>
          <w:rFonts w:hint="eastAsia"/>
          <w:sz w:val="24"/>
          <w:szCs w:val="24"/>
        </w:rPr>
        <w:t>二、表内、表间关系</w:t>
      </w:r>
      <w:bookmarkEnd w:id="506"/>
      <w:bookmarkEnd w:id="507"/>
      <w:bookmarkEnd w:id="508"/>
      <w:bookmarkEnd w:id="509"/>
    </w:p>
    <w:p w14:paraId="48E5222E" w14:textId="77777777" w:rsidR="00197109" w:rsidRDefault="00D770CC">
      <w:pPr>
        <w:pStyle w:val="SBBT3"/>
        <w:ind w:firstLine="480"/>
        <w:rPr>
          <w:rFonts w:eastAsia="黑体" w:cs="黑体"/>
        </w:rPr>
      </w:pPr>
      <w:bookmarkStart w:id="510" w:name="_Toc54267983"/>
      <w:bookmarkStart w:id="511" w:name="_Toc1127608957_WPSOffice_Level2"/>
      <w:bookmarkStart w:id="512" w:name="_Toc1138330731_WPSOffice_Level2"/>
      <w:r>
        <w:rPr>
          <w:rFonts w:eastAsia="黑体" w:cs="黑体" w:hint="eastAsia"/>
        </w:rPr>
        <w:t>（一）表内关系</w:t>
      </w:r>
      <w:bookmarkEnd w:id="510"/>
      <w:bookmarkEnd w:id="511"/>
      <w:bookmarkEnd w:id="512"/>
    </w:p>
    <w:p w14:paraId="195D13C2" w14:textId="77777777" w:rsidR="00197109" w:rsidRDefault="00D770CC">
      <w:pPr>
        <w:pStyle w:val="aff0"/>
        <w:ind w:firstLine="480"/>
        <w:rPr>
          <w:rFonts w:ascii="宋体" w:eastAsia="宋体" w:hAnsi="宋体" w:cs="宋体"/>
        </w:rPr>
      </w:pPr>
      <w:bookmarkStart w:id="513" w:name="_Toc773340212_WPSOffice_Level3"/>
      <w:r>
        <w:rPr>
          <w:rFonts w:ascii="宋体" w:eastAsia="宋体" w:hAnsi="宋体" w:cs="宋体" w:hint="eastAsia"/>
        </w:rPr>
        <w:t>1.第9列＝第2＋3＋…＋8列。</w:t>
      </w:r>
      <w:bookmarkEnd w:id="513"/>
    </w:p>
    <w:p w14:paraId="22CBB32C" w14:textId="77777777" w:rsidR="00197109" w:rsidRDefault="00D770CC">
      <w:pPr>
        <w:pStyle w:val="aff0"/>
        <w:ind w:firstLine="480"/>
        <w:rPr>
          <w:rFonts w:ascii="宋体" w:eastAsia="宋体" w:hAnsi="宋体" w:cs="宋体"/>
        </w:rPr>
      </w:pPr>
      <w:bookmarkStart w:id="514" w:name="_Toc1855843208_WPSOffice_Level3"/>
      <w:r>
        <w:rPr>
          <w:rFonts w:ascii="宋体" w:eastAsia="宋体" w:hAnsi="宋体" w:cs="宋体" w:hint="eastAsia"/>
        </w:rPr>
        <w:t>2.第13列＝第10＋11＋12列。</w:t>
      </w:r>
      <w:bookmarkEnd w:id="514"/>
    </w:p>
    <w:p w14:paraId="7BA57393" w14:textId="77777777" w:rsidR="00197109" w:rsidRDefault="00D770CC">
      <w:pPr>
        <w:pStyle w:val="aff0"/>
        <w:ind w:firstLine="480"/>
        <w:rPr>
          <w:rFonts w:ascii="宋体" w:eastAsia="宋体" w:hAnsi="宋体" w:cs="宋体"/>
        </w:rPr>
      </w:pPr>
      <w:bookmarkStart w:id="515" w:name="_Toc1361112916_WPSOffice_Level3"/>
      <w:r>
        <w:rPr>
          <w:rFonts w:ascii="宋体" w:eastAsia="宋体" w:hAnsi="宋体" w:cs="宋体" w:hint="eastAsia"/>
        </w:rPr>
        <w:t>3.第14列＝第9＋10＋11列。</w:t>
      </w:r>
      <w:bookmarkEnd w:id="515"/>
    </w:p>
    <w:p w14:paraId="154FD161" w14:textId="77777777" w:rsidR="00197109" w:rsidRDefault="00D770CC">
      <w:pPr>
        <w:pStyle w:val="aff0"/>
        <w:ind w:firstLine="480"/>
        <w:rPr>
          <w:rFonts w:ascii="宋体" w:eastAsia="宋体" w:hAnsi="宋体" w:cs="宋体"/>
        </w:rPr>
      </w:pPr>
      <w:bookmarkStart w:id="516" w:name="_Toc1460002745_WPSOffice_Level3"/>
      <w:r>
        <w:rPr>
          <w:rFonts w:ascii="宋体" w:eastAsia="宋体" w:hAnsi="宋体" w:cs="宋体" w:hint="eastAsia"/>
        </w:rPr>
        <w:t>4.第18列＝第14＋15－16－17列。</w:t>
      </w:r>
      <w:bookmarkEnd w:id="516"/>
    </w:p>
    <w:p w14:paraId="32203D32" w14:textId="77777777" w:rsidR="00197109" w:rsidRDefault="00D770CC">
      <w:pPr>
        <w:pStyle w:val="aff0"/>
        <w:ind w:firstLine="480"/>
        <w:rPr>
          <w:rFonts w:ascii="宋体" w:eastAsia="宋体" w:hAnsi="宋体" w:cs="宋体"/>
          <w:lang w:val="en"/>
        </w:rPr>
      </w:pPr>
      <w:bookmarkStart w:id="517" w:name="_Toc329588109_WPSOffice_Level3"/>
      <w:r>
        <w:rPr>
          <w:rFonts w:ascii="宋体" w:eastAsia="宋体" w:hAnsi="宋体" w:cs="宋体" w:hint="eastAsia"/>
        </w:rPr>
        <w:t>5.第22列＝第19－20＋21列。</w:t>
      </w:r>
      <w:bookmarkEnd w:id="517"/>
      <w:r>
        <w:rPr>
          <w:rFonts w:ascii="宋体" w:eastAsia="宋体" w:hAnsi="宋体" w:cs="宋体" w:hint="eastAsia"/>
        </w:rPr>
        <w:t>当第19－20＋21列＜0时，第22列＝0。</w:t>
      </w:r>
    </w:p>
    <w:p w14:paraId="19D88188" w14:textId="77777777" w:rsidR="00197109" w:rsidRDefault="00D770CC">
      <w:pPr>
        <w:pStyle w:val="aff0"/>
        <w:ind w:firstLine="480"/>
        <w:rPr>
          <w:rFonts w:ascii="宋体" w:eastAsia="宋体" w:hAnsi="宋体" w:cs="宋体"/>
        </w:rPr>
      </w:pPr>
      <w:bookmarkStart w:id="518" w:name="_Toc869000868_WPSOffice_Level3"/>
      <w:r>
        <w:rPr>
          <w:rFonts w:ascii="宋体" w:eastAsia="宋体" w:hAnsi="宋体" w:cs="宋体" w:hint="eastAsia"/>
        </w:rPr>
        <w:t>6.第26列＝第22＋24列。</w:t>
      </w:r>
      <w:bookmarkEnd w:id="518"/>
    </w:p>
    <w:p w14:paraId="21EDF422" w14:textId="77777777" w:rsidR="00197109" w:rsidRDefault="00D770CC">
      <w:pPr>
        <w:pStyle w:val="SBBT3"/>
        <w:ind w:firstLine="480"/>
        <w:rPr>
          <w:rFonts w:eastAsia="黑体" w:cs="黑体"/>
        </w:rPr>
      </w:pPr>
      <w:bookmarkStart w:id="519" w:name="_Toc54267984"/>
      <w:bookmarkStart w:id="520" w:name="_Toc991789515_WPSOffice_Level2"/>
      <w:bookmarkStart w:id="521" w:name="_Toc738767668_WPSOffice_Level2"/>
      <w:r>
        <w:rPr>
          <w:rFonts w:eastAsia="黑体" w:cs="黑体" w:hint="eastAsia"/>
        </w:rPr>
        <w:t>（二）表间关系</w:t>
      </w:r>
      <w:bookmarkEnd w:id="519"/>
      <w:bookmarkEnd w:id="520"/>
      <w:bookmarkEnd w:id="521"/>
    </w:p>
    <w:p w14:paraId="40BB78E5" w14:textId="77777777" w:rsidR="00197109" w:rsidRDefault="00D770CC">
      <w:pPr>
        <w:pStyle w:val="aff0"/>
        <w:ind w:firstLine="480"/>
        <w:rPr>
          <w:rFonts w:ascii="宋体" w:eastAsia="宋体" w:hAnsi="宋体" w:cs="宋体"/>
        </w:rPr>
      </w:pPr>
      <w:bookmarkStart w:id="522" w:name="_Hlk49938596"/>
      <w:r>
        <w:rPr>
          <w:rFonts w:ascii="宋体" w:eastAsia="宋体" w:hAnsi="宋体" w:cs="宋体" w:hint="eastAsia"/>
        </w:rPr>
        <w:t>1.若选择“分国（地区）不分项”的境外所得抵免方式，本表</w:t>
      </w:r>
      <w:bookmarkStart w:id="523" w:name="_Hlk49938082"/>
      <w:r>
        <w:rPr>
          <w:rFonts w:ascii="宋体" w:eastAsia="宋体" w:hAnsi="宋体" w:cs="宋体" w:hint="eastAsia"/>
        </w:rPr>
        <w:t>第13列各行－第23列各行－第25列各行</w:t>
      </w:r>
      <w:bookmarkEnd w:id="523"/>
      <w:r>
        <w:rPr>
          <w:rFonts w:ascii="宋体" w:eastAsia="宋体" w:hAnsi="宋体" w:cs="宋体" w:hint="eastAsia"/>
        </w:rPr>
        <w:t>＝表A108000第10列相应行次；若选择“不分国（地区）不分项”的境外所得抵免方式，本表第13列合计－第23列合计－第25列合计＝表A108000第1行第10列。</w:t>
      </w:r>
    </w:p>
    <w:bookmarkEnd w:id="522"/>
    <w:p w14:paraId="7319BA09" w14:textId="77777777" w:rsidR="00197109" w:rsidRDefault="00D770CC">
      <w:pPr>
        <w:pStyle w:val="aff0"/>
        <w:ind w:firstLine="480"/>
        <w:rPr>
          <w:rFonts w:ascii="宋体" w:eastAsia="宋体" w:hAnsi="宋体" w:cs="宋体"/>
        </w:rPr>
      </w:pPr>
      <w:r>
        <w:rPr>
          <w:rFonts w:ascii="宋体" w:eastAsia="宋体" w:hAnsi="宋体" w:cs="宋体" w:hint="eastAsia"/>
        </w:rPr>
        <w:t>2.</w:t>
      </w:r>
      <w:bookmarkStart w:id="524" w:name="_Hlk49938301"/>
      <w:r>
        <w:rPr>
          <w:rFonts w:ascii="宋体" w:eastAsia="宋体" w:hAnsi="宋体" w:cs="宋体" w:hint="eastAsia"/>
        </w:rPr>
        <w:t>若选择“分国（地区）不分项”的境外所得抵免方式，本表第14列各行－第19列各行－第24列各行＝表A108000第2列相应行次；若选择“不分国（地区）不分项”的境外所得抵免方式，本表第14列合计－第19列合计－第24列合计＝表A108000第1行第2列。</w:t>
      </w:r>
    </w:p>
    <w:bookmarkEnd w:id="524"/>
    <w:p w14:paraId="3D02EB19" w14:textId="77777777" w:rsidR="00197109" w:rsidRDefault="00D770CC">
      <w:pPr>
        <w:pStyle w:val="aff0"/>
        <w:ind w:firstLine="480"/>
        <w:rPr>
          <w:rFonts w:ascii="宋体" w:eastAsia="宋体" w:hAnsi="宋体" w:cs="宋体"/>
        </w:rPr>
      </w:pPr>
      <w:r>
        <w:rPr>
          <w:rFonts w:ascii="宋体" w:eastAsia="宋体" w:hAnsi="宋体" w:cs="宋体" w:hint="eastAsia"/>
        </w:rPr>
        <w:t>3.第14列合计－第11列合计＝表A100000第19行。</w:t>
      </w:r>
    </w:p>
    <w:p w14:paraId="3401F36D" w14:textId="77777777" w:rsidR="00197109" w:rsidRDefault="00D770CC">
      <w:pPr>
        <w:pStyle w:val="aff0"/>
        <w:ind w:firstLine="480"/>
        <w:rPr>
          <w:rFonts w:ascii="宋体" w:eastAsia="宋体" w:hAnsi="宋体" w:cs="宋体"/>
        </w:rPr>
      </w:pPr>
      <w:r>
        <w:rPr>
          <w:rFonts w:ascii="宋体" w:eastAsia="宋体" w:hAnsi="宋体" w:cs="宋体" w:hint="eastAsia"/>
        </w:rPr>
        <w:t>4.第16列合计＋第17列合计＝表A105000第28行第3列。</w:t>
      </w:r>
    </w:p>
    <w:p w14:paraId="49E4722A" w14:textId="77777777" w:rsidR="00197109" w:rsidRDefault="00D770CC">
      <w:pPr>
        <w:pStyle w:val="aff0"/>
        <w:ind w:firstLine="480"/>
        <w:rPr>
          <w:rFonts w:ascii="宋体" w:eastAsia="宋体" w:hAnsi="宋体" w:cs="宋体"/>
        </w:rPr>
      </w:pPr>
      <w:r>
        <w:rPr>
          <w:rFonts w:ascii="宋体" w:eastAsia="宋体" w:hAnsi="宋体" w:cs="宋体" w:hint="eastAsia"/>
        </w:rPr>
        <w:t>5.若选择“分国（地区）不分项”的境外所得抵免方式，本表第18列各行</w:t>
      </w:r>
      <w:bookmarkStart w:id="525" w:name="_Hlk49937995"/>
      <w:r>
        <w:rPr>
          <w:rFonts w:ascii="宋体" w:eastAsia="宋体" w:hAnsi="宋体" w:cs="宋体" w:hint="eastAsia"/>
        </w:rPr>
        <w:t>－第26列</w:t>
      </w:r>
      <w:bookmarkEnd w:id="525"/>
      <w:r>
        <w:rPr>
          <w:rFonts w:ascii="宋体" w:eastAsia="宋体" w:hAnsi="宋体" w:cs="宋体" w:hint="eastAsia"/>
        </w:rPr>
        <w:t>各行＝表A108000第3列相应行次；若选择“不分国（地区）不分项” 的境外所得抵免方式，本表第18列合计－第26列合计＝表A108000第1行第3列。</w:t>
      </w:r>
    </w:p>
    <w:p w14:paraId="2A246F48" w14:textId="77777777" w:rsidR="00197109" w:rsidRDefault="00197109">
      <w:pPr>
        <w:pStyle w:val="TableOfAuthoring"/>
        <w:sectPr w:rsidR="00197109" w:rsidSect="004368E7">
          <w:pgSz w:w="11906" w:h="16838"/>
          <w:pgMar w:top="1418" w:right="1418" w:bottom="1418" w:left="1418" w:header="851" w:footer="992" w:gutter="113"/>
          <w:cols w:space="425"/>
          <w:titlePg/>
          <w:docGrid w:linePitch="312"/>
        </w:sectPr>
      </w:pPr>
    </w:p>
    <w:p w14:paraId="52CDDE58" w14:textId="77777777" w:rsidR="00197109" w:rsidRDefault="00197109"/>
    <w:p w14:paraId="3ED7B0DB" w14:textId="1AA9C64C" w:rsidR="00197109" w:rsidRDefault="00D770CC" w:rsidP="002129BD">
      <w:pPr>
        <w:pStyle w:val="120"/>
      </w:pPr>
      <w:r>
        <w:t>A108020</w:t>
      </w:r>
      <w:r>
        <w:tab/>
      </w:r>
      <w:r w:rsidR="004C3DB1">
        <w:t xml:space="preserve">                               </w:t>
      </w:r>
      <w:r>
        <w:rPr>
          <w:rFonts w:hint="eastAsia"/>
        </w:rPr>
        <w:t>境外分支机构弥补亏损明细表</w:t>
      </w:r>
      <w:bookmarkEnd w:id="501"/>
    </w:p>
    <w:tbl>
      <w:tblPr>
        <w:tblW w:w="132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3"/>
        <w:gridCol w:w="1785"/>
        <w:gridCol w:w="1365"/>
        <w:gridCol w:w="1365"/>
        <w:gridCol w:w="1365"/>
        <w:gridCol w:w="1365"/>
        <w:gridCol w:w="1302"/>
        <w:gridCol w:w="1323"/>
        <w:gridCol w:w="1365"/>
        <w:gridCol w:w="1312"/>
      </w:tblGrid>
      <w:tr w:rsidR="00197109" w14:paraId="61B5CE38" w14:textId="77777777">
        <w:trPr>
          <w:trHeight w:val="405"/>
          <w:jc w:val="center"/>
        </w:trPr>
        <w:tc>
          <w:tcPr>
            <w:tcW w:w="673" w:type="dxa"/>
            <w:vMerge w:val="restart"/>
            <w:tcBorders>
              <w:top w:val="single" w:sz="12" w:space="0" w:color="auto"/>
            </w:tcBorders>
            <w:vAlign w:val="center"/>
          </w:tcPr>
          <w:p w14:paraId="73A8A80F" w14:textId="77777777" w:rsidR="00197109" w:rsidRDefault="00D770CC">
            <w:pPr>
              <w:widowControl/>
              <w:jc w:val="center"/>
              <w:rPr>
                <w:rFonts w:ascii="宋体"/>
                <w:bCs/>
                <w:kern w:val="0"/>
                <w:sz w:val="20"/>
                <w:szCs w:val="20"/>
              </w:rPr>
            </w:pPr>
            <w:r>
              <w:rPr>
                <w:rFonts w:ascii="宋体" w:hAnsi="宋体" w:cs="宋体" w:hint="eastAsia"/>
                <w:bCs/>
                <w:kern w:val="0"/>
                <w:sz w:val="20"/>
                <w:szCs w:val="20"/>
              </w:rPr>
              <w:t>行次</w:t>
            </w:r>
          </w:p>
        </w:tc>
        <w:tc>
          <w:tcPr>
            <w:tcW w:w="1785" w:type="dxa"/>
            <w:vMerge w:val="restart"/>
            <w:tcBorders>
              <w:top w:val="single" w:sz="12" w:space="0" w:color="auto"/>
            </w:tcBorders>
            <w:vAlign w:val="center"/>
          </w:tcPr>
          <w:p w14:paraId="284433DF" w14:textId="77777777" w:rsidR="00197109" w:rsidRDefault="00D770CC">
            <w:pPr>
              <w:widowControl/>
              <w:jc w:val="center"/>
              <w:rPr>
                <w:rFonts w:ascii="宋体"/>
                <w:bCs/>
                <w:kern w:val="0"/>
                <w:sz w:val="20"/>
                <w:szCs w:val="20"/>
              </w:rPr>
            </w:pPr>
            <w:r>
              <w:rPr>
                <w:rFonts w:ascii="宋体" w:hAnsi="宋体" w:cs="宋体" w:hint="eastAsia"/>
                <w:bCs/>
                <w:kern w:val="0"/>
                <w:sz w:val="20"/>
                <w:szCs w:val="20"/>
              </w:rPr>
              <w:t>国家</w:t>
            </w:r>
            <w:r>
              <w:rPr>
                <w:rFonts w:ascii="宋体" w:hAnsi="宋体" w:cs="宋体"/>
                <w:bCs/>
                <w:kern w:val="0"/>
                <w:sz w:val="20"/>
                <w:szCs w:val="20"/>
              </w:rPr>
              <w:t>(</w:t>
            </w:r>
            <w:r>
              <w:rPr>
                <w:rFonts w:ascii="宋体" w:hAnsi="宋体" w:cs="宋体" w:hint="eastAsia"/>
                <w:bCs/>
                <w:kern w:val="0"/>
                <w:sz w:val="20"/>
                <w:szCs w:val="20"/>
              </w:rPr>
              <w:t>地区</w:t>
            </w:r>
            <w:r>
              <w:rPr>
                <w:rFonts w:ascii="宋体" w:hAnsi="宋体" w:cs="宋体"/>
                <w:bCs/>
                <w:kern w:val="0"/>
                <w:sz w:val="20"/>
                <w:szCs w:val="20"/>
              </w:rPr>
              <w:t>)</w:t>
            </w:r>
          </w:p>
        </w:tc>
        <w:tc>
          <w:tcPr>
            <w:tcW w:w="5460" w:type="dxa"/>
            <w:gridSpan w:val="4"/>
            <w:tcBorders>
              <w:top w:val="single" w:sz="12" w:space="0" w:color="auto"/>
            </w:tcBorders>
            <w:vAlign w:val="center"/>
          </w:tcPr>
          <w:p w14:paraId="5B86C58E" w14:textId="77777777" w:rsidR="00197109" w:rsidRDefault="00D770CC">
            <w:pPr>
              <w:widowControl/>
              <w:jc w:val="center"/>
              <w:rPr>
                <w:rFonts w:ascii="宋体"/>
                <w:bCs/>
                <w:kern w:val="0"/>
                <w:sz w:val="20"/>
                <w:szCs w:val="20"/>
              </w:rPr>
            </w:pPr>
            <w:r>
              <w:rPr>
                <w:rFonts w:ascii="宋体" w:hAnsi="宋体" w:cs="宋体" w:hint="eastAsia"/>
                <w:bCs/>
                <w:kern w:val="0"/>
                <w:sz w:val="20"/>
                <w:szCs w:val="20"/>
              </w:rPr>
              <w:t>非实际亏损额的弥补</w:t>
            </w:r>
          </w:p>
        </w:tc>
        <w:tc>
          <w:tcPr>
            <w:tcW w:w="5302" w:type="dxa"/>
            <w:gridSpan w:val="4"/>
            <w:tcBorders>
              <w:top w:val="single" w:sz="12" w:space="0" w:color="auto"/>
            </w:tcBorders>
            <w:vAlign w:val="center"/>
          </w:tcPr>
          <w:p w14:paraId="5C55C6BB" w14:textId="77777777" w:rsidR="00197109" w:rsidRDefault="00D770CC">
            <w:pPr>
              <w:widowControl/>
              <w:jc w:val="center"/>
              <w:rPr>
                <w:rFonts w:ascii="宋体"/>
                <w:bCs/>
                <w:kern w:val="0"/>
                <w:sz w:val="20"/>
                <w:szCs w:val="20"/>
              </w:rPr>
            </w:pPr>
            <w:r>
              <w:rPr>
                <w:rFonts w:ascii="宋体" w:hAnsi="宋体" w:cs="宋体" w:hint="eastAsia"/>
                <w:bCs/>
                <w:kern w:val="0"/>
                <w:sz w:val="20"/>
                <w:szCs w:val="20"/>
              </w:rPr>
              <w:t>实际亏损额的弥补</w:t>
            </w:r>
          </w:p>
        </w:tc>
      </w:tr>
      <w:tr w:rsidR="00197109" w14:paraId="19D7B5F5" w14:textId="77777777">
        <w:trPr>
          <w:trHeight w:val="1293"/>
          <w:jc w:val="center"/>
        </w:trPr>
        <w:tc>
          <w:tcPr>
            <w:tcW w:w="673" w:type="dxa"/>
            <w:vMerge/>
            <w:vAlign w:val="center"/>
          </w:tcPr>
          <w:p w14:paraId="16B535D4" w14:textId="77777777" w:rsidR="00197109" w:rsidRDefault="00197109">
            <w:pPr>
              <w:keepNext/>
              <w:keepLines/>
              <w:widowControl/>
              <w:spacing w:before="340" w:after="330" w:line="576" w:lineRule="auto"/>
              <w:jc w:val="center"/>
              <w:outlineLvl w:val="0"/>
              <w:rPr>
                <w:rFonts w:ascii="宋体"/>
                <w:bCs/>
                <w:kern w:val="0"/>
                <w:sz w:val="20"/>
                <w:szCs w:val="20"/>
              </w:rPr>
            </w:pPr>
          </w:p>
        </w:tc>
        <w:tc>
          <w:tcPr>
            <w:tcW w:w="1785" w:type="dxa"/>
            <w:vMerge/>
            <w:vAlign w:val="center"/>
          </w:tcPr>
          <w:p w14:paraId="40DEC6AE" w14:textId="77777777" w:rsidR="00197109" w:rsidRDefault="00197109">
            <w:pPr>
              <w:keepNext/>
              <w:keepLines/>
              <w:widowControl/>
              <w:spacing w:before="340" w:after="330" w:line="576" w:lineRule="auto"/>
              <w:jc w:val="center"/>
              <w:outlineLvl w:val="0"/>
              <w:rPr>
                <w:rFonts w:ascii="宋体"/>
                <w:bCs/>
                <w:kern w:val="0"/>
                <w:sz w:val="20"/>
                <w:szCs w:val="20"/>
              </w:rPr>
            </w:pPr>
          </w:p>
        </w:tc>
        <w:tc>
          <w:tcPr>
            <w:tcW w:w="1365" w:type="dxa"/>
            <w:vMerge w:val="restart"/>
            <w:vAlign w:val="center"/>
          </w:tcPr>
          <w:p w14:paraId="3D78D1AF" w14:textId="77777777" w:rsidR="00197109" w:rsidRDefault="00D770CC">
            <w:pPr>
              <w:widowControl/>
              <w:jc w:val="center"/>
              <w:rPr>
                <w:rFonts w:ascii="宋体"/>
                <w:bCs/>
                <w:kern w:val="0"/>
                <w:sz w:val="20"/>
                <w:szCs w:val="20"/>
              </w:rPr>
            </w:pPr>
            <w:r>
              <w:rPr>
                <w:rFonts w:ascii="宋体" w:hAnsi="宋体" w:cs="宋体" w:hint="eastAsia"/>
                <w:bCs/>
                <w:kern w:val="0"/>
                <w:sz w:val="20"/>
                <w:szCs w:val="20"/>
              </w:rPr>
              <w:t>以前年度结转尚未弥补的非实际亏损额</w:t>
            </w:r>
          </w:p>
        </w:tc>
        <w:tc>
          <w:tcPr>
            <w:tcW w:w="1365" w:type="dxa"/>
            <w:vMerge w:val="restart"/>
            <w:vAlign w:val="center"/>
          </w:tcPr>
          <w:p w14:paraId="5F11038F" w14:textId="77777777" w:rsidR="00197109" w:rsidRDefault="00D770CC">
            <w:pPr>
              <w:widowControl/>
              <w:jc w:val="center"/>
              <w:rPr>
                <w:rFonts w:ascii="宋体"/>
                <w:bCs/>
                <w:kern w:val="0"/>
                <w:sz w:val="20"/>
                <w:szCs w:val="20"/>
              </w:rPr>
            </w:pPr>
            <w:r>
              <w:rPr>
                <w:rFonts w:ascii="宋体" w:hAnsi="宋体" w:cs="宋体" w:hint="eastAsia"/>
                <w:bCs/>
                <w:kern w:val="0"/>
                <w:sz w:val="20"/>
                <w:szCs w:val="20"/>
              </w:rPr>
              <w:t>本年发生的非实际亏损额</w:t>
            </w:r>
          </w:p>
        </w:tc>
        <w:tc>
          <w:tcPr>
            <w:tcW w:w="1365" w:type="dxa"/>
            <w:vMerge w:val="restart"/>
            <w:vAlign w:val="center"/>
          </w:tcPr>
          <w:p w14:paraId="2AC26EC0" w14:textId="77777777" w:rsidR="00197109" w:rsidRDefault="00D770CC">
            <w:pPr>
              <w:widowControl/>
              <w:jc w:val="center"/>
              <w:rPr>
                <w:rFonts w:ascii="宋体"/>
                <w:bCs/>
                <w:kern w:val="0"/>
                <w:sz w:val="20"/>
                <w:szCs w:val="20"/>
              </w:rPr>
            </w:pPr>
            <w:r>
              <w:rPr>
                <w:rFonts w:ascii="宋体" w:hAnsi="宋体" w:cs="宋体" w:hint="eastAsia"/>
                <w:bCs/>
                <w:kern w:val="0"/>
                <w:sz w:val="20"/>
                <w:szCs w:val="20"/>
              </w:rPr>
              <w:t>本年弥补的以前年度非实际亏损额</w:t>
            </w:r>
          </w:p>
        </w:tc>
        <w:tc>
          <w:tcPr>
            <w:tcW w:w="1365" w:type="dxa"/>
            <w:vMerge w:val="restart"/>
            <w:vAlign w:val="center"/>
          </w:tcPr>
          <w:p w14:paraId="001F8183" w14:textId="77777777" w:rsidR="00197109" w:rsidRDefault="00D770CC">
            <w:pPr>
              <w:widowControl/>
              <w:jc w:val="center"/>
              <w:rPr>
                <w:rFonts w:ascii="宋体"/>
                <w:bCs/>
                <w:kern w:val="0"/>
                <w:sz w:val="20"/>
                <w:szCs w:val="20"/>
              </w:rPr>
            </w:pPr>
            <w:r>
              <w:rPr>
                <w:rFonts w:ascii="宋体" w:hAnsi="宋体" w:cs="宋体" w:hint="eastAsia"/>
                <w:bCs/>
                <w:kern w:val="0"/>
                <w:sz w:val="20"/>
                <w:szCs w:val="20"/>
              </w:rPr>
              <w:t>结转以后年度弥补的非实际亏损额</w:t>
            </w:r>
          </w:p>
        </w:tc>
        <w:tc>
          <w:tcPr>
            <w:tcW w:w="1302" w:type="dxa"/>
            <w:vMerge w:val="restart"/>
            <w:vAlign w:val="center"/>
          </w:tcPr>
          <w:p w14:paraId="53B83630" w14:textId="77777777" w:rsidR="00197109" w:rsidRDefault="00D770CC">
            <w:pPr>
              <w:widowControl/>
              <w:jc w:val="center"/>
              <w:rPr>
                <w:rFonts w:ascii="宋体"/>
                <w:bCs/>
                <w:kern w:val="0"/>
                <w:sz w:val="20"/>
                <w:szCs w:val="20"/>
              </w:rPr>
            </w:pPr>
            <w:r>
              <w:rPr>
                <w:rFonts w:ascii="宋体" w:hAnsi="宋体" w:cs="宋体" w:hint="eastAsia"/>
                <w:bCs/>
                <w:kern w:val="0"/>
                <w:sz w:val="20"/>
                <w:szCs w:val="20"/>
              </w:rPr>
              <w:t>以前年度结转尚未弥补的实际亏损额</w:t>
            </w:r>
          </w:p>
        </w:tc>
        <w:tc>
          <w:tcPr>
            <w:tcW w:w="1323" w:type="dxa"/>
            <w:vMerge w:val="restart"/>
            <w:vAlign w:val="center"/>
          </w:tcPr>
          <w:p w14:paraId="5D03A0BC" w14:textId="77777777" w:rsidR="00197109" w:rsidRDefault="00D770CC">
            <w:pPr>
              <w:widowControl/>
              <w:jc w:val="center"/>
              <w:rPr>
                <w:rFonts w:ascii="宋体"/>
                <w:bCs/>
                <w:kern w:val="0"/>
                <w:sz w:val="20"/>
                <w:szCs w:val="20"/>
              </w:rPr>
            </w:pPr>
            <w:r>
              <w:rPr>
                <w:rFonts w:ascii="宋体" w:hAnsi="宋体" w:cs="宋体" w:hint="eastAsia"/>
                <w:bCs/>
                <w:kern w:val="0"/>
                <w:sz w:val="20"/>
                <w:szCs w:val="20"/>
              </w:rPr>
              <w:t>本年发生的实际亏损额</w:t>
            </w:r>
          </w:p>
        </w:tc>
        <w:tc>
          <w:tcPr>
            <w:tcW w:w="1365" w:type="dxa"/>
            <w:vMerge w:val="restart"/>
            <w:vAlign w:val="center"/>
          </w:tcPr>
          <w:p w14:paraId="6F3A3797" w14:textId="77777777" w:rsidR="00197109" w:rsidRDefault="00D770CC">
            <w:pPr>
              <w:widowControl/>
              <w:jc w:val="center"/>
              <w:rPr>
                <w:rFonts w:ascii="宋体"/>
                <w:bCs/>
                <w:kern w:val="0"/>
                <w:sz w:val="20"/>
                <w:szCs w:val="20"/>
              </w:rPr>
            </w:pPr>
            <w:r>
              <w:rPr>
                <w:rFonts w:ascii="宋体" w:hAnsi="宋体" w:cs="宋体" w:hint="eastAsia"/>
                <w:bCs/>
                <w:kern w:val="0"/>
                <w:sz w:val="20"/>
                <w:szCs w:val="20"/>
              </w:rPr>
              <w:t>本年弥补的以前年度实际亏损额</w:t>
            </w:r>
          </w:p>
        </w:tc>
        <w:tc>
          <w:tcPr>
            <w:tcW w:w="1312" w:type="dxa"/>
            <w:vMerge w:val="restart"/>
            <w:vAlign w:val="center"/>
          </w:tcPr>
          <w:p w14:paraId="2773A041" w14:textId="77777777" w:rsidR="00197109" w:rsidRDefault="00D770CC">
            <w:pPr>
              <w:widowControl/>
              <w:jc w:val="center"/>
              <w:rPr>
                <w:rFonts w:ascii="宋体"/>
                <w:bCs/>
                <w:kern w:val="0"/>
                <w:sz w:val="20"/>
                <w:szCs w:val="20"/>
              </w:rPr>
            </w:pPr>
            <w:r>
              <w:rPr>
                <w:rFonts w:ascii="宋体" w:hAnsi="宋体" w:cs="宋体" w:hint="eastAsia"/>
                <w:bCs/>
                <w:kern w:val="0"/>
                <w:sz w:val="20"/>
                <w:szCs w:val="20"/>
              </w:rPr>
              <w:t>结转以后年度弥补的实际亏损额</w:t>
            </w:r>
          </w:p>
        </w:tc>
      </w:tr>
      <w:tr w:rsidR="00197109" w14:paraId="366DC2AA" w14:textId="77777777">
        <w:trPr>
          <w:trHeight w:val="1293"/>
          <w:jc w:val="center"/>
        </w:trPr>
        <w:tc>
          <w:tcPr>
            <w:tcW w:w="673" w:type="dxa"/>
            <w:vMerge/>
            <w:vAlign w:val="center"/>
          </w:tcPr>
          <w:p w14:paraId="036C3167" w14:textId="77777777" w:rsidR="00197109" w:rsidRDefault="00197109">
            <w:pPr>
              <w:keepNext/>
              <w:keepLines/>
              <w:widowControl/>
              <w:spacing w:before="340" w:after="330" w:line="576" w:lineRule="auto"/>
              <w:jc w:val="center"/>
              <w:outlineLvl w:val="0"/>
              <w:rPr>
                <w:rFonts w:ascii="宋体"/>
                <w:bCs/>
                <w:kern w:val="0"/>
                <w:sz w:val="20"/>
                <w:szCs w:val="20"/>
              </w:rPr>
            </w:pPr>
          </w:p>
        </w:tc>
        <w:tc>
          <w:tcPr>
            <w:tcW w:w="1785" w:type="dxa"/>
            <w:vMerge/>
            <w:vAlign w:val="center"/>
          </w:tcPr>
          <w:p w14:paraId="68AFF523" w14:textId="77777777" w:rsidR="00197109" w:rsidRDefault="00197109">
            <w:pPr>
              <w:keepNext/>
              <w:keepLines/>
              <w:widowControl/>
              <w:spacing w:before="340" w:after="330" w:line="576" w:lineRule="auto"/>
              <w:jc w:val="center"/>
              <w:outlineLvl w:val="0"/>
              <w:rPr>
                <w:rFonts w:ascii="宋体"/>
                <w:bCs/>
                <w:kern w:val="0"/>
                <w:sz w:val="20"/>
                <w:szCs w:val="20"/>
              </w:rPr>
            </w:pPr>
          </w:p>
        </w:tc>
        <w:tc>
          <w:tcPr>
            <w:tcW w:w="1365" w:type="dxa"/>
            <w:vMerge/>
            <w:vAlign w:val="center"/>
          </w:tcPr>
          <w:p w14:paraId="415C2CD0" w14:textId="77777777" w:rsidR="00197109" w:rsidRDefault="00197109">
            <w:pPr>
              <w:keepNext/>
              <w:keepLines/>
              <w:widowControl/>
              <w:spacing w:before="340" w:after="330" w:line="576" w:lineRule="auto"/>
              <w:jc w:val="center"/>
              <w:outlineLvl w:val="0"/>
              <w:rPr>
                <w:rFonts w:ascii="宋体"/>
                <w:bCs/>
                <w:kern w:val="0"/>
                <w:sz w:val="20"/>
                <w:szCs w:val="20"/>
              </w:rPr>
            </w:pPr>
          </w:p>
        </w:tc>
        <w:tc>
          <w:tcPr>
            <w:tcW w:w="1365" w:type="dxa"/>
            <w:vMerge/>
            <w:vAlign w:val="center"/>
          </w:tcPr>
          <w:p w14:paraId="082FED06" w14:textId="77777777" w:rsidR="00197109" w:rsidRDefault="00197109">
            <w:pPr>
              <w:keepNext/>
              <w:keepLines/>
              <w:widowControl/>
              <w:spacing w:before="340" w:after="330" w:line="576" w:lineRule="auto"/>
              <w:jc w:val="center"/>
              <w:outlineLvl w:val="0"/>
              <w:rPr>
                <w:rFonts w:ascii="宋体"/>
                <w:bCs/>
                <w:kern w:val="0"/>
                <w:sz w:val="20"/>
                <w:szCs w:val="20"/>
              </w:rPr>
            </w:pPr>
          </w:p>
        </w:tc>
        <w:tc>
          <w:tcPr>
            <w:tcW w:w="1365" w:type="dxa"/>
            <w:vMerge/>
            <w:vAlign w:val="center"/>
          </w:tcPr>
          <w:p w14:paraId="31A4C145" w14:textId="77777777" w:rsidR="00197109" w:rsidRDefault="00197109">
            <w:pPr>
              <w:keepNext/>
              <w:keepLines/>
              <w:widowControl/>
              <w:spacing w:before="340" w:after="330" w:line="576" w:lineRule="auto"/>
              <w:jc w:val="center"/>
              <w:outlineLvl w:val="0"/>
              <w:rPr>
                <w:rFonts w:ascii="宋体"/>
                <w:bCs/>
                <w:kern w:val="0"/>
                <w:sz w:val="20"/>
                <w:szCs w:val="20"/>
              </w:rPr>
            </w:pPr>
          </w:p>
        </w:tc>
        <w:tc>
          <w:tcPr>
            <w:tcW w:w="1365" w:type="dxa"/>
            <w:vMerge/>
            <w:vAlign w:val="center"/>
          </w:tcPr>
          <w:p w14:paraId="18972F7D" w14:textId="77777777" w:rsidR="00197109" w:rsidRDefault="00197109">
            <w:pPr>
              <w:keepNext/>
              <w:keepLines/>
              <w:widowControl/>
              <w:spacing w:before="340" w:after="330" w:line="576" w:lineRule="auto"/>
              <w:jc w:val="center"/>
              <w:outlineLvl w:val="0"/>
              <w:rPr>
                <w:rFonts w:ascii="宋体"/>
                <w:bCs/>
                <w:kern w:val="0"/>
                <w:sz w:val="20"/>
                <w:szCs w:val="20"/>
              </w:rPr>
            </w:pPr>
          </w:p>
        </w:tc>
        <w:tc>
          <w:tcPr>
            <w:tcW w:w="1302" w:type="dxa"/>
            <w:vMerge/>
            <w:vAlign w:val="center"/>
          </w:tcPr>
          <w:p w14:paraId="7B058375" w14:textId="77777777" w:rsidR="00197109" w:rsidRDefault="00197109">
            <w:pPr>
              <w:keepNext/>
              <w:keepLines/>
              <w:widowControl/>
              <w:spacing w:before="340" w:after="330" w:line="576" w:lineRule="auto"/>
              <w:jc w:val="center"/>
              <w:outlineLvl w:val="0"/>
              <w:rPr>
                <w:rFonts w:ascii="宋体"/>
                <w:bCs/>
                <w:kern w:val="0"/>
                <w:sz w:val="20"/>
                <w:szCs w:val="20"/>
              </w:rPr>
            </w:pPr>
          </w:p>
        </w:tc>
        <w:tc>
          <w:tcPr>
            <w:tcW w:w="1323" w:type="dxa"/>
            <w:vMerge/>
            <w:vAlign w:val="center"/>
          </w:tcPr>
          <w:p w14:paraId="1D91106C" w14:textId="77777777" w:rsidR="00197109" w:rsidRDefault="00197109">
            <w:pPr>
              <w:keepNext/>
              <w:keepLines/>
              <w:widowControl/>
              <w:spacing w:before="340" w:after="330" w:line="576" w:lineRule="auto"/>
              <w:jc w:val="center"/>
              <w:outlineLvl w:val="0"/>
              <w:rPr>
                <w:rFonts w:ascii="宋体"/>
                <w:bCs/>
                <w:kern w:val="0"/>
                <w:sz w:val="20"/>
                <w:szCs w:val="20"/>
              </w:rPr>
            </w:pPr>
          </w:p>
        </w:tc>
        <w:tc>
          <w:tcPr>
            <w:tcW w:w="1365" w:type="dxa"/>
            <w:vMerge/>
            <w:vAlign w:val="center"/>
          </w:tcPr>
          <w:p w14:paraId="612FCEE2" w14:textId="77777777" w:rsidR="00197109" w:rsidRDefault="00197109">
            <w:pPr>
              <w:keepNext/>
              <w:keepLines/>
              <w:widowControl/>
              <w:spacing w:before="340" w:after="330" w:line="576" w:lineRule="auto"/>
              <w:jc w:val="center"/>
              <w:outlineLvl w:val="0"/>
              <w:rPr>
                <w:rFonts w:ascii="宋体"/>
                <w:bCs/>
                <w:kern w:val="0"/>
                <w:sz w:val="20"/>
                <w:szCs w:val="20"/>
              </w:rPr>
            </w:pPr>
          </w:p>
        </w:tc>
        <w:tc>
          <w:tcPr>
            <w:tcW w:w="1312" w:type="dxa"/>
            <w:vMerge/>
            <w:vAlign w:val="center"/>
          </w:tcPr>
          <w:p w14:paraId="0220912B" w14:textId="77777777" w:rsidR="00197109" w:rsidRDefault="00197109">
            <w:pPr>
              <w:keepNext/>
              <w:keepLines/>
              <w:widowControl/>
              <w:spacing w:before="340" w:after="330" w:line="576" w:lineRule="auto"/>
              <w:jc w:val="center"/>
              <w:outlineLvl w:val="0"/>
              <w:rPr>
                <w:rFonts w:ascii="宋体"/>
                <w:bCs/>
                <w:kern w:val="0"/>
                <w:sz w:val="20"/>
                <w:szCs w:val="20"/>
              </w:rPr>
            </w:pPr>
          </w:p>
        </w:tc>
      </w:tr>
      <w:tr w:rsidR="00197109" w14:paraId="787DC28E" w14:textId="77777777">
        <w:trPr>
          <w:trHeight w:val="285"/>
          <w:jc w:val="center"/>
        </w:trPr>
        <w:tc>
          <w:tcPr>
            <w:tcW w:w="673" w:type="dxa"/>
            <w:vMerge/>
            <w:vAlign w:val="center"/>
          </w:tcPr>
          <w:p w14:paraId="2BD1B566" w14:textId="77777777" w:rsidR="00197109" w:rsidRDefault="00197109">
            <w:pPr>
              <w:keepNext/>
              <w:keepLines/>
              <w:widowControl/>
              <w:spacing w:before="340" w:after="330" w:line="576" w:lineRule="auto"/>
              <w:jc w:val="center"/>
              <w:outlineLvl w:val="0"/>
              <w:rPr>
                <w:rFonts w:ascii="宋体"/>
                <w:bCs/>
                <w:kern w:val="0"/>
                <w:sz w:val="20"/>
                <w:szCs w:val="20"/>
              </w:rPr>
            </w:pPr>
          </w:p>
        </w:tc>
        <w:tc>
          <w:tcPr>
            <w:tcW w:w="1785" w:type="dxa"/>
            <w:vAlign w:val="center"/>
          </w:tcPr>
          <w:p w14:paraId="2728D908" w14:textId="77777777" w:rsidR="00197109" w:rsidRDefault="00D770CC">
            <w:pPr>
              <w:widowControl/>
              <w:jc w:val="center"/>
              <w:rPr>
                <w:rFonts w:ascii="宋体"/>
                <w:bCs/>
                <w:kern w:val="0"/>
                <w:sz w:val="20"/>
                <w:szCs w:val="20"/>
              </w:rPr>
            </w:pPr>
            <w:r>
              <w:rPr>
                <w:rFonts w:ascii="宋体" w:hAnsi="宋体" w:cs="宋体"/>
                <w:bCs/>
                <w:kern w:val="0"/>
                <w:sz w:val="20"/>
                <w:szCs w:val="20"/>
              </w:rPr>
              <w:t>1</w:t>
            </w:r>
          </w:p>
        </w:tc>
        <w:tc>
          <w:tcPr>
            <w:tcW w:w="1365" w:type="dxa"/>
            <w:vAlign w:val="center"/>
          </w:tcPr>
          <w:p w14:paraId="651ACC9D" w14:textId="77777777" w:rsidR="00197109" w:rsidRDefault="00D770CC">
            <w:pPr>
              <w:widowControl/>
              <w:jc w:val="center"/>
              <w:rPr>
                <w:rFonts w:ascii="宋体"/>
                <w:bCs/>
                <w:kern w:val="0"/>
                <w:sz w:val="20"/>
                <w:szCs w:val="20"/>
              </w:rPr>
            </w:pPr>
            <w:r>
              <w:rPr>
                <w:rFonts w:ascii="宋体" w:hAnsi="宋体" w:cs="宋体"/>
                <w:bCs/>
                <w:kern w:val="0"/>
                <w:sz w:val="20"/>
                <w:szCs w:val="20"/>
              </w:rPr>
              <w:t>2</w:t>
            </w:r>
          </w:p>
        </w:tc>
        <w:tc>
          <w:tcPr>
            <w:tcW w:w="1365" w:type="dxa"/>
            <w:vAlign w:val="center"/>
          </w:tcPr>
          <w:p w14:paraId="50289287" w14:textId="77777777" w:rsidR="00197109" w:rsidRDefault="00D770CC">
            <w:pPr>
              <w:widowControl/>
              <w:jc w:val="center"/>
              <w:rPr>
                <w:rFonts w:ascii="宋体"/>
                <w:bCs/>
                <w:kern w:val="0"/>
                <w:sz w:val="20"/>
                <w:szCs w:val="20"/>
              </w:rPr>
            </w:pPr>
            <w:r>
              <w:rPr>
                <w:rFonts w:ascii="宋体" w:hAnsi="宋体" w:cs="宋体"/>
                <w:bCs/>
                <w:kern w:val="0"/>
                <w:sz w:val="20"/>
                <w:szCs w:val="20"/>
              </w:rPr>
              <w:t>3</w:t>
            </w:r>
          </w:p>
        </w:tc>
        <w:tc>
          <w:tcPr>
            <w:tcW w:w="1365" w:type="dxa"/>
            <w:vAlign w:val="center"/>
          </w:tcPr>
          <w:p w14:paraId="3F8A29AC" w14:textId="77777777" w:rsidR="00197109" w:rsidRDefault="00D770CC">
            <w:pPr>
              <w:widowControl/>
              <w:jc w:val="center"/>
              <w:rPr>
                <w:rFonts w:ascii="宋体"/>
                <w:bCs/>
                <w:kern w:val="0"/>
                <w:sz w:val="20"/>
                <w:szCs w:val="20"/>
              </w:rPr>
            </w:pPr>
            <w:r>
              <w:rPr>
                <w:rFonts w:ascii="宋体" w:hAnsi="宋体" w:cs="宋体"/>
                <w:bCs/>
                <w:kern w:val="0"/>
                <w:sz w:val="20"/>
                <w:szCs w:val="20"/>
              </w:rPr>
              <w:t>4</w:t>
            </w:r>
          </w:p>
        </w:tc>
        <w:tc>
          <w:tcPr>
            <w:tcW w:w="1365" w:type="dxa"/>
            <w:vAlign w:val="center"/>
          </w:tcPr>
          <w:p w14:paraId="326D8327" w14:textId="77777777" w:rsidR="00197109" w:rsidRDefault="00D770CC">
            <w:pPr>
              <w:widowControl/>
              <w:jc w:val="center"/>
              <w:rPr>
                <w:rFonts w:ascii="宋体"/>
                <w:bCs/>
                <w:kern w:val="0"/>
                <w:sz w:val="20"/>
                <w:szCs w:val="20"/>
              </w:rPr>
            </w:pPr>
            <w:r>
              <w:rPr>
                <w:rFonts w:ascii="宋体" w:hAnsi="宋体" w:cs="宋体"/>
                <w:bCs/>
                <w:kern w:val="0"/>
                <w:sz w:val="20"/>
                <w:szCs w:val="20"/>
              </w:rPr>
              <w:t>5(2+3-4)</w:t>
            </w:r>
          </w:p>
        </w:tc>
        <w:tc>
          <w:tcPr>
            <w:tcW w:w="1302" w:type="dxa"/>
            <w:vAlign w:val="center"/>
          </w:tcPr>
          <w:p w14:paraId="2E4D3693" w14:textId="77777777" w:rsidR="00197109" w:rsidRDefault="00D770CC">
            <w:pPr>
              <w:widowControl/>
              <w:jc w:val="center"/>
              <w:rPr>
                <w:rFonts w:ascii="宋体"/>
                <w:bCs/>
                <w:kern w:val="0"/>
                <w:sz w:val="20"/>
                <w:szCs w:val="20"/>
              </w:rPr>
            </w:pPr>
            <w:r>
              <w:rPr>
                <w:rFonts w:ascii="宋体" w:hAnsi="宋体" w:cs="宋体"/>
                <w:bCs/>
                <w:kern w:val="0"/>
                <w:sz w:val="20"/>
                <w:szCs w:val="20"/>
              </w:rPr>
              <w:t>6</w:t>
            </w:r>
          </w:p>
        </w:tc>
        <w:tc>
          <w:tcPr>
            <w:tcW w:w="1323" w:type="dxa"/>
            <w:vAlign w:val="center"/>
          </w:tcPr>
          <w:p w14:paraId="63338336" w14:textId="77777777" w:rsidR="00197109" w:rsidRDefault="00D770CC">
            <w:pPr>
              <w:widowControl/>
              <w:jc w:val="center"/>
              <w:rPr>
                <w:rFonts w:ascii="宋体"/>
                <w:bCs/>
                <w:kern w:val="0"/>
                <w:sz w:val="20"/>
                <w:szCs w:val="20"/>
              </w:rPr>
            </w:pPr>
            <w:r>
              <w:rPr>
                <w:rFonts w:ascii="宋体" w:hAnsi="宋体" w:cs="宋体"/>
                <w:bCs/>
                <w:kern w:val="0"/>
                <w:sz w:val="20"/>
                <w:szCs w:val="20"/>
              </w:rPr>
              <w:t>7</w:t>
            </w:r>
          </w:p>
        </w:tc>
        <w:tc>
          <w:tcPr>
            <w:tcW w:w="1365" w:type="dxa"/>
            <w:vAlign w:val="center"/>
          </w:tcPr>
          <w:p w14:paraId="4A3D9857" w14:textId="77777777" w:rsidR="00197109" w:rsidRDefault="00D770CC">
            <w:pPr>
              <w:widowControl/>
              <w:jc w:val="center"/>
              <w:rPr>
                <w:rFonts w:ascii="宋体"/>
                <w:bCs/>
                <w:kern w:val="0"/>
                <w:sz w:val="20"/>
                <w:szCs w:val="20"/>
              </w:rPr>
            </w:pPr>
            <w:r>
              <w:rPr>
                <w:rFonts w:ascii="宋体" w:hAnsi="宋体" w:cs="宋体"/>
                <w:bCs/>
                <w:kern w:val="0"/>
                <w:sz w:val="20"/>
                <w:szCs w:val="20"/>
              </w:rPr>
              <w:t>8</w:t>
            </w:r>
          </w:p>
        </w:tc>
        <w:tc>
          <w:tcPr>
            <w:tcW w:w="1312" w:type="dxa"/>
            <w:vAlign w:val="center"/>
          </w:tcPr>
          <w:p w14:paraId="380A26C2" w14:textId="77777777" w:rsidR="00197109" w:rsidRDefault="00D770CC">
            <w:pPr>
              <w:widowControl/>
              <w:jc w:val="center"/>
              <w:rPr>
                <w:rFonts w:ascii="宋体"/>
                <w:bCs/>
                <w:kern w:val="0"/>
                <w:sz w:val="20"/>
                <w:szCs w:val="20"/>
              </w:rPr>
            </w:pPr>
            <w:r>
              <w:rPr>
                <w:rFonts w:ascii="宋体" w:hAnsi="宋体" w:cs="宋体"/>
                <w:bCs/>
                <w:kern w:val="0"/>
                <w:sz w:val="20"/>
                <w:szCs w:val="20"/>
              </w:rPr>
              <w:t>9</w:t>
            </w:r>
          </w:p>
        </w:tc>
      </w:tr>
      <w:tr w:rsidR="00197109" w14:paraId="0AA28EDA" w14:textId="77777777">
        <w:trPr>
          <w:trHeight w:val="405"/>
          <w:jc w:val="center"/>
        </w:trPr>
        <w:tc>
          <w:tcPr>
            <w:tcW w:w="673" w:type="dxa"/>
            <w:vAlign w:val="center"/>
          </w:tcPr>
          <w:p w14:paraId="0B9DB8E0" w14:textId="77777777" w:rsidR="00197109" w:rsidRDefault="00D770CC">
            <w:pPr>
              <w:widowControl/>
              <w:jc w:val="center"/>
              <w:rPr>
                <w:rFonts w:ascii="宋体"/>
                <w:kern w:val="0"/>
                <w:sz w:val="20"/>
                <w:szCs w:val="20"/>
              </w:rPr>
            </w:pPr>
            <w:r>
              <w:rPr>
                <w:rFonts w:ascii="宋体" w:hAnsi="宋体" w:cs="宋体"/>
                <w:kern w:val="0"/>
                <w:sz w:val="20"/>
                <w:szCs w:val="20"/>
              </w:rPr>
              <w:t>1</w:t>
            </w:r>
          </w:p>
        </w:tc>
        <w:tc>
          <w:tcPr>
            <w:tcW w:w="1785" w:type="dxa"/>
            <w:vAlign w:val="center"/>
          </w:tcPr>
          <w:p w14:paraId="3CCA2372" w14:textId="77777777" w:rsidR="00197109" w:rsidRDefault="00197109">
            <w:pPr>
              <w:widowControl/>
              <w:jc w:val="center"/>
              <w:rPr>
                <w:rFonts w:ascii="宋体"/>
                <w:kern w:val="0"/>
                <w:sz w:val="20"/>
                <w:szCs w:val="20"/>
              </w:rPr>
            </w:pPr>
          </w:p>
        </w:tc>
        <w:tc>
          <w:tcPr>
            <w:tcW w:w="1365" w:type="dxa"/>
            <w:vAlign w:val="center"/>
          </w:tcPr>
          <w:p w14:paraId="31BE9D7D" w14:textId="77777777" w:rsidR="00197109" w:rsidRDefault="00197109">
            <w:pPr>
              <w:widowControl/>
              <w:jc w:val="center"/>
              <w:rPr>
                <w:rFonts w:ascii="宋体"/>
                <w:kern w:val="0"/>
                <w:sz w:val="20"/>
                <w:szCs w:val="20"/>
              </w:rPr>
            </w:pPr>
          </w:p>
        </w:tc>
        <w:tc>
          <w:tcPr>
            <w:tcW w:w="1365" w:type="dxa"/>
            <w:vAlign w:val="center"/>
          </w:tcPr>
          <w:p w14:paraId="78AC8C6A" w14:textId="77777777" w:rsidR="00197109" w:rsidRDefault="00197109">
            <w:pPr>
              <w:widowControl/>
              <w:jc w:val="center"/>
              <w:rPr>
                <w:rFonts w:ascii="宋体"/>
                <w:kern w:val="0"/>
                <w:sz w:val="20"/>
                <w:szCs w:val="20"/>
              </w:rPr>
            </w:pPr>
          </w:p>
        </w:tc>
        <w:tc>
          <w:tcPr>
            <w:tcW w:w="1365" w:type="dxa"/>
            <w:vAlign w:val="center"/>
          </w:tcPr>
          <w:p w14:paraId="0E93ADB4" w14:textId="77777777" w:rsidR="00197109" w:rsidRDefault="00197109">
            <w:pPr>
              <w:widowControl/>
              <w:jc w:val="center"/>
              <w:rPr>
                <w:rFonts w:ascii="宋体"/>
                <w:kern w:val="0"/>
                <w:sz w:val="20"/>
                <w:szCs w:val="20"/>
              </w:rPr>
            </w:pPr>
          </w:p>
        </w:tc>
        <w:tc>
          <w:tcPr>
            <w:tcW w:w="1365" w:type="dxa"/>
            <w:vAlign w:val="center"/>
          </w:tcPr>
          <w:p w14:paraId="527B9B25" w14:textId="77777777" w:rsidR="00197109" w:rsidRDefault="00197109">
            <w:pPr>
              <w:widowControl/>
              <w:jc w:val="center"/>
              <w:rPr>
                <w:rFonts w:ascii="宋体"/>
                <w:kern w:val="0"/>
                <w:sz w:val="20"/>
                <w:szCs w:val="20"/>
              </w:rPr>
            </w:pPr>
          </w:p>
        </w:tc>
        <w:tc>
          <w:tcPr>
            <w:tcW w:w="1302" w:type="dxa"/>
            <w:vAlign w:val="center"/>
          </w:tcPr>
          <w:p w14:paraId="6AFBC297" w14:textId="77777777" w:rsidR="00197109" w:rsidRDefault="00197109">
            <w:pPr>
              <w:widowControl/>
              <w:jc w:val="center"/>
              <w:rPr>
                <w:rFonts w:ascii="宋体"/>
                <w:kern w:val="0"/>
                <w:sz w:val="20"/>
                <w:szCs w:val="20"/>
              </w:rPr>
            </w:pPr>
          </w:p>
        </w:tc>
        <w:tc>
          <w:tcPr>
            <w:tcW w:w="1323" w:type="dxa"/>
            <w:vAlign w:val="center"/>
          </w:tcPr>
          <w:p w14:paraId="57650720" w14:textId="77777777" w:rsidR="00197109" w:rsidRDefault="00197109">
            <w:pPr>
              <w:widowControl/>
              <w:jc w:val="center"/>
              <w:rPr>
                <w:rFonts w:ascii="宋体"/>
                <w:kern w:val="0"/>
                <w:sz w:val="20"/>
                <w:szCs w:val="20"/>
              </w:rPr>
            </w:pPr>
          </w:p>
        </w:tc>
        <w:tc>
          <w:tcPr>
            <w:tcW w:w="1365" w:type="dxa"/>
            <w:vAlign w:val="center"/>
          </w:tcPr>
          <w:p w14:paraId="59CF4298" w14:textId="77777777" w:rsidR="00197109" w:rsidRDefault="00197109">
            <w:pPr>
              <w:widowControl/>
              <w:jc w:val="center"/>
              <w:rPr>
                <w:rFonts w:ascii="宋体"/>
                <w:kern w:val="0"/>
                <w:sz w:val="20"/>
                <w:szCs w:val="20"/>
              </w:rPr>
            </w:pPr>
          </w:p>
        </w:tc>
        <w:tc>
          <w:tcPr>
            <w:tcW w:w="1312" w:type="dxa"/>
            <w:vAlign w:val="center"/>
          </w:tcPr>
          <w:p w14:paraId="7F3AB79A" w14:textId="77777777" w:rsidR="00197109" w:rsidRDefault="00197109">
            <w:pPr>
              <w:widowControl/>
              <w:jc w:val="center"/>
              <w:rPr>
                <w:rFonts w:ascii="宋体"/>
                <w:kern w:val="0"/>
                <w:sz w:val="20"/>
                <w:szCs w:val="20"/>
              </w:rPr>
            </w:pPr>
          </w:p>
        </w:tc>
      </w:tr>
      <w:tr w:rsidR="00197109" w14:paraId="5E11B851" w14:textId="77777777">
        <w:trPr>
          <w:trHeight w:val="405"/>
          <w:jc w:val="center"/>
        </w:trPr>
        <w:tc>
          <w:tcPr>
            <w:tcW w:w="673" w:type="dxa"/>
            <w:vAlign w:val="center"/>
          </w:tcPr>
          <w:p w14:paraId="194EF712" w14:textId="77777777" w:rsidR="00197109" w:rsidRDefault="00D770CC">
            <w:pPr>
              <w:widowControl/>
              <w:jc w:val="center"/>
              <w:rPr>
                <w:rFonts w:ascii="宋体"/>
                <w:kern w:val="0"/>
                <w:sz w:val="20"/>
                <w:szCs w:val="20"/>
              </w:rPr>
            </w:pPr>
            <w:r>
              <w:rPr>
                <w:rFonts w:ascii="宋体" w:hAnsi="宋体" w:cs="宋体"/>
                <w:kern w:val="0"/>
                <w:sz w:val="20"/>
                <w:szCs w:val="20"/>
              </w:rPr>
              <w:t>2</w:t>
            </w:r>
          </w:p>
        </w:tc>
        <w:tc>
          <w:tcPr>
            <w:tcW w:w="1785" w:type="dxa"/>
            <w:vAlign w:val="center"/>
          </w:tcPr>
          <w:p w14:paraId="05693806" w14:textId="77777777" w:rsidR="00197109" w:rsidRDefault="00197109">
            <w:pPr>
              <w:widowControl/>
              <w:jc w:val="center"/>
              <w:rPr>
                <w:rFonts w:ascii="宋体"/>
                <w:kern w:val="0"/>
                <w:sz w:val="20"/>
                <w:szCs w:val="20"/>
              </w:rPr>
            </w:pPr>
          </w:p>
        </w:tc>
        <w:tc>
          <w:tcPr>
            <w:tcW w:w="1365" w:type="dxa"/>
            <w:vAlign w:val="center"/>
          </w:tcPr>
          <w:p w14:paraId="3096E06C" w14:textId="77777777" w:rsidR="00197109" w:rsidRDefault="00197109">
            <w:pPr>
              <w:widowControl/>
              <w:jc w:val="center"/>
              <w:rPr>
                <w:rFonts w:ascii="宋体"/>
                <w:kern w:val="0"/>
                <w:sz w:val="20"/>
                <w:szCs w:val="20"/>
              </w:rPr>
            </w:pPr>
          </w:p>
        </w:tc>
        <w:tc>
          <w:tcPr>
            <w:tcW w:w="1365" w:type="dxa"/>
            <w:vAlign w:val="center"/>
          </w:tcPr>
          <w:p w14:paraId="272C6973" w14:textId="77777777" w:rsidR="00197109" w:rsidRDefault="00197109">
            <w:pPr>
              <w:widowControl/>
              <w:jc w:val="center"/>
              <w:rPr>
                <w:rFonts w:ascii="宋体"/>
                <w:kern w:val="0"/>
                <w:sz w:val="20"/>
                <w:szCs w:val="20"/>
              </w:rPr>
            </w:pPr>
          </w:p>
        </w:tc>
        <w:tc>
          <w:tcPr>
            <w:tcW w:w="1365" w:type="dxa"/>
            <w:vAlign w:val="center"/>
          </w:tcPr>
          <w:p w14:paraId="6DD62EED" w14:textId="77777777" w:rsidR="00197109" w:rsidRDefault="00197109">
            <w:pPr>
              <w:widowControl/>
              <w:jc w:val="center"/>
              <w:rPr>
                <w:rFonts w:ascii="宋体"/>
                <w:kern w:val="0"/>
                <w:sz w:val="20"/>
                <w:szCs w:val="20"/>
              </w:rPr>
            </w:pPr>
          </w:p>
        </w:tc>
        <w:tc>
          <w:tcPr>
            <w:tcW w:w="1365" w:type="dxa"/>
            <w:vAlign w:val="center"/>
          </w:tcPr>
          <w:p w14:paraId="4CD3253F" w14:textId="77777777" w:rsidR="00197109" w:rsidRDefault="00197109">
            <w:pPr>
              <w:widowControl/>
              <w:jc w:val="center"/>
              <w:rPr>
                <w:rFonts w:ascii="宋体"/>
                <w:kern w:val="0"/>
                <w:sz w:val="20"/>
                <w:szCs w:val="20"/>
              </w:rPr>
            </w:pPr>
          </w:p>
        </w:tc>
        <w:tc>
          <w:tcPr>
            <w:tcW w:w="1302" w:type="dxa"/>
            <w:vAlign w:val="center"/>
          </w:tcPr>
          <w:p w14:paraId="5B48B222" w14:textId="77777777" w:rsidR="00197109" w:rsidRDefault="00197109">
            <w:pPr>
              <w:widowControl/>
              <w:jc w:val="center"/>
              <w:rPr>
                <w:rFonts w:ascii="宋体"/>
                <w:kern w:val="0"/>
                <w:sz w:val="20"/>
                <w:szCs w:val="20"/>
              </w:rPr>
            </w:pPr>
          </w:p>
        </w:tc>
        <w:tc>
          <w:tcPr>
            <w:tcW w:w="1323" w:type="dxa"/>
            <w:vAlign w:val="center"/>
          </w:tcPr>
          <w:p w14:paraId="0EE6B0CD" w14:textId="77777777" w:rsidR="00197109" w:rsidRDefault="00197109">
            <w:pPr>
              <w:widowControl/>
              <w:jc w:val="center"/>
              <w:rPr>
                <w:rFonts w:ascii="宋体"/>
                <w:kern w:val="0"/>
                <w:sz w:val="20"/>
                <w:szCs w:val="20"/>
              </w:rPr>
            </w:pPr>
          </w:p>
        </w:tc>
        <w:tc>
          <w:tcPr>
            <w:tcW w:w="1365" w:type="dxa"/>
            <w:vAlign w:val="center"/>
          </w:tcPr>
          <w:p w14:paraId="431951E8" w14:textId="77777777" w:rsidR="00197109" w:rsidRDefault="00197109">
            <w:pPr>
              <w:widowControl/>
              <w:jc w:val="center"/>
              <w:rPr>
                <w:rFonts w:ascii="宋体"/>
                <w:kern w:val="0"/>
                <w:sz w:val="20"/>
                <w:szCs w:val="20"/>
              </w:rPr>
            </w:pPr>
          </w:p>
        </w:tc>
        <w:tc>
          <w:tcPr>
            <w:tcW w:w="1312" w:type="dxa"/>
            <w:vAlign w:val="center"/>
          </w:tcPr>
          <w:p w14:paraId="3D681C48" w14:textId="77777777" w:rsidR="00197109" w:rsidRDefault="00197109">
            <w:pPr>
              <w:widowControl/>
              <w:jc w:val="center"/>
              <w:rPr>
                <w:rFonts w:ascii="宋体"/>
                <w:kern w:val="0"/>
                <w:sz w:val="20"/>
                <w:szCs w:val="20"/>
              </w:rPr>
            </w:pPr>
          </w:p>
        </w:tc>
      </w:tr>
      <w:tr w:rsidR="00197109" w14:paraId="654C7FF3" w14:textId="77777777">
        <w:trPr>
          <w:trHeight w:val="405"/>
          <w:jc w:val="center"/>
        </w:trPr>
        <w:tc>
          <w:tcPr>
            <w:tcW w:w="673" w:type="dxa"/>
            <w:vAlign w:val="center"/>
          </w:tcPr>
          <w:p w14:paraId="68D8E42C" w14:textId="77777777" w:rsidR="00197109" w:rsidRDefault="00D770CC">
            <w:pPr>
              <w:widowControl/>
              <w:jc w:val="center"/>
              <w:rPr>
                <w:rFonts w:ascii="宋体"/>
                <w:kern w:val="0"/>
                <w:sz w:val="20"/>
                <w:szCs w:val="20"/>
              </w:rPr>
            </w:pPr>
            <w:r>
              <w:rPr>
                <w:rFonts w:ascii="宋体" w:hAnsi="宋体" w:cs="宋体"/>
                <w:kern w:val="0"/>
                <w:sz w:val="20"/>
                <w:szCs w:val="20"/>
              </w:rPr>
              <w:t>3</w:t>
            </w:r>
          </w:p>
        </w:tc>
        <w:tc>
          <w:tcPr>
            <w:tcW w:w="1785" w:type="dxa"/>
            <w:vAlign w:val="center"/>
          </w:tcPr>
          <w:p w14:paraId="63B669A3" w14:textId="77777777" w:rsidR="00197109" w:rsidRDefault="00197109">
            <w:pPr>
              <w:widowControl/>
              <w:jc w:val="center"/>
              <w:rPr>
                <w:rFonts w:ascii="宋体"/>
                <w:kern w:val="0"/>
                <w:sz w:val="20"/>
                <w:szCs w:val="20"/>
              </w:rPr>
            </w:pPr>
          </w:p>
        </w:tc>
        <w:tc>
          <w:tcPr>
            <w:tcW w:w="1365" w:type="dxa"/>
            <w:vAlign w:val="center"/>
          </w:tcPr>
          <w:p w14:paraId="67FF8381" w14:textId="77777777" w:rsidR="00197109" w:rsidRDefault="00197109">
            <w:pPr>
              <w:widowControl/>
              <w:jc w:val="center"/>
              <w:rPr>
                <w:rFonts w:ascii="宋体"/>
                <w:kern w:val="0"/>
                <w:sz w:val="20"/>
                <w:szCs w:val="20"/>
              </w:rPr>
            </w:pPr>
          </w:p>
        </w:tc>
        <w:tc>
          <w:tcPr>
            <w:tcW w:w="1365" w:type="dxa"/>
            <w:vAlign w:val="center"/>
          </w:tcPr>
          <w:p w14:paraId="5064DE47" w14:textId="77777777" w:rsidR="00197109" w:rsidRDefault="00197109">
            <w:pPr>
              <w:widowControl/>
              <w:jc w:val="center"/>
              <w:rPr>
                <w:rFonts w:ascii="宋体"/>
                <w:kern w:val="0"/>
                <w:sz w:val="20"/>
                <w:szCs w:val="20"/>
              </w:rPr>
            </w:pPr>
          </w:p>
        </w:tc>
        <w:tc>
          <w:tcPr>
            <w:tcW w:w="1365" w:type="dxa"/>
            <w:vAlign w:val="center"/>
          </w:tcPr>
          <w:p w14:paraId="48B031A5" w14:textId="77777777" w:rsidR="00197109" w:rsidRDefault="00197109">
            <w:pPr>
              <w:widowControl/>
              <w:jc w:val="center"/>
              <w:rPr>
                <w:rFonts w:ascii="宋体"/>
                <w:kern w:val="0"/>
                <w:sz w:val="20"/>
                <w:szCs w:val="20"/>
              </w:rPr>
            </w:pPr>
          </w:p>
        </w:tc>
        <w:tc>
          <w:tcPr>
            <w:tcW w:w="1365" w:type="dxa"/>
            <w:vAlign w:val="center"/>
          </w:tcPr>
          <w:p w14:paraId="2A6D5757" w14:textId="77777777" w:rsidR="00197109" w:rsidRDefault="00197109">
            <w:pPr>
              <w:widowControl/>
              <w:jc w:val="center"/>
              <w:rPr>
                <w:rFonts w:ascii="宋体"/>
                <w:kern w:val="0"/>
                <w:sz w:val="20"/>
                <w:szCs w:val="20"/>
              </w:rPr>
            </w:pPr>
          </w:p>
        </w:tc>
        <w:tc>
          <w:tcPr>
            <w:tcW w:w="1302" w:type="dxa"/>
            <w:vAlign w:val="center"/>
          </w:tcPr>
          <w:p w14:paraId="3FBC7AA0" w14:textId="77777777" w:rsidR="00197109" w:rsidRDefault="00197109">
            <w:pPr>
              <w:widowControl/>
              <w:jc w:val="center"/>
              <w:rPr>
                <w:rFonts w:ascii="宋体"/>
                <w:kern w:val="0"/>
                <w:sz w:val="20"/>
                <w:szCs w:val="20"/>
              </w:rPr>
            </w:pPr>
          </w:p>
        </w:tc>
        <w:tc>
          <w:tcPr>
            <w:tcW w:w="1323" w:type="dxa"/>
            <w:vAlign w:val="center"/>
          </w:tcPr>
          <w:p w14:paraId="3CB913AF" w14:textId="77777777" w:rsidR="00197109" w:rsidRDefault="00197109">
            <w:pPr>
              <w:widowControl/>
              <w:jc w:val="center"/>
              <w:rPr>
                <w:rFonts w:ascii="宋体"/>
                <w:kern w:val="0"/>
                <w:sz w:val="20"/>
                <w:szCs w:val="20"/>
              </w:rPr>
            </w:pPr>
          </w:p>
        </w:tc>
        <w:tc>
          <w:tcPr>
            <w:tcW w:w="1365" w:type="dxa"/>
            <w:vAlign w:val="center"/>
          </w:tcPr>
          <w:p w14:paraId="2334E5F6" w14:textId="77777777" w:rsidR="00197109" w:rsidRDefault="00197109">
            <w:pPr>
              <w:widowControl/>
              <w:jc w:val="center"/>
              <w:rPr>
                <w:rFonts w:ascii="宋体"/>
                <w:kern w:val="0"/>
                <w:sz w:val="20"/>
                <w:szCs w:val="20"/>
              </w:rPr>
            </w:pPr>
          </w:p>
        </w:tc>
        <w:tc>
          <w:tcPr>
            <w:tcW w:w="1312" w:type="dxa"/>
            <w:vAlign w:val="center"/>
          </w:tcPr>
          <w:p w14:paraId="3F66C97C" w14:textId="77777777" w:rsidR="00197109" w:rsidRDefault="00197109">
            <w:pPr>
              <w:widowControl/>
              <w:jc w:val="center"/>
              <w:rPr>
                <w:rFonts w:ascii="宋体"/>
                <w:kern w:val="0"/>
                <w:sz w:val="20"/>
                <w:szCs w:val="20"/>
              </w:rPr>
            </w:pPr>
          </w:p>
        </w:tc>
      </w:tr>
      <w:tr w:rsidR="00197109" w14:paraId="3E77E325" w14:textId="77777777">
        <w:trPr>
          <w:trHeight w:val="405"/>
          <w:jc w:val="center"/>
        </w:trPr>
        <w:tc>
          <w:tcPr>
            <w:tcW w:w="673" w:type="dxa"/>
            <w:vAlign w:val="center"/>
          </w:tcPr>
          <w:p w14:paraId="42D56851" w14:textId="77777777" w:rsidR="00197109" w:rsidRDefault="00D770CC">
            <w:pPr>
              <w:widowControl/>
              <w:jc w:val="center"/>
              <w:rPr>
                <w:rFonts w:ascii="宋体"/>
                <w:kern w:val="0"/>
                <w:sz w:val="20"/>
                <w:szCs w:val="20"/>
              </w:rPr>
            </w:pPr>
            <w:r>
              <w:rPr>
                <w:rFonts w:ascii="宋体" w:hAnsi="宋体" w:cs="宋体"/>
                <w:kern w:val="0"/>
                <w:sz w:val="20"/>
                <w:szCs w:val="20"/>
              </w:rPr>
              <w:t>4</w:t>
            </w:r>
          </w:p>
        </w:tc>
        <w:tc>
          <w:tcPr>
            <w:tcW w:w="1785" w:type="dxa"/>
            <w:vAlign w:val="center"/>
          </w:tcPr>
          <w:p w14:paraId="100FB981" w14:textId="77777777" w:rsidR="00197109" w:rsidRDefault="00197109">
            <w:pPr>
              <w:widowControl/>
              <w:jc w:val="center"/>
              <w:rPr>
                <w:rFonts w:ascii="宋体"/>
                <w:kern w:val="0"/>
                <w:sz w:val="20"/>
                <w:szCs w:val="20"/>
              </w:rPr>
            </w:pPr>
          </w:p>
        </w:tc>
        <w:tc>
          <w:tcPr>
            <w:tcW w:w="1365" w:type="dxa"/>
            <w:vAlign w:val="center"/>
          </w:tcPr>
          <w:p w14:paraId="464C47AE" w14:textId="77777777" w:rsidR="00197109" w:rsidRDefault="00197109">
            <w:pPr>
              <w:widowControl/>
              <w:jc w:val="center"/>
              <w:rPr>
                <w:rFonts w:ascii="宋体"/>
                <w:kern w:val="0"/>
                <w:sz w:val="20"/>
                <w:szCs w:val="20"/>
              </w:rPr>
            </w:pPr>
          </w:p>
        </w:tc>
        <w:tc>
          <w:tcPr>
            <w:tcW w:w="1365" w:type="dxa"/>
            <w:vAlign w:val="center"/>
          </w:tcPr>
          <w:p w14:paraId="7766B26D" w14:textId="77777777" w:rsidR="00197109" w:rsidRDefault="00197109">
            <w:pPr>
              <w:widowControl/>
              <w:jc w:val="center"/>
              <w:rPr>
                <w:rFonts w:ascii="宋体"/>
                <w:kern w:val="0"/>
                <w:sz w:val="20"/>
                <w:szCs w:val="20"/>
              </w:rPr>
            </w:pPr>
          </w:p>
        </w:tc>
        <w:tc>
          <w:tcPr>
            <w:tcW w:w="1365" w:type="dxa"/>
            <w:vAlign w:val="center"/>
          </w:tcPr>
          <w:p w14:paraId="39D80618" w14:textId="77777777" w:rsidR="00197109" w:rsidRDefault="00197109">
            <w:pPr>
              <w:widowControl/>
              <w:jc w:val="center"/>
              <w:rPr>
                <w:rFonts w:ascii="宋体"/>
                <w:kern w:val="0"/>
                <w:sz w:val="20"/>
                <w:szCs w:val="20"/>
              </w:rPr>
            </w:pPr>
          </w:p>
        </w:tc>
        <w:tc>
          <w:tcPr>
            <w:tcW w:w="1365" w:type="dxa"/>
            <w:vAlign w:val="center"/>
          </w:tcPr>
          <w:p w14:paraId="2F6EA25B" w14:textId="77777777" w:rsidR="00197109" w:rsidRDefault="00197109">
            <w:pPr>
              <w:widowControl/>
              <w:jc w:val="center"/>
              <w:rPr>
                <w:rFonts w:ascii="宋体"/>
                <w:kern w:val="0"/>
                <w:sz w:val="20"/>
                <w:szCs w:val="20"/>
              </w:rPr>
            </w:pPr>
          </w:p>
        </w:tc>
        <w:tc>
          <w:tcPr>
            <w:tcW w:w="1302" w:type="dxa"/>
            <w:vAlign w:val="center"/>
          </w:tcPr>
          <w:p w14:paraId="42575C84" w14:textId="77777777" w:rsidR="00197109" w:rsidRDefault="00197109">
            <w:pPr>
              <w:widowControl/>
              <w:jc w:val="center"/>
              <w:rPr>
                <w:rFonts w:ascii="宋体"/>
                <w:kern w:val="0"/>
                <w:sz w:val="20"/>
                <w:szCs w:val="20"/>
              </w:rPr>
            </w:pPr>
          </w:p>
        </w:tc>
        <w:tc>
          <w:tcPr>
            <w:tcW w:w="1323" w:type="dxa"/>
            <w:vAlign w:val="center"/>
          </w:tcPr>
          <w:p w14:paraId="2C851D87" w14:textId="77777777" w:rsidR="00197109" w:rsidRDefault="00197109">
            <w:pPr>
              <w:widowControl/>
              <w:jc w:val="center"/>
              <w:rPr>
                <w:rFonts w:ascii="宋体"/>
                <w:kern w:val="0"/>
                <w:sz w:val="20"/>
                <w:szCs w:val="20"/>
              </w:rPr>
            </w:pPr>
          </w:p>
        </w:tc>
        <w:tc>
          <w:tcPr>
            <w:tcW w:w="1365" w:type="dxa"/>
            <w:vAlign w:val="center"/>
          </w:tcPr>
          <w:p w14:paraId="09CA9B43" w14:textId="77777777" w:rsidR="00197109" w:rsidRDefault="00197109">
            <w:pPr>
              <w:widowControl/>
              <w:jc w:val="center"/>
              <w:rPr>
                <w:rFonts w:ascii="宋体"/>
                <w:kern w:val="0"/>
                <w:sz w:val="20"/>
                <w:szCs w:val="20"/>
              </w:rPr>
            </w:pPr>
          </w:p>
        </w:tc>
        <w:tc>
          <w:tcPr>
            <w:tcW w:w="1312" w:type="dxa"/>
            <w:vAlign w:val="center"/>
          </w:tcPr>
          <w:p w14:paraId="3CB31D4D" w14:textId="77777777" w:rsidR="00197109" w:rsidRDefault="00197109">
            <w:pPr>
              <w:widowControl/>
              <w:jc w:val="center"/>
              <w:rPr>
                <w:rFonts w:ascii="宋体"/>
                <w:kern w:val="0"/>
                <w:sz w:val="20"/>
                <w:szCs w:val="20"/>
              </w:rPr>
            </w:pPr>
          </w:p>
        </w:tc>
      </w:tr>
      <w:tr w:rsidR="00197109" w14:paraId="2EDC93B1" w14:textId="77777777">
        <w:trPr>
          <w:trHeight w:val="405"/>
          <w:jc w:val="center"/>
        </w:trPr>
        <w:tc>
          <w:tcPr>
            <w:tcW w:w="673" w:type="dxa"/>
            <w:vAlign w:val="center"/>
          </w:tcPr>
          <w:p w14:paraId="1851E9EC" w14:textId="77777777" w:rsidR="00197109" w:rsidRDefault="00D770CC">
            <w:pPr>
              <w:widowControl/>
              <w:jc w:val="center"/>
              <w:rPr>
                <w:rFonts w:ascii="宋体"/>
                <w:kern w:val="0"/>
                <w:sz w:val="20"/>
                <w:szCs w:val="20"/>
              </w:rPr>
            </w:pPr>
            <w:r>
              <w:rPr>
                <w:rFonts w:ascii="宋体" w:hAnsi="宋体" w:cs="宋体"/>
                <w:kern w:val="0"/>
                <w:sz w:val="20"/>
                <w:szCs w:val="20"/>
              </w:rPr>
              <w:t>5</w:t>
            </w:r>
          </w:p>
        </w:tc>
        <w:tc>
          <w:tcPr>
            <w:tcW w:w="1785" w:type="dxa"/>
            <w:vAlign w:val="center"/>
          </w:tcPr>
          <w:p w14:paraId="1987B04B" w14:textId="77777777" w:rsidR="00197109" w:rsidRDefault="00197109">
            <w:pPr>
              <w:widowControl/>
              <w:jc w:val="center"/>
              <w:rPr>
                <w:rFonts w:ascii="宋体"/>
                <w:kern w:val="0"/>
                <w:sz w:val="20"/>
                <w:szCs w:val="20"/>
              </w:rPr>
            </w:pPr>
          </w:p>
        </w:tc>
        <w:tc>
          <w:tcPr>
            <w:tcW w:w="1365" w:type="dxa"/>
            <w:vAlign w:val="center"/>
          </w:tcPr>
          <w:p w14:paraId="0582F182" w14:textId="77777777" w:rsidR="00197109" w:rsidRDefault="00197109">
            <w:pPr>
              <w:widowControl/>
              <w:jc w:val="center"/>
              <w:rPr>
                <w:rFonts w:ascii="宋体"/>
                <w:kern w:val="0"/>
                <w:sz w:val="20"/>
                <w:szCs w:val="20"/>
              </w:rPr>
            </w:pPr>
          </w:p>
        </w:tc>
        <w:tc>
          <w:tcPr>
            <w:tcW w:w="1365" w:type="dxa"/>
            <w:vAlign w:val="center"/>
          </w:tcPr>
          <w:p w14:paraId="0B77CDEA" w14:textId="77777777" w:rsidR="00197109" w:rsidRDefault="00197109">
            <w:pPr>
              <w:widowControl/>
              <w:jc w:val="center"/>
              <w:rPr>
                <w:rFonts w:ascii="宋体"/>
                <w:kern w:val="0"/>
                <w:sz w:val="20"/>
                <w:szCs w:val="20"/>
              </w:rPr>
            </w:pPr>
          </w:p>
        </w:tc>
        <w:tc>
          <w:tcPr>
            <w:tcW w:w="1365" w:type="dxa"/>
            <w:vAlign w:val="center"/>
          </w:tcPr>
          <w:p w14:paraId="0E233AA4" w14:textId="77777777" w:rsidR="00197109" w:rsidRDefault="00197109">
            <w:pPr>
              <w:widowControl/>
              <w:jc w:val="center"/>
              <w:rPr>
                <w:rFonts w:ascii="宋体"/>
                <w:kern w:val="0"/>
                <w:sz w:val="20"/>
                <w:szCs w:val="20"/>
              </w:rPr>
            </w:pPr>
          </w:p>
        </w:tc>
        <w:tc>
          <w:tcPr>
            <w:tcW w:w="1365" w:type="dxa"/>
            <w:vAlign w:val="center"/>
          </w:tcPr>
          <w:p w14:paraId="788D54A1" w14:textId="77777777" w:rsidR="00197109" w:rsidRDefault="00197109">
            <w:pPr>
              <w:widowControl/>
              <w:jc w:val="center"/>
              <w:rPr>
                <w:rFonts w:ascii="宋体"/>
                <w:kern w:val="0"/>
                <w:sz w:val="20"/>
                <w:szCs w:val="20"/>
              </w:rPr>
            </w:pPr>
          </w:p>
        </w:tc>
        <w:tc>
          <w:tcPr>
            <w:tcW w:w="1302" w:type="dxa"/>
            <w:vAlign w:val="center"/>
          </w:tcPr>
          <w:p w14:paraId="60F4A763" w14:textId="77777777" w:rsidR="00197109" w:rsidRDefault="00197109">
            <w:pPr>
              <w:widowControl/>
              <w:jc w:val="center"/>
              <w:rPr>
                <w:rFonts w:ascii="宋体"/>
                <w:kern w:val="0"/>
                <w:sz w:val="20"/>
                <w:szCs w:val="20"/>
              </w:rPr>
            </w:pPr>
          </w:p>
        </w:tc>
        <w:tc>
          <w:tcPr>
            <w:tcW w:w="1323" w:type="dxa"/>
            <w:vAlign w:val="center"/>
          </w:tcPr>
          <w:p w14:paraId="24C66765" w14:textId="77777777" w:rsidR="00197109" w:rsidRDefault="00197109">
            <w:pPr>
              <w:widowControl/>
              <w:jc w:val="center"/>
              <w:rPr>
                <w:rFonts w:ascii="宋体"/>
                <w:kern w:val="0"/>
                <w:sz w:val="20"/>
                <w:szCs w:val="20"/>
              </w:rPr>
            </w:pPr>
          </w:p>
        </w:tc>
        <w:tc>
          <w:tcPr>
            <w:tcW w:w="1365" w:type="dxa"/>
            <w:vAlign w:val="center"/>
          </w:tcPr>
          <w:p w14:paraId="6A794CC7" w14:textId="77777777" w:rsidR="00197109" w:rsidRDefault="00197109">
            <w:pPr>
              <w:widowControl/>
              <w:jc w:val="center"/>
              <w:rPr>
                <w:rFonts w:ascii="宋体"/>
                <w:kern w:val="0"/>
                <w:sz w:val="20"/>
                <w:szCs w:val="20"/>
              </w:rPr>
            </w:pPr>
          </w:p>
        </w:tc>
        <w:tc>
          <w:tcPr>
            <w:tcW w:w="1312" w:type="dxa"/>
            <w:vAlign w:val="center"/>
          </w:tcPr>
          <w:p w14:paraId="4A836C3F" w14:textId="77777777" w:rsidR="00197109" w:rsidRDefault="00197109">
            <w:pPr>
              <w:widowControl/>
              <w:jc w:val="center"/>
              <w:rPr>
                <w:rFonts w:ascii="宋体"/>
                <w:kern w:val="0"/>
                <w:sz w:val="20"/>
                <w:szCs w:val="20"/>
              </w:rPr>
            </w:pPr>
          </w:p>
        </w:tc>
      </w:tr>
      <w:tr w:rsidR="00197109" w14:paraId="733F5CDB" w14:textId="77777777">
        <w:trPr>
          <w:trHeight w:val="405"/>
          <w:jc w:val="center"/>
        </w:trPr>
        <w:tc>
          <w:tcPr>
            <w:tcW w:w="673" w:type="dxa"/>
            <w:vAlign w:val="center"/>
          </w:tcPr>
          <w:p w14:paraId="5F1AA8DE" w14:textId="77777777" w:rsidR="00197109" w:rsidRDefault="00D770CC">
            <w:pPr>
              <w:widowControl/>
              <w:jc w:val="center"/>
              <w:rPr>
                <w:rFonts w:ascii="宋体"/>
                <w:kern w:val="0"/>
                <w:sz w:val="20"/>
                <w:szCs w:val="20"/>
              </w:rPr>
            </w:pPr>
            <w:r>
              <w:rPr>
                <w:rFonts w:ascii="宋体" w:hAnsi="宋体" w:cs="宋体"/>
                <w:kern w:val="0"/>
                <w:sz w:val="20"/>
                <w:szCs w:val="20"/>
              </w:rPr>
              <w:t>6</w:t>
            </w:r>
          </w:p>
        </w:tc>
        <w:tc>
          <w:tcPr>
            <w:tcW w:w="1785" w:type="dxa"/>
            <w:vAlign w:val="center"/>
          </w:tcPr>
          <w:p w14:paraId="1CCD3600" w14:textId="77777777" w:rsidR="00197109" w:rsidRDefault="00197109">
            <w:pPr>
              <w:widowControl/>
              <w:jc w:val="center"/>
              <w:rPr>
                <w:rFonts w:ascii="宋体"/>
                <w:kern w:val="0"/>
                <w:sz w:val="20"/>
                <w:szCs w:val="20"/>
              </w:rPr>
            </w:pPr>
          </w:p>
        </w:tc>
        <w:tc>
          <w:tcPr>
            <w:tcW w:w="1365" w:type="dxa"/>
            <w:vAlign w:val="center"/>
          </w:tcPr>
          <w:p w14:paraId="079D6051" w14:textId="77777777" w:rsidR="00197109" w:rsidRDefault="00197109">
            <w:pPr>
              <w:widowControl/>
              <w:jc w:val="center"/>
              <w:rPr>
                <w:rFonts w:ascii="宋体"/>
                <w:kern w:val="0"/>
                <w:sz w:val="20"/>
                <w:szCs w:val="20"/>
              </w:rPr>
            </w:pPr>
          </w:p>
        </w:tc>
        <w:tc>
          <w:tcPr>
            <w:tcW w:w="1365" w:type="dxa"/>
            <w:vAlign w:val="center"/>
          </w:tcPr>
          <w:p w14:paraId="3B84AD63" w14:textId="77777777" w:rsidR="00197109" w:rsidRDefault="00197109">
            <w:pPr>
              <w:widowControl/>
              <w:jc w:val="center"/>
              <w:rPr>
                <w:rFonts w:ascii="宋体"/>
                <w:kern w:val="0"/>
                <w:sz w:val="20"/>
                <w:szCs w:val="20"/>
              </w:rPr>
            </w:pPr>
          </w:p>
        </w:tc>
        <w:tc>
          <w:tcPr>
            <w:tcW w:w="1365" w:type="dxa"/>
            <w:vAlign w:val="center"/>
          </w:tcPr>
          <w:p w14:paraId="6BFC7E03" w14:textId="77777777" w:rsidR="00197109" w:rsidRDefault="00197109">
            <w:pPr>
              <w:widowControl/>
              <w:jc w:val="center"/>
              <w:rPr>
                <w:rFonts w:ascii="宋体"/>
                <w:kern w:val="0"/>
                <w:sz w:val="20"/>
                <w:szCs w:val="20"/>
              </w:rPr>
            </w:pPr>
          </w:p>
        </w:tc>
        <w:tc>
          <w:tcPr>
            <w:tcW w:w="1365" w:type="dxa"/>
            <w:vAlign w:val="center"/>
          </w:tcPr>
          <w:p w14:paraId="507B2B21" w14:textId="77777777" w:rsidR="00197109" w:rsidRDefault="00197109">
            <w:pPr>
              <w:widowControl/>
              <w:jc w:val="center"/>
              <w:rPr>
                <w:rFonts w:ascii="宋体"/>
                <w:kern w:val="0"/>
                <w:sz w:val="20"/>
                <w:szCs w:val="20"/>
              </w:rPr>
            </w:pPr>
          </w:p>
        </w:tc>
        <w:tc>
          <w:tcPr>
            <w:tcW w:w="1302" w:type="dxa"/>
            <w:vAlign w:val="center"/>
          </w:tcPr>
          <w:p w14:paraId="20327C83" w14:textId="77777777" w:rsidR="00197109" w:rsidRDefault="00197109">
            <w:pPr>
              <w:widowControl/>
              <w:jc w:val="center"/>
              <w:rPr>
                <w:rFonts w:ascii="宋体"/>
                <w:kern w:val="0"/>
                <w:sz w:val="20"/>
                <w:szCs w:val="20"/>
              </w:rPr>
            </w:pPr>
          </w:p>
        </w:tc>
        <w:tc>
          <w:tcPr>
            <w:tcW w:w="1323" w:type="dxa"/>
            <w:vAlign w:val="center"/>
          </w:tcPr>
          <w:p w14:paraId="4BDF7A2B" w14:textId="77777777" w:rsidR="00197109" w:rsidRDefault="00197109">
            <w:pPr>
              <w:widowControl/>
              <w:jc w:val="center"/>
              <w:rPr>
                <w:rFonts w:ascii="宋体"/>
                <w:kern w:val="0"/>
                <w:sz w:val="20"/>
                <w:szCs w:val="20"/>
              </w:rPr>
            </w:pPr>
          </w:p>
        </w:tc>
        <w:tc>
          <w:tcPr>
            <w:tcW w:w="1365" w:type="dxa"/>
            <w:vAlign w:val="center"/>
          </w:tcPr>
          <w:p w14:paraId="575E8F86" w14:textId="77777777" w:rsidR="00197109" w:rsidRDefault="00197109">
            <w:pPr>
              <w:widowControl/>
              <w:jc w:val="center"/>
              <w:rPr>
                <w:rFonts w:ascii="宋体"/>
                <w:kern w:val="0"/>
                <w:sz w:val="20"/>
                <w:szCs w:val="20"/>
              </w:rPr>
            </w:pPr>
          </w:p>
        </w:tc>
        <w:tc>
          <w:tcPr>
            <w:tcW w:w="1312" w:type="dxa"/>
            <w:vAlign w:val="center"/>
          </w:tcPr>
          <w:p w14:paraId="61B4E198" w14:textId="77777777" w:rsidR="00197109" w:rsidRDefault="00197109">
            <w:pPr>
              <w:widowControl/>
              <w:jc w:val="center"/>
              <w:rPr>
                <w:rFonts w:ascii="宋体"/>
                <w:kern w:val="0"/>
                <w:sz w:val="20"/>
                <w:szCs w:val="20"/>
              </w:rPr>
            </w:pPr>
          </w:p>
        </w:tc>
      </w:tr>
      <w:tr w:rsidR="00197109" w14:paraId="400A1C65" w14:textId="77777777">
        <w:trPr>
          <w:trHeight w:val="405"/>
          <w:jc w:val="center"/>
        </w:trPr>
        <w:tc>
          <w:tcPr>
            <w:tcW w:w="673" w:type="dxa"/>
            <w:vAlign w:val="center"/>
          </w:tcPr>
          <w:p w14:paraId="60DA3930" w14:textId="77777777" w:rsidR="00197109" w:rsidRDefault="00D770CC">
            <w:pPr>
              <w:widowControl/>
              <w:jc w:val="center"/>
              <w:rPr>
                <w:rFonts w:ascii="宋体"/>
                <w:kern w:val="0"/>
                <w:sz w:val="20"/>
                <w:szCs w:val="20"/>
              </w:rPr>
            </w:pPr>
            <w:r>
              <w:rPr>
                <w:rFonts w:ascii="宋体" w:hAnsi="宋体" w:cs="宋体"/>
                <w:kern w:val="0"/>
                <w:sz w:val="20"/>
                <w:szCs w:val="20"/>
              </w:rPr>
              <w:t>7</w:t>
            </w:r>
          </w:p>
        </w:tc>
        <w:tc>
          <w:tcPr>
            <w:tcW w:w="1785" w:type="dxa"/>
            <w:vAlign w:val="center"/>
          </w:tcPr>
          <w:p w14:paraId="2ED0DB8D" w14:textId="77777777" w:rsidR="00197109" w:rsidRDefault="00197109">
            <w:pPr>
              <w:widowControl/>
              <w:jc w:val="center"/>
              <w:rPr>
                <w:rFonts w:ascii="宋体"/>
                <w:kern w:val="0"/>
                <w:sz w:val="20"/>
                <w:szCs w:val="20"/>
              </w:rPr>
            </w:pPr>
          </w:p>
        </w:tc>
        <w:tc>
          <w:tcPr>
            <w:tcW w:w="1365" w:type="dxa"/>
            <w:vAlign w:val="center"/>
          </w:tcPr>
          <w:p w14:paraId="1D838665" w14:textId="77777777" w:rsidR="00197109" w:rsidRDefault="00197109">
            <w:pPr>
              <w:widowControl/>
              <w:jc w:val="center"/>
              <w:rPr>
                <w:rFonts w:ascii="宋体"/>
                <w:kern w:val="0"/>
                <w:sz w:val="20"/>
                <w:szCs w:val="20"/>
              </w:rPr>
            </w:pPr>
          </w:p>
        </w:tc>
        <w:tc>
          <w:tcPr>
            <w:tcW w:w="1365" w:type="dxa"/>
            <w:vAlign w:val="center"/>
          </w:tcPr>
          <w:p w14:paraId="59C77FD2" w14:textId="77777777" w:rsidR="00197109" w:rsidRDefault="00197109">
            <w:pPr>
              <w:widowControl/>
              <w:jc w:val="center"/>
              <w:rPr>
                <w:rFonts w:ascii="宋体"/>
                <w:kern w:val="0"/>
                <w:sz w:val="20"/>
                <w:szCs w:val="20"/>
              </w:rPr>
            </w:pPr>
          </w:p>
        </w:tc>
        <w:tc>
          <w:tcPr>
            <w:tcW w:w="1365" w:type="dxa"/>
            <w:vAlign w:val="center"/>
          </w:tcPr>
          <w:p w14:paraId="557F7ECB" w14:textId="77777777" w:rsidR="00197109" w:rsidRDefault="00197109">
            <w:pPr>
              <w:widowControl/>
              <w:jc w:val="center"/>
              <w:rPr>
                <w:rFonts w:ascii="宋体"/>
                <w:kern w:val="0"/>
                <w:sz w:val="20"/>
                <w:szCs w:val="20"/>
              </w:rPr>
            </w:pPr>
          </w:p>
        </w:tc>
        <w:tc>
          <w:tcPr>
            <w:tcW w:w="1365" w:type="dxa"/>
            <w:vAlign w:val="center"/>
          </w:tcPr>
          <w:p w14:paraId="173013FB" w14:textId="77777777" w:rsidR="00197109" w:rsidRDefault="00197109">
            <w:pPr>
              <w:widowControl/>
              <w:jc w:val="center"/>
              <w:rPr>
                <w:rFonts w:ascii="宋体"/>
                <w:kern w:val="0"/>
                <w:sz w:val="20"/>
                <w:szCs w:val="20"/>
              </w:rPr>
            </w:pPr>
          </w:p>
        </w:tc>
        <w:tc>
          <w:tcPr>
            <w:tcW w:w="1302" w:type="dxa"/>
            <w:vAlign w:val="center"/>
          </w:tcPr>
          <w:p w14:paraId="2A7B3CAE" w14:textId="77777777" w:rsidR="00197109" w:rsidRDefault="00197109">
            <w:pPr>
              <w:widowControl/>
              <w:jc w:val="center"/>
              <w:rPr>
                <w:rFonts w:ascii="宋体"/>
                <w:kern w:val="0"/>
                <w:sz w:val="20"/>
                <w:szCs w:val="20"/>
              </w:rPr>
            </w:pPr>
          </w:p>
        </w:tc>
        <w:tc>
          <w:tcPr>
            <w:tcW w:w="1323" w:type="dxa"/>
            <w:vAlign w:val="center"/>
          </w:tcPr>
          <w:p w14:paraId="54D3B767" w14:textId="77777777" w:rsidR="00197109" w:rsidRDefault="00197109">
            <w:pPr>
              <w:widowControl/>
              <w:jc w:val="center"/>
              <w:rPr>
                <w:rFonts w:ascii="宋体"/>
                <w:kern w:val="0"/>
                <w:sz w:val="20"/>
                <w:szCs w:val="20"/>
              </w:rPr>
            </w:pPr>
          </w:p>
        </w:tc>
        <w:tc>
          <w:tcPr>
            <w:tcW w:w="1365" w:type="dxa"/>
            <w:vAlign w:val="center"/>
          </w:tcPr>
          <w:p w14:paraId="592FBC3D" w14:textId="77777777" w:rsidR="00197109" w:rsidRDefault="00197109">
            <w:pPr>
              <w:widowControl/>
              <w:jc w:val="center"/>
              <w:rPr>
                <w:rFonts w:ascii="宋体"/>
                <w:kern w:val="0"/>
                <w:sz w:val="20"/>
                <w:szCs w:val="20"/>
              </w:rPr>
            </w:pPr>
          </w:p>
        </w:tc>
        <w:tc>
          <w:tcPr>
            <w:tcW w:w="1312" w:type="dxa"/>
            <w:vAlign w:val="center"/>
          </w:tcPr>
          <w:p w14:paraId="1755577D" w14:textId="77777777" w:rsidR="00197109" w:rsidRDefault="00197109">
            <w:pPr>
              <w:widowControl/>
              <w:jc w:val="center"/>
              <w:rPr>
                <w:rFonts w:ascii="宋体"/>
                <w:kern w:val="0"/>
                <w:sz w:val="20"/>
                <w:szCs w:val="20"/>
              </w:rPr>
            </w:pPr>
          </w:p>
        </w:tc>
      </w:tr>
      <w:tr w:rsidR="00197109" w14:paraId="2735F34F" w14:textId="77777777">
        <w:trPr>
          <w:trHeight w:val="405"/>
          <w:jc w:val="center"/>
        </w:trPr>
        <w:tc>
          <w:tcPr>
            <w:tcW w:w="673" w:type="dxa"/>
            <w:vAlign w:val="center"/>
          </w:tcPr>
          <w:p w14:paraId="5EF01B31" w14:textId="77777777" w:rsidR="00197109" w:rsidRDefault="00D770CC">
            <w:pPr>
              <w:widowControl/>
              <w:jc w:val="center"/>
              <w:rPr>
                <w:rFonts w:ascii="宋体"/>
                <w:kern w:val="0"/>
                <w:sz w:val="20"/>
                <w:szCs w:val="20"/>
              </w:rPr>
            </w:pPr>
            <w:r>
              <w:rPr>
                <w:rFonts w:ascii="宋体" w:hAnsi="宋体" w:cs="宋体"/>
                <w:kern w:val="0"/>
                <w:sz w:val="20"/>
                <w:szCs w:val="20"/>
              </w:rPr>
              <w:t>8</w:t>
            </w:r>
          </w:p>
        </w:tc>
        <w:tc>
          <w:tcPr>
            <w:tcW w:w="1785" w:type="dxa"/>
            <w:vAlign w:val="center"/>
          </w:tcPr>
          <w:p w14:paraId="3C501219" w14:textId="77777777" w:rsidR="00197109" w:rsidRDefault="00197109">
            <w:pPr>
              <w:widowControl/>
              <w:jc w:val="center"/>
              <w:rPr>
                <w:rFonts w:ascii="宋体"/>
                <w:kern w:val="0"/>
                <w:sz w:val="20"/>
                <w:szCs w:val="20"/>
              </w:rPr>
            </w:pPr>
          </w:p>
        </w:tc>
        <w:tc>
          <w:tcPr>
            <w:tcW w:w="1365" w:type="dxa"/>
            <w:vAlign w:val="center"/>
          </w:tcPr>
          <w:p w14:paraId="66D3271D" w14:textId="77777777" w:rsidR="00197109" w:rsidRDefault="00197109">
            <w:pPr>
              <w:widowControl/>
              <w:jc w:val="center"/>
              <w:rPr>
                <w:rFonts w:ascii="宋体"/>
                <w:kern w:val="0"/>
                <w:sz w:val="20"/>
                <w:szCs w:val="20"/>
              </w:rPr>
            </w:pPr>
          </w:p>
        </w:tc>
        <w:tc>
          <w:tcPr>
            <w:tcW w:w="1365" w:type="dxa"/>
            <w:vAlign w:val="center"/>
          </w:tcPr>
          <w:p w14:paraId="4D90822A" w14:textId="77777777" w:rsidR="00197109" w:rsidRDefault="00197109">
            <w:pPr>
              <w:widowControl/>
              <w:jc w:val="center"/>
              <w:rPr>
                <w:rFonts w:ascii="宋体"/>
                <w:kern w:val="0"/>
                <w:sz w:val="20"/>
                <w:szCs w:val="20"/>
              </w:rPr>
            </w:pPr>
          </w:p>
        </w:tc>
        <w:tc>
          <w:tcPr>
            <w:tcW w:w="1365" w:type="dxa"/>
            <w:vAlign w:val="center"/>
          </w:tcPr>
          <w:p w14:paraId="3BDE5E0C" w14:textId="77777777" w:rsidR="00197109" w:rsidRDefault="00197109">
            <w:pPr>
              <w:widowControl/>
              <w:jc w:val="center"/>
              <w:rPr>
                <w:rFonts w:ascii="宋体"/>
                <w:kern w:val="0"/>
                <w:sz w:val="20"/>
                <w:szCs w:val="20"/>
              </w:rPr>
            </w:pPr>
          </w:p>
        </w:tc>
        <w:tc>
          <w:tcPr>
            <w:tcW w:w="1365" w:type="dxa"/>
            <w:vAlign w:val="center"/>
          </w:tcPr>
          <w:p w14:paraId="5CCAD590" w14:textId="77777777" w:rsidR="00197109" w:rsidRDefault="00197109">
            <w:pPr>
              <w:widowControl/>
              <w:jc w:val="center"/>
              <w:rPr>
                <w:rFonts w:ascii="宋体"/>
                <w:kern w:val="0"/>
                <w:sz w:val="20"/>
                <w:szCs w:val="20"/>
              </w:rPr>
            </w:pPr>
          </w:p>
        </w:tc>
        <w:tc>
          <w:tcPr>
            <w:tcW w:w="1302" w:type="dxa"/>
            <w:vAlign w:val="center"/>
          </w:tcPr>
          <w:p w14:paraId="6C6FE208" w14:textId="77777777" w:rsidR="00197109" w:rsidRDefault="00197109">
            <w:pPr>
              <w:widowControl/>
              <w:jc w:val="center"/>
              <w:rPr>
                <w:rFonts w:ascii="宋体"/>
                <w:kern w:val="0"/>
                <w:sz w:val="20"/>
                <w:szCs w:val="20"/>
              </w:rPr>
            </w:pPr>
          </w:p>
        </w:tc>
        <w:tc>
          <w:tcPr>
            <w:tcW w:w="1323" w:type="dxa"/>
            <w:vAlign w:val="center"/>
          </w:tcPr>
          <w:p w14:paraId="1B3F3C41" w14:textId="77777777" w:rsidR="00197109" w:rsidRDefault="00197109">
            <w:pPr>
              <w:widowControl/>
              <w:jc w:val="center"/>
              <w:rPr>
                <w:rFonts w:ascii="宋体"/>
                <w:kern w:val="0"/>
                <w:sz w:val="20"/>
                <w:szCs w:val="20"/>
              </w:rPr>
            </w:pPr>
          </w:p>
        </w:tc>
        <w:tc>
          <w:tcPr>
            <w:tcW w:w="1365" w:type="dxa"/>
            <w:vAlign w:val="center"/>
          </w:tcPr>
          <w:p w14:paraId="63F73A17" w14:textId="77777777" w:rsidR="00197109" w:rsidRDefault="00197109">
            <w:pPr>
              <w:widowControl/>
              <w:jc w:val="center"/>
              <w:rPr>
                <w:rFonts w:ascii="宋体"/>
                <w:kern w:val="0"/>
                <w:sz w:val="20"/>
                <w:szCs w:val="20"/>
              </w:rPr>
            </w:pPr>
          </w:p>
        </w:tc>
        <w:tc>
          <w:tcPr>
            <w:tcW w:w="1312" w:type="dxa"/>
            <w:vAlign w:val="center"/>
          </w:tcPr>
          <w:p w14:paraId="1E7C7234" w14:textId="77777777" w:rsidR="00197109" w:rsidRDefault="00197109">
            <w:pPr>
              <w:widowControl/>
              <w:jc w:val="center"/>
              <w:rPr>
                <w:rFonts w:ascii="宋体"/>
                <w:kern w:val="0"/>
                <w:sz w:val="20"/>
                <w:szCs w:val="20"/>
              </w:rPr>
            </w:pPr>
          </w:p>
        </w:tc>
      </w:tr>
      <w:tr w:rsidR="00197109" w14:paraId="47B76355" w14:textId="77777777">
        <w:trPr>
          <w:trHeight w:val="405"/>
          <w:jc w:val="center"/>
        </w:trPr>
        <w:tc>
          <w:tcPr>
            <w:tcW w:w="673" w:type="dxa"/>
            <w:vAlign w:val="center"/>
          </w:tcPr>
          <w:p w14:paraId="5BC3DCF0" w14:textId="77777777" w:rsidR="00197109" w:rsidRDefault="00D770CC">
            <w:pPr>
              <w:widowControl/>
              <w:jc w:val="center"/>
              <w:rPr>
                <w:rFonts w:ascii="宋体"/>
                <w:kern w:val="0"/>
                <w:sz w:val="20"/>
                <w:szCs w:val="20"/>
              </w:rPr>
            </w:pPr>
            <w:r>
              <w:rPr>
                <w:rFonts w:ascii="宋体" w:hAnsi="宋体" w:cs="宋体"/>
                <w:kern w:val="0"/>
                <w:sz w:val="20"/>
                <w:szCs w:val="20"/>
              </w:rPr>
              <w:t>9</w:t>
            </w:r>
          </w:p>
        </w:tc>
        <w:tc>
          <w:tcPr>
            <w:tcW w:w="1785" w:type="dxa"/>
            <w:vAlign w:val="center"/>
          </w:tcPr>
          <w:p w14:paraId="03FFC8B8" w14:textId="77777777" w:rsidR="00197109" w:rsidRDefault="00197109">
            <w:pPr>
              <w:widowControl/>
              <w:jc w:val="center"/>
              <w:rPr>
                <w:rFonts w:ascii="宋体"/>
                <w:kern w:val="0"/>
                <w:sz w:val="20"/>
                <w:szCs w:val="20"/>
              </w:rPr>
            </w:pPr>
          </w:p>
        </w:tc>
        <w:tc>
          <w:tcPr>
            <w:tcW w:w="1365" w:type="dxa"/>
            <w:vAlign w:val="center"/>
          </w:tcPr>
          <w:p w14:paraId="06C3F30B" w14:textId="77777777" w:rsidR="00197109" w:rsidRDefault="00197109">
            <w:pPr>
              <w:widowControl/>
              <w:jc w:val="center"/>
              <w:rPr>
                <w:rFonts w:ascii="宋体"/>
                <w:kern w:val="0"/>
                <w:sz w:val="20"/>
                <w:szCs w:val="20"/>
              </w:rPr>
            </w:pPr>
          </w:p>
        </w:tc>
        <w:tc>
          <w:tcPr>
            <w:tcW w:w="1365" w:type="dxa"/>
            <w:vAlign w:val="center"/>
          </w:tcPr>
          <w:p w14:paraId="264FA951" w14:textId="77777777" w:rsidR="00197109" w:rsidRDefault="00197109">
            <w:pPr>
              <w:widowControl/>
              <w:jc w:val="center"/>
              <w:rPr>
                <w:rFonts w:ascii="宋体"/>
                <w:kern w:val="0"/>
                <w:sz w:val="20"/>
                <w:szCs w:val="20"/>
              </w:rPr>
            </w:pPr>
          </w:p>
        </w:tc>
        <w:tc>
          <w:tcPr>
            <w:tcW w:w="1365" w:type="dxa"/>
            <w:vAlign w:val="center"/>
          </w:tcPr>
          <w:p w14:paraId="591F445E" w14:textId="77777777" w:rsidR="00197109" w:rsidRDefault="00197109">
            <w:pPr>
              <w:widowControl/>
              <w:jc w:val="center"/>
              <w:rPr>
                <w:rFonts w:ascii="宋体"/>
                <w:kern w:val="0"/>
                <w:sz w:val="20"/>
                <w:szCs w:val="20"/>
              </w:rPr>
            </w:pPr>
          </w:p>
        </w:tc>
        <w:tc>
          <w:tcPr>
            <w:tcW w:w="1365" w:type="dxa"/>
            <w:vAlign w:val="center"/>
          </w:tcPr>
          <w:p w14:paraId="1F8EAFFA" w14:textId="77777777" w:rsidR="00197109" w:rsidRDefault="00197109">
            <w:pPr>
              <w:widowControl/>
              <w:jc w:val="center"/>
              <w:rPr>
                <w:rFonts w:ascii="宋体"/>
                <w:kern w:val="0"/>
                <w:sz w:val="20"/>
                <w:szCs w:val="20"/>
              </w:rPr>
            </w:pPr>
          </w:p>
        </w:tc>
        <w:tc>
          <w:tcPr>
            <w:tcW w:w="1302" w:type="dxa"/>
            <w:vAlign w:val="center"/>
          </w:tcPr>
          <w:p w14:paraId="4001DDE4" w14:textId="77777777" w:rsidR="00197109" w:rsidRDefault="00197109">
            <w:pPr>
              <w:widowControl/>
              <w:jc w:val="center"/>
              <w:rPr>
                <w:rFonts w:ascii="宋体"/>
                <w:kern w:val="0"/>
                <w:sz w:val="20"/>
                <w:szCs w:val="20"/>
              </w:rPr>
            </w:pPr>
          </w:p>
        </w:tc>
        <w:tc>
          <w:tcPr>
            <w:tcW w:w="1323" w:type="dxa"/>
            <w:vAlign w:val="center"/>
          </w:tcPr>
          <w:p w14:paraId="22AA4607" w14:textId="77777777" w:rsidR="00197109" w:rsidRDefault="00197109">
            <w:pPr>
              <w:widowControl/>
              <w:jc w:val="center"/>
              <w:rPr>
                <w:rFonts w:ascii="宋体"/>
                <w:kern w:val="0"/>
                <w:sz w:val="20"/>
                <w:szCs w:val="20"/>
              </w:rPr>
            </w:pPr>
          </w:p>
        </w:tc>
        <w:tc>
          <w:tcPr>
            <w:tcW w:w="1365" w:type="dxa"/>
            <w:vAlign w:val="center"/>
          </w:tcPr>
          <w:p w14:paraId="794D37FB" w14:textId="77777777" w:rsidR="00197109" w:rsidRDefault="00197109">
            <w:pPr>
              <w:widowControl/>
              <w:jc w:val="center"/>
              <w:rPr>
                <w:rFonts w:ascii="宋体"/>
                <w:kern w:val="0"/>
                <w:sz w:val="20"/>
                <w:szCs w:val="20"/>
              </w:rPr>
            </w:pPr>
          </w:p>
        </w:tc>
        <w:tc>
          <w:tcPr>
            <w:tcW w:w="1312" w:type="dxa"/>
            <w:vAlign w:val="center"/>
          </w:tcPr>
          <w:p w14:paraId="2269964A" w14:textId="77777777" w:rsidR="00197109" w:rsidRDefault="00197109">
            <w:pPr>
              <w:widowControl/>
              <w:jc w:val="center"/>
              <w:rPr>
                <w:rFonts w:ascii="宋体"/>
                <w:kern w:val="0"/>
                <w:sz w:val="20"/>
                <w:szCs w:val="20"/>
              </w:rPr>
            </w:pPr>
          </w:p>
        </w:tc>
      </w:tr>
      <w:tr w:rsidR="00197109" w14:paraId="125DB6DE" w14:textId="77777777">
        <w:trPr>
          <w:trHeight w:val="405"/>
          <w:jc w:val="center"/>
        </w:trPr>
        <w:tc>
          <w:tcPr>
            <w:tcW w:w="673" w:type="dxa"/>
            <w:tcBorders>
              <w:bottom w:val="single" w:sz="12" w:space="0" w:color="auto"/>
            </w:tcBorders>
            <w:vAlign w:val="center"/>
          </w:tcPr>
          <w:p w14:paraId="616A9489" w14:textId="77777777" w:rsidR="00197109" w:rsidRDefault="00D770CC">
            <w:pPr>
              <w:widowControl/>
              <w:jc w:val="center"/>
              <w:rPr>
                <w:rFonts w:ascii="宋体"/>
                <w:kern w:val="0"/>
                <w:sz w:val="20"/>
                <w:szCs w:val="20"/>
              </w:rPr>
            </w:pPr>
            <w:r>
              <w:rPr>
                <w:rFonts w:ascii="宋体" w:hAnsi="宋体" w:cs="宋体"/>
                <w:kern w:val="0"/>
                <w:sz w:val="20"/>
                <w:szCs w:val="20"/>
              </w:rPr>
              <w:t>10</w:t>
            </w:r>
          </w:p>
        </w:tc>
        <w:tc>
          <w:tcPr>
            <w:tcW w:w="1785" w:type="dxa"/>
            <w:tcBorders>
              <w:bottom w:val="single" w:sz="12" w:space="0" w:color="auto"/>
            </w:tcBorders>
            <w:vAlign w:val="center"/>
          </w:tcPr>
          <w:p w14:paraId="50D131BF" w14:textId="77777777" w:rsidR="00197109" w:rsidRDefault="00D770CC">
            <w:pPr>
              <w:widowControl/>
              <w:jc w:val="center"/>
              <w:rPr>
                <w:rFonts w:ascii="宋体"/>
                <w:kern w:val="0"/>
                <w:sz w:val="20"/>
                <w:szCs w:val="20"/>
              </w:rPr>
            </w:pPr>
            <w:r>
              <w:rPr>
                <w:rFonts w:ascii="宋体" w:hAnsi="宋体" w:cs="宋体" w:hint="eastAsia"/>
                <w:kern w:val="0"/>
                <w:sz w:val="20"/>
                <w:szCs w:val="20"/>
              </w:rPr>
              <w:t>合计</w:t>
            </w:r>
          </w:p>
        </w:tc>
        <w:tc>
          <w:tcPr>
            <w:tcW w:w="1365" w:type="dxa"/>
            <w:tcBorders>
              <w:bottom w:val="single" w:sz="12" w:space="0" w:color="auto"/>
            </w:tcBorders>
            <w:vAlign w:val="center"/>
          </w:tcPr>
          <w:p w14:paraId="046E4E66" w14:textId="77777777" w:rsidR="00197109" w:rsidRDefault="00197109">
            <w:pPr>
              <w:widowControl/>
              <w:jc w:val="center"/>
              <w:rPr>
                <w:rFonts w:ascii="宋体"/>
                <w:kern w:val="0"/>
                <w:sz w:val="20"/>
                <w:szCs w:val="20"/>
              </w:rPr>
            </w:pPr>
          </w:p>
        </w:tc>
        <w:tc>
          <w:tcPr>
            <w:tcW w:w="1365" w:type="dxa"/>
            <w:tcBorders>
              <w:bottom w:val="single" w:sz="12" w:space="0" w:color="auto"/>
            </w:tcBorders>
            <w:vAlign w:val="center"/>
          </w:tcPr>
          <w:p w14:paraId="16C242A6" w14:textId="77777777" w:rsidR="00197109" w:rsidRDefault="00197109">
            <w:pPr>
              <w:widowControl/>
              <w:jc w:val="center"/>
              <w:rPr>
                <w:rFonts w:ascii="宋体"/>
                <w:kern w:val="0"/>
                <w:sz w:val="20"/>
                <w:szCs w:val="20"/>
              </w:rPr>
            </w:pPr>
          </w:p>
        </w:tc>
        <w:tc>
          <w:tcPr>
            <w:tcW w:w="1365" w:type="dxa"/>
            <w:tcBorders>
              <w:bottom w:val="single" w:sz="12" w:space="0" w:color="auto"/>
            </w:tcBorders>
            <w:vAlign w:val="center"/>
          </w:tcPr>
          <w:p w14:paraId="3583987F" w14:textId="77777777" w:rsidR="00197109" w:rsidRDefault="00197109">
            <w:pPr>
              <w:widowControl/>
              <w:jc w:val="center"/>
              <w:rPr>
                <w:rFonts w:ascii="宋体"/>
                <w:kern w:val="0"/>
                <w:sz w:val="20"/>
                <w:szCs w:val="20"/>
              </w:rPr>
            </w:pPr>
          </w:p>
        </w:tc>
        <w:tc>
          <w:tcPr>
            <w:tcW w:w="1365" w:type="dxa"/>
            <w:tcBorders>
              <w:bottom w:val="single" w:sz="12" w:space="0" w:color="auto"/>
            </w:tcBorders>
            <w:vAlign w:val="center"/>
          </w:tcPr>
          <w:p w14:paraId="147E10D6" w14:textId="77777777" w:rsidR="00197109" w:rsidRDefault="00197109">
            <w:pPr>
              <w:widowControl/>
              <w:jc w:val="center"/>
              <w:rPr>
                <w:rFonts w:ascii="宋体"/>
                <w:kern w:val="0"/>
                <w:sz w:val="20"/>
                <w:szCs w:val="20"/>
              </w:rPr>
            </w:pPr>
          </w:p>
        </w:tc>
        <w:tc>
          <w:tcPr>
            <w:tcW w:w="1302" w:type="dxa"/>
            <w:tcBorders>
              <w:bottom w:val="single" w:sz="12" w:space="0" w:color="auto"/>
            </w:tcBorders>
            <w:vAlign w:val="center"/>
          </w:tcPr>
          <w:p w14:paraId="4358AD45" w14:textId="77777777" w:rsidR="00197109" w:rsidRDefault="00197109">
            <w:pPr>
              <w:widowControl/>
              <w:jc w:val="center"/>
              <w:rPr>
                <w:rFonts w:ascii="宋体"/>
                <w:kern w:val="0"/>
                <w:sz w:val="20"/>
                <w:szCs w:val="20"/>
              </w:rPr>
            </w:pPr>
          </w:p>
        </w:tc>
        <w:tc>
          <w:tcPr>
            <w:tcW w:w="1323" w:type="dxa"/>
            <w:tcBorders>
              <w:bottom w:val="single" w:sz="12" w:space="0" w:color="auto"/>
            </w:tcBorders>
            <w:vAlign w:val="center"/>
          </w:tcPr>
          <w:p w14:paraId="3BFC0D81" w14:textId="77777777" w:rsidR="00197109" w:rsidRDefault="00197109">
            <w:pPr>
              <w:widowControl/>
              <w:jc w:val="center"/>
              <w:rPr>
                <w:rFonts w:ascii="宋体"/>
                <w:kern w:val="0"/>
                <w:sz w:val="20"/>
                <w:szCs w:val="20"/>
              </w:rPr>
            </w:pPr>
          </w:p>
        </w:tc>
        <w:tc>
          <w:tcPr>
            <w:tcW w:w="1365" w:type="dxa"/>
            <w:tcBorders>
              <w:bottom w:val="single" w:sz="12" w:space="0" w:color="auto"/>
            </w:tcBorders>
            <w:vAlign w:val="center"/>
          </w:tcPr>
          <w:p w14:paraId="4F9ED4BF" w14:textId="77777777" w:rsidR="00197109" w:rsidRDefault="00197109">
            <w:pPr>
              <w:widowControl/>
              <w:jc w:val="center"/>
              <w:rPr>
                <w:rFonts w:ascii="宋体"/>
                <w:kern w:val="0"/>
                <w:sz w:val="20"/>
                <w:szCs w:val="20"/>
              </w:rPr>
            </w:pPr>
          </w:p>
        </w:tc>
        <w:tc>
          <w:tcPr>
            <w:tcW w:w="1312" w:type="dxa"/>
            <w:tcBorders>
              <w:bottom w:val="single" w:sz="12" w:space="0" w:color="auto"/>
            </w:tcBorders>
            <w:vAlign w:val="center"/>
          </w:tcPr>
          <w:p w14:paraId="1B5476C9" w14:textId="77777777" w:rsidR="00197109" w:rsidRDefault="00197109">
            <w:pPr>
              <w:widowControl/>
              <w:jc w:val="center"/>
              <w:rPr>
                <w:rFonts w:ascii="宋体"/>
                <w:kern w:val="0"/>
                <w:sz w:val="20"/>
                <w:szCs w:val="20"/>
              </w:rPr>
            </w:pPr>
          </w:p>
        </w:tc>
      </w:tr>
    </w:tbl>
    <w:p w14:paraId="303D1ED1" w14:textId="77777777" w:rsidR="00197109" w:rsidRDefault="00197109">
      <w:pPr>
        <w:pStyle w:val="14"/>
      </w:pPr>
    </w:p>
    <w:p w14:paraId="33D40C4C" w14:textId="77777777" w:rsidR="00197109" w:rsidRDefault="00197109">
      <w:pPr>
        <w:pStyle w:val="14"/>
        <w:sectPr w:rsidR="00197109" w:rsidSect="002129BD">
          <w:pgSz w:w="16838" w:h="11906" w:orient="landscape"/>
          <w:pgMar w:top="1418" w:right="1418" w:bottom="1418" w:left="1418" w:header="851" w:footer="992" w:gutter="113"/>
          <w:cols w:space="425"/>
          <w:titlePg/>
          <w:docGrid w:linePitch="312"/>
        </w:sectPr>
      </w:pPr>
    </w:p>
    <w:p w14:paraId="68E88750" w14:textId="77777777" w:rsidR="00197109" w:rsidRDefault="00D770CC" w:rsidP="002129BD">
      <w:pPr>
        <w:pStyle w:val="110"/>
      </w:pPr>
      <w:bookmarkStart w:id="526" w:name="_Toc535314771"/>
      <w:r>
        <w:rPr>
          <w:rFonts w:hint="eastAsia"/>
        </w:rPr>
        <w:lastRenderedPageBreak/>
        <w:t>A108020</w:t>
      </w:r>
      <w:r>
        <w:rPr>
          <w:rFonts w:hint="eastAsia"/>
        </w:rPr>
        <w:tab/>
        <w:t>《境外分支机构弥补亏损明细表》填报说明</w:t>
      </w:r>
      <w:bookmarkEnd w:id="526"/>
    </w:p>
    <w:p w14:paraId="3B9C01BF" w14:textId="77777777" w:rsidR="00197109" w:rsidRDefault="00D770CC">
      <w:pPr>
        <w:pStyle w:val="14"/>
      </w:pPr>
      <w:r>
        <w:rPr>
          <w:rFonts w:hint="eastAsia"/>
        </w:rPr>
        <w:t>本表适用于取得境外所得的纳税人填报。纳税人应根据税法、《财政部国家税务总局关于企业境外所得税收抵免有关问题的通知》（财税〔</w:t>
      </w:r>
      <w:r>
        <w:t>2009</w:t>
      </w:r>
      <w:r>
        <w:rPr>
          <w:rFonts w:hint="eastAsia"/>
        </w:rPr>
        <w:t>〕</w:t>
      </w:r>
      <w:r>
        <w:t>125</w:t>
      </w:r>
      <w:r>
        <w:rPr>
          <w:rFonts w:hint="eastAsia"/>
        </w:rPr>
        <w:t>号）、《国家税务总局关于发布〈企业境外所得税收抵免操作指南〉的公告》（国家税务总局公告</w:t>
      </w:r>
      <w:r>
        <w:t>2010</w:t>
      </w:r>
      <w:r>
        <w:rPr>
          <w:rFonts w:hint="eastAsia"/>
        </w:rPr>
        <w:t>年第</w:t>
      </w:r>
      <w:r>
        <w:t>1</w:t>
      </w:r>
      <w:r>
        <w:rPr>
          <w:rFonts w:hint="eastAsia"/>
        </w:rPr>
        <w:t>号）、《财政部国家税务总局关于我国石油企业从事油（气）资源开采所得税收抵免有关问题的通知》（财税〔</w:t>
      </w:r>
      <w:r>
        <w:t>2011</w:t>
      </w:r>
      <w:r>
        <w:rPr>
          <w:rFonts w:hint="eastAsia"/>
        </w:rPr>
        <w:t>〕</w:t>
      </w:r>
      <w:r>
        <w:t>23</w:t>
      </w:r>
      <w:r>
        <w:rPr>
          <w:rFonts w:hint="eastAsia"/>
        </w:rPr>
        <w:t>号）、《财政部税务总局关于完善企业境外所得税收抵免政策问题的通知》（财税〔</w:t>
      </w:r>
      <w:r>
        <w:t>2017</w:t>
      </w:r>
      <w:r>
        <w:rPr>
          <w:rFonts w:hint="eastAsia"/>
        </w:rPr>
        <w:t>〕</w:t>
      </w:r>
      <w:r>
        <w:t>84</w:t>
      </w:r>
      <w:r>
        <w:rPr>
          <w:rFonts w:hint="eastAsia"/>
        </w:rPr>
        <w:t>号）、《财政部税务总局关于延长高新技术企业和科技型中小企业亏损结转年限的通知》（财税〔</w:t>
      </w:r>
      <w:r>
        <w:t>2018</w:t>
      </w:r>
      <w:r>
        <w:rPr>
          <w:rFonts w:hint="eastAsia"/>
        </w:rPr>
        <w:t>〕</w:t>
      </w:r>
      <w:r>
        <w:t>76</w:t>
      </w:r>
      <w:r>
        <w:rPr>
          <w:rFonts w:hint="eastAsia"/>
        </w:rPr>
        <w:t>号）、《国家税务总局关于延长高新技术企业和科技型中小企业亏损结转弥补年限有关企业所得税处理问题的公告》（国家税务总局公告</w:t>
      </w:r>
      <w:r>
        <w:t>2018</w:t>
      </w:r>
      <w:r>
        <w:rPr>
          <w:rFonts w:hint="eastAsia"/>
        </w:rPr>
        <w:t>年第</w:t>
      </w:r>
      <w:r>
        <w:t>45</w:t>
      </w:r>
      <w:r>
        <w:rPr>
          <w:rFonts w:hint="eastAsia"/>
        </w:rPr>
        <w:t>号）规定，填报境外分支机构本年及以前年度发生的税前尚未弥补的非实际亏损额和实际亏损额、结转以后年度弥补的非实际亏损额和实际亏损额，并按国（地区）别逐行填报。</w:t>
      </w:r>
    </w:p>
    <w:p w14:paraId="6AFBD5A0" w14:textId="77777777" w:rsidR="00197109" w:rsidRDefault="00D770CC">
      <w:pPr>
        <w:pStyle w:val="SBBL2"/>
        <w:ind w:firstLine="482"/>
        <w:rPr>
          <w:rFonts w:cs="Times New Roman"/>
        </w:rPr>
      </w:pPr>
      <w:r>
        <w:rPr>
          <w:rFonts w:hint="eastAsia"/>
        </w:rPr>
        <w:t>一、有关项目填报说明</w:t>
      </w:r>
    </w:p>
    <w:p w14:paraId="5A3F41C7" w14:textId="77777777" w:rsidR="00197109" w:rsidRDefault="00D770CC">
      <w:pPr>
        <w:pStyle w:val="14"/>
      </w:pPr>
      <w:r>
        <w:rPr>
          <w:rFonts w:hint="eastAsia"/>
        </w:rPr>
        <w:t>纳税人选择“分国（地区）不分项”的境外所得抵免方式，在汇总计算境外应纳税所得额时，企业在境外同一国家（地区）设立不具有独立纳税地位的分支机构，按照企业所得税法及实施条例的有关规定计算的亏损，不得抵减其境内或他国（地区）的应纳税所得额，但可以用同一国家（地区）其他项目或以后年度的所得按规定弥补。纳税人选择“不分国（地区）不分项”的境外所得抵免方式，按照财税〔</w:t>
      </w:r>
      <w:r>
        <w:t>2017</w:t>
      </w:r>
      <w:r>
        <w:rPr>
          <w:rFonts w:hint="eastAsia"/>
        </w:rPr>
        <w:t>〕</w:t>
      </w:r>
      <w:r>
        <w:t>84</w:t>
      </w:r>
      <w:r>
        <w:rPr>
          <w:rFonts w:hint="eastAsia"/>
        </w:rPr>
        <w:t>号规定按国（地区）别逐行填报。在填报本表时，应按照国家税务总局公告</w:t>
      </w:r>
      <w:r>
        <w:t>2010</w:t>
      </w:r>
      <w:r>
        <w:rPr>
          <w:rFonts w:hint="eastAsia"/>
        </w:rPr>
        <w:t>年第</w:t>
      </w:r>
      <w:r>
        <w:t>1</w:t>
      </w:r>
      <w:r>
        <w:rPr>
          <w:rFonts w:hint="eastAsia"/>
        </w:rPr>
        <w:t>号第三条等有关规定，分析填报企业的境外分支机构发生的实际亏损额和非实际亏损额及其弥补、结转的金额。</w:t>
      </w:r>
    </w:p>
    <w:p w14:paraId="47CB4370" w14:textId="77777777" w:rsidR="00197109" w:rsidRDefault="00D770CC">
      <w:pPr>
        <w:pStyle w:val="14"/>
      </w:pPr>
      <w:r>
        <w:t>1.</w:t>
      </w:r>
      <w:r>
        <w:rPr>
          <w:rFonts w:hint="eastAsia"/>
        </w:rPr>
        <w:t>第</w:t>
      </w:r>
      <w:r>
        <w:t>1</w:t>
      </w:r>
      <w:r>
        <w:rPr>
          <w:rFonts w:hint="eastAsia"/>
        </w:rPr>
        <w:t>列“国家（地区）”：填报纳税人境外所得来源的国家（地区）名称，来源于同一国家（地区）的境外所得合并到一行填报。</w:t>
      </w:r>
    </w:p>
    <w:p w14:paraId="5BE6F8DA" w14:textId="77777777" w:rsidR="00197109" w:rsidRDefault="00D770CC">
      <w:pPr>
        <w:pStyle w:val="14"/>
      </w:pPr>
      <w:r>
        <w:t>2.</w:t>
      </w:r>
      <w:r>
        <w:rPr>
          <w:rFonts w:hint="eastAsia"/>
        </w:rPr>
        <w:t>第</w:t>
      </w:r>
      <w:r>
        <w:t>2</w:t>
      </w:r>
      <w:r>
        <w:rPr>
          <w:rFonts w:hint="eastAsia"/>
        </w:rPr>
        <w:t>列至第</w:t>
      </w:r>
      <w:r>
        <w:t>5</w:t>
      </w:r>
      <w:r>
        <w:rPr>
          <w:rFonts w:hint="eastAsia"/>
        </w:rPr>
        <w:t>列“非实际亏损额的弥补”：填报纳税人境外分支机构非实际亏损额未弥补金额、本年发生的金额、本年弥补的金额、结转以后年度弥补的金额。</w:t>
      </w:r>
    </w:p>
    <w:p w14:paraId="46E5A2E1" w14:textId="77777777" w:rsidR="00197109" w:rsidRDefault="00D770CC">
      <w:pPr>
        <w:pStyle w:val="14"/>
      </w:pPr>
      <w:r>
        <w:t>3.</w:t>
      </w:r>
      <w:r>
        <w:rPr>
          <w:rFonts w:hint="eastAsia"/>
        </w:rPr>
        <w:t>第</w:t>
      </w:r>
      <w:r>
        <w:t>6</w:t>
      </w:r>
      <w:r>
        <w:rPr>
          <w:rFonts w:hint="eastAsia"/>
        </w:rPr>
        <w:t>列至第</w:t>
      </w:r>
      <w:r>
        <w:t>9</w:t>
      </w:r>
      <w:r>
        <w:rPr>
          <w:rFonts w:hint="eastAsia"/>
        </w:rPr>
        <w:t>列“实际亏损额的弥补”：填报纳税人境外分支机构实际亏损额弥补金额。</w:t>
      </w:r>
    </w:p>
    <w:p w14:paraId="72A669DA" w14:textId="77777777" w:rsidR="00197109" w:rsidRDefault="00D770CC">
      <w:pPr>
        <w:pStyle w:val="SBBL2"/>
        <w:ind w:firstLine="482"/>
        <w:rPr>
          <w:rFonts w:cs="Times New Roman"/>
        </w:rPr>
      </w:pPr>
      <w:r>
        <w:rPr>
          <w:rFonts w:hint="eastAsia"/>
        </w:rPr>
        <w:t>二、表内、表间关系</w:t>
      </w:r>
    </w:p>
    <w:p w14:paraId="7537C169" w14:textId="77777777" w:rsidR="00197109" w:rsidRDefault="00D770CC">
      <w:pPr>
        <w:pStyle w:val="SBBL3"/>
        <w:rPr>
          <w:rFonts w:cs="Times New Roman"/>
        </w:rPr>
      </w:pPr>
      <w:r>
        <w:rPr>
          <w:rFonts w:hint="eastAsia"/>
        </w:rPr>
        <w:t>（一）表内关系</w:t>
      </w:r>
    </w:p>
    <w:p w14:paraId="7703C4AA" w14:textId="77777777" w:rsidR="00197109" w:rsidRDefault="00D770CC">
      <w:pPr>
        <w:pStyle w:val="14"/>
      </w:pPr>
      <w:r>
        <w:rPr>
          <w:rFonts w:hint="eastAsia"/>
        </w:rPr>
        <w:lastRenderedPageBreak/>
        <w:t>第</w:t>
      </w:r>
      <w:r>
        <w:t>5</w:t>
      </w:r>
      <w:r>
        <w:rPr>
          <w:rFonts w:hint="eastAsia"/>
        </w:rPr>
        <w:t>列＝第</w:t>
      </w:r>
      <w:r>
        <w:t>2+3-4</w:t>
      </w:r>
      <w:r>
        <w:rPr>
          <w:rFonts w:hint="eastAsia"/>
        </w:rPr>
        <w:t>列。</w:t>
      </w:r>
    </w:p>
    <w:p w14:paraId="669CA0C5" w14:textId="77777777" w:rsidR="00197109" w:rsidRDefault="00D770CC">
      <w:pPr>
        <w:pStyle w:val="SBBL3"/>
        <w:rPr>
          <w:rFonts w:cs="Times New Roman"/>
        </w:rPr>
      </w:pPr>
      <w:r>
        <w:rPr>
          <w:rFonts w:hint="eastAsia"/>
        </w:rPr>
        <w:t>（二）表间关系</w:t>
      </w:r>
    </w:p>
    <w:p w14:paraId="21D09EE1" w14:textId="77777777" w:rsidR="00197109" w:rsidRDefault="00D770CC">
      <w:pPr>
        <w:pStyle w:val="14"/>
      </w:pPr>
      <w:r>
        <w:rPr>
          <w:rFonts w:hint="eastAsia"/>
        </w:rPr>
        <w:t>若选择“分国（地区）不分项”的境外所得抵免方式，第</w:t>
      </w:r>
      <w:r>
        <w:t>4</w:t>
      </w:r>
      <w:r>
        <w:rPr>
          <w:rFonts w:hint="eastAsia"/>
        </w:rPr>
        <w:t>列各行</w:t>
      </w:r>
      <w:r>
        <w:t>+</w:t>
      </w:r>
      <w:r>
        <w:rPr>
          <w:rFonts w:hint="eastAsia"/>
        </w:rPr>
        <w:t>第</w:t>
      </w:r>
      <w:r>
        <w:t>8</w:t>
      </w:r>
      <w:r>
        <w:rPr>
          <w:rFonts w:hint="eastAsia"/>
        </w:rPr>
        <w:t>列各行＝表</w:t>
      </w:r>
      <w:r>
        <w:t>A108000</w:t>
      </w:r>
      <w:r>
        <w:rPr>
          <w:rFonts w:hint="eastAsia"/>
        </w:rPr>
        <w:t>第</w:t>
      </w:r>
      <w:r>
        <w:t>4</w:t>
      </w:r>
      <w:r>
        <w:rPr>
          <w:rFonts w:hint="eastAsia"/>
        </w:rPr>
        <w:t>列相应行次；若选择“不分国（地区）不分项”的境外所得抵免方式，第</w:t>
      </w:r>
      <w:r>
        <w:t>4</w:t>
      </w:r>
      <w:r>
        <w:rPr>
          <w:rFonts w:hint="eastAsia"/>
        </w:rPr>
        <w:t>列合计</w:t>
      </w:r>
      <w:r>
        <w:t>+</w:t>
      </w:r>
      <w:r>
        <w:rPr>
          <w:rFonts w:hint="eastAsia"/>
        </w:rPr>
        <w:t>第</w:t>
      </w:r>
      <w:r>
        <w:t>8</w:t>
      </w:r>
      <w:r>
        <w:rPr>
          <w:rFonts w:hint="eastAsia"/>
        </w:rPr>
        <w:t>列合计＝表</w:t>
      </w:r>
      <w:r>
        <w:t>A108000</w:t>
      </w:r>
      <w:r>
        <w:rPr>
          <w:rFonts w:hint="eastAsia"/>
        </w:rPr>
        <w:t>第</w:t>
      </w:r>
      <w:r>
        <w:t>1</w:t>
      </w:r>
      <w:r>
        <w:rPr>
          <w:rFonts w:hint="eastAsia"/>
        </w:rPr>
        <w:t>行第</w:t>
      </w:r>
      <w:r>
        <w:t>4</w:t>
      </w:r>
      <w:r>
        <w:rPr>
          <w:rFonts w:hint="eastAsia"/>
        </w:rPr>
        <w:t>列。</w:t>
      </w:r>
    </w:p>
    <w:p w14:paraId="5B6BD423" w14:textId="77777777" w:rsidR="00197109" w:rsidRDefault="00197109">
      <w:pPr>
        <w:pStyle w:val="14"/>
        <w:ind w:firstLineChars="0" w:firstLine="0"/>
        <w:sectPr w:rsidR="00197109" w:rsidSect="004368E7">
          <w:pgSz w:w="11906" w:h="16838"/>
          <w:pgMar w:top="1418" w:right="1418" w:bottom="1418" w:left="1418" w:header="851" w:footer="992" w:gutter="113"/>
          <w:cols w:space="425"/>
          <w:docGrid w:linePitch="312"/>
        </w:sectPr>
      </w:pPr>
    </w:p>
    <w:p w14:paraId="52B6179C" w14:textId="090E3B5D" w:rsidR="00197109" w:rsidRDefault="00D770CC" w:rsidP="002129BD">
      <w:pPr>
        <w:pStyle w:val="120"/>
      </w:pPr>
      <w:bookmarkStart w:id="527" w:name="_Toc535314772"/>
      <w:r>
        <w:lastRenderedPageBreak/>
        <w:t>A108030</w:t>
      </w:r>
      <w:r>
        <w:tab/>
      </w:r>
      <w:r w:rsidR="004C3DB1">
        <w:t xml:space="preserve">                             </w:t>
      </w:r>
      <w:r>
        <w:rPr>
          <w:rFonts w:hint="eastAsia"/>
        </w:rPr>
        <w:t>跨年度结转抵免境外所得税明细表</w:t>
      </w:r>
      <w:bookmarkEnd w:id="527"/>
    </w:p>
    <w:tbl>
      <w:tblPr>
        <w:tblW w:w="138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16"/>
        <w:gridCol w:w="639"/>
        <w:gridCol w:w="838"/>
        <w:gridCol w:w="611"/>
        <w:gridCol w:w="653"/>
        <w:gridCol w:w="643"/>
        <w:gridCol w:w="610"/>
        <w:gridCol w:w="711"/>
        <w:gridCol w:w="709"/>
        <w:gridCol w:w="684"/>
        <w:gridCol w:w="718"/>
        <w:gridCol w:w="637"/>
        <w:gridCol w:w="833"/>
        <w:gridCol w:w="711"/>
        <w:gridCol w:w="800"/>
        <w:gridCol w:w="806"/>
        <w:gridCol w:w="839"/>
        <w:gridCol w:w="765"/>
        <w:gridCol w:w="537"/>
        <w:gridCol w:w="717"/>
      </w:tblGrid>
      <w:tr w:rsidR="00197109" w14:paraId="793BA7EA" w14:textId="77777777">
        <w:trPr>
          <w:trHeight w:val="342"/>
          <w:jc w:val="center"/>
        </w:trPr>
        <w:tc>
          <w:tcPr>
            <w:tcW w:w="416" w:type="dxa"/>
            <w:vMerge w:val="restart"/>
            <w:tcBorders>
              <w:top w:val="single" w:sz="12" w:space="0" w:color="auto"/>
            </w:tcBorders>
            <w:vAlign w:val="center"/>
          </w:tcPr>
          <w:p w14:paraId="2EB48DCB"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行次</w:t>
            </w:r>
          </w:p>
        </w:tc>
        <w:tc>
          <w:tcPr>
            <w:tcW w:w="639" w:type="dxa"/>
            <w:vMerge w:val="restart"/>
            <w:tcBorders>
              <w:top w:val="single" w:sz="12" w:space="0" w:color="auto"/>
            </w:tcBorders>
            <w:vAlign w:val="center"/>
          </w:tcPr>
          <w:p w14:paraId="5FB08195"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国家</w:t>
            </w:r>
            <w:r>
              <w:rPr>
                <w:rFonts w:ascii="宋体" w:hAnsi="宋体" w:cs="宋体"/>
                <w:kern w:val="0"/>
                <w:sz w:val="20"/>
                <w:szCs w:val="20"/>
              </w:rPr>
              <w:t>(</w:t>
            </w:r>
            <w:r>
              <w:rPr>
                <w:rFonts w:ascii="宋体" w:hAnsi="宋体" w:cs="宋体" w:hint="eastAsia"/>
                <w:kern w:val="0"/>
                <w:sz w:val="20"/>
                <w:szCs w:val="20"/>
              </w:rPr>
              <w:t>地区</w:t>
            </w:r>
            <w:r>
              <w:rPr>
                <w:rFonts w:ascii="宋体" w:hAnsi="宋体" w:cs="宋体"/>
                <w:kern w:val="0"/>
                <w:sz w:val="20"/>
                <w:szCs w:val="20"/>
              </w:rPr>
              <w:t>)</w:t>
            </w:r>
          </w:p>
        </w:tc>
        <w:tc>
          <w:tcPr>
            <w:tcW w:w="4066" w:type="dxa"/>
            <w:gridSpan w:val="6"/>
            <w:tcBorders>
              <w:top w:val="single" w:sz="12" w:space="0" w:color="auto"/>
            </w:tcBorders>
            <w:vAlign w:val="center"/>
          </w:tcPr>
          <w:p w14:paraId="11680CFF"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前五年境外所得已缴所得税未抵免余额</w:t>
            </w:r>
          </w:p>
        </w:tc>
        <w:tc>
          <w:tcPr>
            <w:tcW w:w="4292" w:type="dxa"/>
            <w:gridSpan w:val="6"/>
            <w:tcBorders>
              <w:top w:val="single" w:sz="12" w:space="0" w:color="auto"/>
            </w:tcBorders>
            <w:vAlign w:val="center"/>
          </w:tcPr>
          <w:p w14:paraId="5FC73A46"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本年实际抵免以前年度未抵免的境外已缴所得税额</w:t>
            </w:r>
          </w:p>
        </w:tc>
        <w:tc>
          <w:tcPr>
            <w:tcW w:w="4464" w:type="dxa"/>
            <w:gridSpan w:val="6"/>
            <w:tcBorders>
              <w:top w:val="single" w:sz="12" w:space="0" w:color="auto"/>
            </w:tcBorders>
            <w:vAlign w:val="center"/>
          </w:tcPr>
          <w:p w14:paraId="79136CA3"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结转以后年度抵免的境外所得已缴所得税额</w:t>
            </w:r>
          </w:p>
        </w:tc>
      </w:tr>
      <w:tr w:rsidR="00197109" w14:paraId="5CBAD654" w14:textId="77777777">
        <w:trPr>
          <w:trHeight w:val="342"/>
          <w:jc w:val="center"/>
        </w:trPr>
        <w:tc>
          <w:tcPr>
            <w:tcW w:w="416" w:type="dxa"/>
            <w:vMerge/>
            <w:vAlign w:val="center"/>
          </w:tcPr>
          <w:p w14:paraId="00A5C235" w14:textId="77777777" w:rsidR="00197109" w:rsidRDefault="00197109">
            <w:pPr>
              <w:widowControl/>
              <w:jc w:val="left"/>
              <w:rPr>
                <w:rFonts w:ascii="宋体" w:cs="宋体"/>
                <w:kern w:val="0"/>
                <w:sz w:val="20"/>
                <w:szCs w:val="20"/>
              </w:rPr>
            </w:pPr>
          </w:p>
        </w:tc>
        <w:tc>
          <w:tcPr>
            <w:tcW w:w="639" w:type="dxa"/>
            <w:vMerge/>
            <w:vAlign w:val="center"/>
          </w:tcPr>
          <w:p w14:paraId="72182B04" w14:textId="77777777" w:rsidR="00197109" w:rsidRDefault="00197109">
            <w:pPr>
              <w:widowControl/>
              <w:jc w:val="left"/>
              <w:rPr>
                <w:rFonts w:ascii="宋体" w:cs="宋体"/>
                <w:kern w:val="0"/>
                <w:sz w:val="20"/>
                <w:szCs w:val="20"/>
              </w:rPr>
            </w:pPr>
          </w:p>
        </w:tc>
        <w:tc>
          <w:tcPr>
            <w:tcW w:w="838" w:type="dxa"/>
            <w:vAlign w:val="center"/>
          </w:tcPr>
          <w:p w14:paraId="24372866"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前五年</w:t>
            </w:r>
          </w:p>
        </w:tc>
        <w:tc>
          <w:tcPr>
            <w:tcW w:w="611" w:type="dxa"/>
            <w:vAlign w:val="center"/>
          </w:tcPr>
          <w:p w14:paraId="73159E4E"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前四年</w:t>
            </w:r>
          </w:p>
        </w:tc>
        <w:tc>
          <w:tcPr>
            <w:tcW w:w="653" w:type="dxa"/>
            <w:vAlign w:val="center"/>
          </w:tcPr>
          <w:p w14:paraId="1F66FA98"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前三年</w:t>
            </w:r>
          </w:p>
        </w:tc>
        <w:tc>
          <w:tcPr>
            <w:tcW w:w="643" w:type="dxa"/>
            <w:vAlign w:val="center"/>
          </w:tcPr>
          <w:p w14:paraId="4CA84E31"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前二年</w:t>
            </w:r>
          </w:p>
        </w:tc>
        <w:tc>
          <w:tcPr>
            <w:tcW w:w="610" w:type="dxa"/>
            <w:vAlign w:val="center"/>
          </w:tcPr>
          <w:p w14:paraId="6FCC97BF"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前一年</w:t>
            </w:r>
          </w:p>
        </w:tc>
        <w:tc>
          <w:tcPr>
            <w:tcW w:w="711" w:type="dxa"/>
            <w:vAlign w:val="center"/>
          </w:tcPr>
          <w:p w14:paraId="16E67473"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小计</w:t>
            </w:r>
          </w:p>
        </w:tc>
        <w:tc>
          <w:tcPr>
            <w:tcW w:w="709" w:type="dxa"/>
            <w:vAlign w:val="center"/>
          </w:tcPr>
          <w:p w14:paraId="220E0F36"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前五年</w:t>
            </w:r>
          </w:p>
        </w:tc>
        <w:tc>
          <w:tcPr>
            <w:tcW w:w="684" w:type="dxa"/>
            <w:vAlign w:val="center"/>
          </w:tcPr>
          <w:p w14:paraId="106A3D46"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前四年</w:t>
            </w:r>
          </w:p>
        </w:tc>
        <w:tc>
          <w:tcPr>
            <w:tcW w:w="718" w:type="dxa"/>
            <w:vAlign w:val="center"/>
          </w:tcPr>
          <w:p w14:paraId="56BD51D0"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前三年</w:t>
            </w:r>
          </w:p>
        </w:tc>
        <w:tc>
          <w:tcPr>
            <w:tcW w:w="637" w:type="dxa"/>
            <w:vAlign w:val="center"/>
          </w:tcPr>
          <w:p w14:paraId="37F878EC"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前二年</w:t>
            </w:r>
          </w:p>
        </w:tc>
        <w:tc>
          <w:tcPr>
            <w:tcW w:w="833" w:type="dxa"/>
            <w:vAlign w:val="center"/>
          </w:tcPr>
          <w:p w14:paraId="5243BFD6"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前一年</w:t>
            </w:r>
          </w:p>
        </w:tc>
        <w:tc>
          <w:tcPr>
            <w:tcW w:w="711" w:type="dxa"/>
            <w:vAlign w:val="center"/>
          </w:tcPr>
          <w:p w14:paraId="0C23673C"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小计</w:t>
            </w:r>
          </w:p>
        </w:tc>
        <w:tc>
          <w:tcPr>
            <w:tcW w:w="800" w:type="dxa"/>
            <w:vAlign w:val="center"/>
          </w:tcPr>
          <w:p w14:paraId="453C3141"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前四年</w:t>
            </w:r>
          </w:p>
        </w:tc>
        <w:tc>
          <w:tcPr>
            <w:tcW w:w="806" w:type="dxa"/>
            <w:vAlign w:val="center"/>
          </w:tcPr>
          <w:p w14:paraId="313A56E4"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前三年</w:t>
            </w:r>
          </w:p>
        </w:tc>
        <w:tc>
          <w:tcPr>
            <w:tcW w:w="839" w:type="dxa"/>
            <w:vAlign w:val="center"/>
          </w:tcPr>
          <w:p w14:paraId="26243F39"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前二年</w:t>
            </w:r>
          </w:p>
        </w:tc>
        <w:tc>
          <w:tcPr>
            <w:tcW w:w="765" w:type="dxa"/>
            <w:vAlign w:val="center"/>
          </w:tcPr>
          <w:p w14:paraId="579A31BE"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前一年</w:t>
            </w:r>
          </w:p>
        </w:tc>
        <w:tc>
          <w:tcPr>
            <w:tcW w:w="537" w:type="dxa"/>
            <w:vAlign w:val="center"/>
          </w:tcPr>
          <w:p w14:paraId="51731D2A"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本年</w:t>
            </w:r>
          </w:p>
        </w:tc>
        <w:tc>
          <w:tcPr>
            <w:tcW w:w="717" w:type="dxa"/>
            <w:vAlign w:val="center"/>
          </w:tcPr>
          <w:p w14:paraId="4832B79D" w14:textId="77777777" w:rsidR="00197109" w:rsidRDefault="00D770CC">
            <w:pPr>
              <w:widowControl/>
              <w:ind w:leftChars="-50" w:left="-105" w:rightChars="-50" w:right="-105"/>
              <w:jc w:val="center"/>
              <w:rPr>
                <w:rFonts w:ascii="宋体" w:cs="宋体"/>
                <w:kern w:val="0"/>
                <w:sz w:val="20"/>
                <w:szCs w:val="20"/>
              </w:rPr>
            </w:pPr>
            <w:r>
              <w:rPr>
                <w:rFonts w:ascii="宋体" w:hAnsi="宋体" w:cs="宋体" w:hint="eastAsia"/>
                <w:kern w:val="0"/>
                <w:sz w:val="20"/>
                <w:szCs w:val="20"/>
              </w:rPr>
              <w:t>小计</w:t>
            </w:r>
          </w:p>
        </w:tc>
      </w:tr>
      <w:tr w:rsidR="00197109" w14:paraId="534AABC0" w14:textId="77777777">
        <w:trPr>
          <w:trHeight w:val="342"/>
          <w:jc w:val="center"/>
        </w:trPr>
        <w:tc>
          <w:tcPr>
            <w:tcW w:w="416" w:type="dxa"/>
            <w:vMerge/>
            <w:vAlign w:val="center"/>
          </w:tcPr>
          <w:p w14:paraId="06BD3B9F" w14:textId="77777777" w:rsidR="00197109" w:rsidRDefault="00197109">
            <w:pPr>
              <w:widowControl/>
              <w:jc w:val="left"/>
              <w:rPr>
                <w:rFonts w:ascii="宋体" w:cs="宋体"/>
                <w:kern w:val="0"/>
                <w:sz w:val="20"/>
                <w:szCs w:val="20"/>
              </w:rPr>
            </w:pPr>
          </w:p>
        </w:tc>
        <w:tc>
          <w:tcPr>
            <w:tcW w:w="639" w:type="dxa"/>
            <w:vAlign w:val="center"/>
          </w:tcPr>
          <w:p w14:paraId="24A4F3D7"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w:t>
            </w:r>
          </w:p>
        </w:tc>
        <w:tc>
          <w:tcPr>
            <w:tcW w:w="838" w:type="dxa"/>
            <w:vAlign w:val="center"/>
          </w:tcPr>
          <w:p w14:paraId="672B57F8"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2</w:t>
            </w:r>
          </w:p>
        </w:tc>
        <w:tc>
          <w:tcPr>
            <w:tcW w:w="611" w:type="dxa"/>
            <w:vAlign w:val="center"/>
          </w:tcPr>
          <w:p w14:paraId="04DAAF45"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3</w:t>
            </w:r>
          </w:p>
        </w:tc>
        <w:tc>
          <w:tcPr>
            <w:tcW w:w="653" w:type="dxa"/>
            <w:vAlign w:val="center"/>
          </w:tcPr>
          <w:p w14:paraId="5482AC4D"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4</w:t>
            </w:r>
          </w:p>
        </w:tc>
        <w:tc>
          <w:tcPr>
            <w:tcW w:w="643" w:type="dxa"/>
            <w:vAlign w:val="center"/>
          </w:tcPr>
          <w:p w14:paraId="3418F5B1"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5</w:t>
            </w:r>
          </w:p>
        </w:tc>
        <w:tc>
          <w:tcPr>
            <w:tcW w:w="610" w:type="dxa"/>
            <w:vAlign w:val="center"/>
          </w:tcPr>
          <w:p w14:paraId="3C965A79"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6</w:t>
            </w:r>
          </w:p>
        </w:tc>
        <w:tc>
          <w:tcPr>
            <w:tcW w:w="711" w:type="dxa"/>
            <w:vAlign w:val="center"/>
          </w:tcPr>
          <w:p w14:paraId="6F199F42"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7(2+</w:t>
            </w:r>
            <w:r>
              <w:rPr>
                <w:rFonts w:ascii="宋体" w:cs="宋体"/>
                <w:kern w:val="0"/>
                <w:sz w:val="20"/>
                <w:szCs w:val="20"/>
              </w:rPr>
              <w:br/>
            </w:r>
            <w:r>
              <w:rPr>
                <w:rFonts w:ascii="宋体" w:cs="宋体" w:hint="eastAsia"/>
                <w:kern w:val="0"/>
                <w:sz w:val="20"/>
                <w:szCs w:val="20"/>
              </w:rPr>
              <w:t>…</w:t>
            </w:r>
            <w:r>
              <w:rPr>
                <w:rFonts w:ascii="宋体" w:hAnsi="宋体" w:cs="宋体"/>
                <w:kern w:val="0"/>
                <w:sz w:val="20"/>
                <w:szCs w:val="20"/>
              </w:rPr>
              <w:t>+6)</w:t>
            </w:r>
          </w:p>
        </w:tc>
        <w:tc>
          <w:tcPr>
            <w:tcW w:w="709" w:type="dxa"/>
            <w:vAlign w:val="center"/>
          </w:tcPr>
          <w:p w14:paraId="44FF95DF"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8</w:t>
            </w:r>
          </w:p>
        </w:tc>
        <w:tc>
          <w:tcPr>
            <w:tcW w:w="684" w:type="dxa"/>
            <w:vAlign w:val="center"/>
          </w:tcPr>
          <w:p w14:paraId="1C255F42"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9</w:t>
            </w:r>
          </w:p>
        </w:tc>
        <w:tc>
          <w:tcPr>
            <w:tcW w:w="718" w:type="dxa"/>
            <w:vAlign w:val="center"/>
          </w:tcPr>
          <w:p w14:paraId="60C4393F"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10</w:t>
            </w:r>
          </w:p>
        </w:tc>
        <w:tc>
          <w:tcPr>
            <w:tcW w:w="637" w:type="dxa"/>
            <w:vAlign w:val="center"/>
          </w:tcPr>
          <w:p w14:paraId="62D510A8"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11</w:t>
            </w:r>
          </w:p>
        </w:tc>
        <w:tc>
          <w:tcPr>
            <w:tcW w:w="833" w:type="dxa"/>
            <w:vAlign w:val="center"/>
          </w:tcPr>
          <w:p w14:paraId="22ECF704"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12</w:t>
            </w:r>
          </w:p>
        </w:tc>
        <w:tc>
          <w:tcPr>
            <w:tcW w:w="711" w:type="dxa"/>
            <w:vAlign w:val="center"/>
          </w:tcPr>
          <w:p w14:paraId="77CD2333"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13(8+</w:t>
            </w:r>
            <w:r>
              <w:rPr>
                <w:rFonts w:ascii="宋体" w:cs="宋体"/>
                <w:kern w:val="0"/>
                <w:sz w:val="20"/>
                <w:szCs w:val="20"/>
              </w:rPr>
              <w:br/>
            </w:r>
            <w:r>
              <w:rPr>
                <w:rFonts w:ascii="宋体" w:cs="宋体" w:hint="eastAsia"/>
                <w:kern w:val="0"/>
                <w:sz w:val="20"/>
                <w:szCs w:val="20"/>
              </w:rPr>
              <w:t>…</w:t>
            </w:r>
            <w:r>
              <w:rPr>
                <w:rFonts w:ascii="宋体" w:hAnsi="宋体" w:cs="宋体"/>
                <w:kern w:val="0"/>
                <w:sz w:val="20"/>
                <w:szCs w:val="20"/>
              </w:rPr>
              <w:t>+12)</w:t>
            </w:r>
          </w:p>
        </w:tc>
        <w:tc>
          <w:tcPr>
            <w:tcW w:w="800" w:type="dxa"/>
            <w:vAlign w:val="center"/>
          </w:tcPr>
          <w:p w14:paraId="13CC5810"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14</w:t>
            </w:r>
            <w:r>
              <w:rPr>
                <w:rFonts w:ascii="宋体" w:cs="宋体"/>
                <w:kern w:val="0"/>
                <w:sz w:val="20"/>
                <w:szCs w:val="20"/>
              </w:rPr>
              <w:br/>
            </w:r>
            <w:r>
              <w:rPr>
                <w:rFonts w:ascii="宋体" w:hAnsi="宋体" w:cs="宋体"/>
                <w:kern w:val="0"/>
                <w:sz w:val="20"/>
                <w:szCs w:val="20"/>
              </w:rPr>
              <w:t>(3-9)</w:t>
            </w:r>
          </w:p>
        </w:tc>
        <w:tc>
          <w:tcPr>
            <w:tcW w:w="806" w:type="dxa"/>
            <w:vAlign w:val="center"/>
          </w:tcPr>
          <w:p w14:paraId="215B0D18"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15</w:t>
            </w:r>
            <w:r>
              <w:rPr>
                <w:rFonts w:ascii="宋体" w:cs="宋体"/>
                <w:kern w:val="0"/>
                <w:sz w:val="20"/>
                <w:szCs w:val="20"/>
              </w:rPr>
              <w:br/>
            </w:r>
            <w:r>
              <w:rPr>
                <w:rFonts w:ascii="宋体" w:hAnsi="宋体" w:cs="宋体"/>
                <w:kern w:val="0"/>
                <w:sz w:val="20"/>
                <w:szCs w:val="20"/>
              </w:rPr>
              <w:t>(4-10)</w:t>
            </w:r>
          </w:p>
        </w:tc>
        <w:tc>
          <w:tcPr>
            <w:tcW w:w="839" w:type="dxa"/>
            <w:vAlign w:val="center"/>
          </w:tcPr>
          <w:p w14:paraId="3D121CCC"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16</w:t>
            </w:r>
            <w:r>
              <w:rPr>
                <w:rFonts w:ascii="宋体" w:cs="宋体"/>
                <w:kern w:val="0"/>
                <w:sz w:val="20"/>
                <w:szCs w:val="20"/>
              </w:rPr>
              <w:br/>
            </w:r>
            <w:r>
              <w:rPr>
                <w:rFonts w:ascii="宋体" w:hAnsi="宋体" w:cs="宋体"/>
                <w:kern w:val="0"/>
                <w:sz w:val="20"/>
                <w:szCs w:val="20"/>
              </w:rPr>
              <w:t>(5-11)</w:t>
            </w:r>
          </w:p>
        </w:tc>
        <w:tc>
          <w:tcPr>
            <w:tcW w:w="765" w:type="dxa"/>
            <w:vAlign w:val="center"/>
          </w:tcPr>
          <w:p w14:paraId="7AE79818"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17</w:t>
            </w:r>
            <w:r>
              <w:rPr>
                <w:rFonts w:ascii="宋体" w:cs="宋体"/>
                <w:kern w:val="0"/>
                <w:sz w:val="20"/>
                <w:szCs w:val="20"/>
              </w:rPr>
              <w:br/>
            </w:r>
            <w:r>
              <w:rPr>
                <w:rFonts w:ascii="宋体" w:hAnsi="宋体" w:cs="宋体"/>
                <w:kern w:val="0"/>
                <w:sz w:val="20"/>
                <w:szCs w:val="20"/>
              </w:rPr>
              <w:t>(6-12)</w:t>
            </w:r>
          </w:p>
        </w:tc>
        <w:tc>
          <w:tcPr>
            <w:tcW w:w="537" w:type="dxa"/>
            <w:vAlign w:val="center"/>
          </w:tcPr>
          <w:p w14:paraId="21C2D6B1"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18</w:t>
            </w:r>
          </w:p>
        </w:tc>
        <w:tc>
          <w:tcPr>
            <w:tcW w:w="717" w:type="dxa"/>
            <w:vAlign w:val="center"/>
          </w:tcPr>
          <w:p w14:paraId="4AB31573" w14:textId="77777777" w:rsidR="00197109" w:rsidRDefault="00D770CC">
            <w:pPr>
              <w:widowControl/>
              <w:ind w:leftChars="-50" w:left="-105" w:rightChars="-50" w:right="-105"/>
              <w:jc w:val="center"/>
              <w:rPr>
                <w:rFonts w:ascii="宋体" w:cs="宋体"/>
                <w:kern w:val="0"/>
                <w:sz w:val="20"/>
                <w:szCs w:val="20"/>
              </w:rPr>
            </w:pPr>
            <w:r>
              <w:rPr>
                <w:rFonts w:ascii="宋体" w:hAnsi="宋体" w:cs="宋体"/>
                <w:kern w:val="0"/>
                <w:sz w:val="20"/>
                <w:szCs w:val="20"/>
              </w:rPr>
              <w:t>19(14+</w:t>
            </w:r>
            <w:r>
              <w:rPr>
                <w:rFonts w:ascii="宋体" w:cs="宋体"/>
                <w:kern w:val="0"/>
                <w:sz w:val="20"/>
                <w:szCs w:val="20"/>
              </w:rPr>
              <w:br/>
            </w:r>
            <w:r>
              <w:rPr>
                <w:rFonts w:ascii="宋体" w:cs="宋体" w:hint="eastAsia"/>
                <w:kern w:val="0"/>
                <w:sz w:val="20"/>
                <w:szCs w:val="20"/>
              </w:rPr>
              <w:t>…</w:t>
            </w:r>
            <w:r>
              <w:rPr>
                <w:rFonts w:ascii="宋体" w:hAnsi="宋体" w:cs="宋体"/>
                <w:kern w:val="0"/>
                <w:sz w:val="20"/>
                <w:szCs w:val="20"/>
              </w:rPr>
              <w:t>+18)</w:t>
            </w:r>
          </w:p>
        </w:tc>
      </w:tr>
      <w:tr w:rsidR="00197109" w14:paraId="2FE19250" w14:textId="77777777">
        <w:trPr>
          <w:trHeight w:val="454"/>
          <w:jc w:val="center"/>
        </w:trPr>
        <w:tc>
          <w:tcPr>
            <w:tcW w:w="416" w:type="dxa"/>
            <w:vAlign w:val="center"/>
          </w:tcPr>
          <w:p w14:paraId="72ABCFD2" w14:textId="77777777" w:rsidR="00197109" w:rsidRDefault="00D770CC">
            <w:pPr>
              <w:widowControl/>
              <w:jc w:val="center"/>
              <w:rPr>
                <w:rFonts w:ascii="宋体" w:cs="宋体"/>
                <w:kern w:val="0"/>
                <w:sz w:val="20"/>
                <w:szCs w:val="20"/>
              </w:rPr>
            </w:pPr>
            <w:r>
              <w:rPr>
                <w:rFonts w:ascii="宋体" w:hAnsi="宋体" w:cs="宋体"/>
                <w:kern w:val="0"/>
                <w:sz w:val="20"/>
                <w:szCs w:val="20"/>
              </w:rPr>
              <w:t>1</w:t>
            </w:r>
          </w:p>
        </w:tc>
        <w:tc>
          <w:tcPr>
            <w:tcW w:w="639" w:type="dxa"/>
            <w:vAlign w:val="center"/>
          </w:tcPr>
          <w:p w14:paraId="44509AC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8" w:type="dxa"/>
            <w:vAlign w:val="center"/>
          </w:tcPr>
          <w:p w14:paraId="634ECF4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1" w:type="dxa"/>
            <w:vAlign w:val="center"/>
          </w:tcPr>
          <w:p w14:paraId="6172FB2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53" w:type="dxa"/>
            <w:vAlign w:val="center"/>
          </w:tcPr>
          <w:p w14:paraId="131B27D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43" w:type="dxa"/>
            <w:vAlign w:val="center"/>
          </w:tcPr>
          <w:p w14:paraId="13D4674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0" w:type="dxa"/>
            <w:vAlign w:val="center"/>
          </w:tcPr>
          <w:p w14:paraId="568AF88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14:paraId="2C6CC51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09" w:type="dxa"/>
            <w:vAlign w:val="center"/>
          </w:tcPr>
          <w:p w14:paraId="63D27EE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84" w:type="dxa"/>
            <w:vAlign w:val="center"/>
          </w:tcPr>
          <w:p w14:paraId="1D5AC1C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8" w:type="dxa"/>
            <w:vAlign w:val="center"/>
          </w:tcPr>
          <w:p w14:paraId="3DC7C32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37" w:type="dxa"/>
            <w:vAlign w:val="center"/>
          </w:tcPr>
          <w:p w14:paraId="3397B32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3" w:type="dxa"/>
            <w:vAlign w:val="center"/>
          </w:tcPr>
          <w:p w14:paraId="5DC080C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14:paraId="3D1A746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0" w:type="dxa"/>
            <w:vAlign w:val="center"/>
          </w:tcPr>
          <w:p w14:paraId="3AF00F7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6" w:type="dxa"/>
            <w:vAlign w:val="center"/>
          </w:tcPr>
          <w:p w14:paraId="268D709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9" w:type="dxa"/>
            <w:vAlign w:val="center"/>
          </w:tcPr>
          <w:p w14:paraId="1B24309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65" w:type="dxa"/>
            <w:vAlign w:val="center"/>
          </w:tcPr>
          <w:p w14:paraId="5668B00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537" w:type="dxa"/>
            <w:vAlign w:val="center"/>
          </w:tcPr>
          <w:p w14:paraId="0935C59A"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7" w:type="dxa"/>
            <w:vAlign w:val="center"/>
          </w:tcPr>
          <w:p w14:paraId="6EEA5C3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1839EA1A" w14:textId="77777777">
        <w:trPr>
          <w:trHeight w:val="454"/>
          <w:jc w:val="center"/>
        </w:trPr>
        <w:tc>
          <w:tcPr>
            <w:tcW w:w="416" w:type="dxa"/>
            <w:vAlign w:val="center"/>
          </w:tcPr>
          <w:p w14:paraId="7BB6CE2B" w14:textId="77777777" w:rsidR="00197109" w:rsidRDefault="00D770CC">
            <w:pPr>
              <w:widowControl/>
              <w:jc w:val="center"/>
              <w:rPr>
                <w:rFonts w:ascii="宋体" w:cs="宋体"/>
                <w:kern w:val="0"/>
                <w:sz w:val="20"/>
                <w:szCs w:val="20"/>
              </w:rPr>
            </w:pPr>
            <w:r>
              <w:rPr>
                <w:rFonts w:ascii="宋体" w:hAnsi="宋体" w:cs="宋体"/>
                <w:kern w:val="0"/>
                <w:sz w:val="20"/>
                <w:szCs w:val="20"/>
              </w:rPr>
              <w:t>2</w:t>
            </w:r>
          </w:p>
        </w:tc>
        <w:tc>
          <w:tcPr>
            <w:tcW w:w="639" w:type="dxa"/>
            <w:vAlign w:val="center"/>
          </w:tcPr>
          <w:p w14:paraId="2F102FE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8" w:type="dxa"/>
            <w:vAlign w:val="center"/>
          </w:tcPr>
          <w:p w14:paraId="1B0B449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1" w:type="dxa"/>
            <w:vAlign w:val="center"/>
          </w:tcPr>
          <w:p w14:paraId="1A52C56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53" w:type="dxa"/>
            <w:vAlign w:val="center"/>
          </w:tcPr>
          <w:p w14:paraId="746C8A0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43" w:type="dxa"/>
            <w:vAlign w:val="center"/>
          </w:tcPr>
          <w:p w14:paraId="02F8784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0" w:type="dxa"/>
            <w:vAlign w:val="center"/>
          </w:tcPr>
          <w:p w14:paraId="112A083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14:paraId="14890A9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09" w:type="dxa"/>
            <w:vAlign w:val="center"/>
          </w:tcPr>
          <w:p w14:paraId="6867CB3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84" w:type="dxa"/>
            <w:vAlign w:val="center"/>
          </w:tcPr>
          <w:p w14:paraId="70ED16E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8" w:type="dxa"/>
            <w:vAlign w:val="center"/>
          </w:tcPr>
          <w:p w14:paraId="5294DF7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37" w:type="dxa"/>
            <w:vAlign w:val="center"/>
          </w:tcPr>
          <w:p w14:paraId="344E4ED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3" w:type="dxa"/>
            <w:vAlign w:val="center"/>
          </w:tcPr>
          <w:p w14:paraId="3B329FA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14:paraId="2023FA47"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0" w:type="dxa"/>
            <w:vAlign w:val="center"/>
          </w:tcPr>
          <w:p w14:paraId="1F452E2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6" w:type="dxa"/>
            <w:vAlign w:val="center"/>
          </w:tcPr>
          <w:p w14:paraId="3C07E55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9" w:type="dxa"/>
            <w:vAlign w:val="center"/>
          </w:tcPr>
          <w:p w14:paraId="15F5C7F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65" w:type="dxa"/>
            <w:vAlign w:val="center"/>
          </w:tcPr>
          <w:p w14:paraId="11044F2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537" w:type="dxa"/>
            <w:vAlign w:val="center"/>
          </w:tcPr>
          <w:p w14:paraId="6D5C720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7" w:type="dxa"/>
            <w:vAlign w:val="center"/>
          </w:tcPr>
          <w:p w14:paraId="0E8ED2C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3C443CBE" w14:textId="77777777">
        <w:trPr>
          <w:trHeight w:val="454"/>
          <w:jc w:val="center"/>
        </w:trPr>
        <w:tc>
          <w:tcPr>
            <w:tcW w:w="416" w:type="dxa"/>
            <w:vAlign w:val="center"/>
          </w:tcPr>
          <w:p w14:paraId="00D6A2F1" w14:textId="77777777" w:rsidR="00197109" w:rsidRDefault="00D770CC">
            <w:pPr>
              <w:widowControl/>
              <w:jc w:val="center"/>
              <w:rPr>
                <w:rFonts w:ascii="宋体" w:cs="宋体"/>
                <w:kern w:val="0"/>
                <w:sz w:val="20"/>
                <w:szCs w:val="20"/>
              </w:rPr>
            </w:pPr>
            <w:r>
              <w:rPr>
                <w:rFonts w:ascii="宋体" w:hAnsi="宋体" w:cs="宋体"/>
                <w:kern w:val="0"/>
                <w:sz w:val="20"/>
                <w:szCs w:val="20"/>
              </w:rPr>
              <w:t>3</w:t>
            </w:r>
          </w:p>
        </w:tc>
        <w:tc>
          <w:tcPr>
            <w:tcW w:w="639" w:type="dxa"/>
            <w:vAlign w:val="center"/>
          </w:tcPr>
          <w:p w14:paraId="4535B39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8" w:type="dxa"/>
            <w:vAlign w:val="center"/>
          </w:tcPr>
          <w:p w14:paraId="3836AE7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1" w:type="dxa"/>
            <w:vAlign w:val="center"/>
          </w:tcPr>
          <w:p w14:paraId="24D0335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53" w:type="dxa"/>
            <w:vAlign w:val="center"/>
          </w:tcPr>
          <w:p w14:paraId="624F8E1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43" w:type="dxa"/>
            <w:vAlign w:val="center"/>
          </w:tcPr>
          <w:p w14:paraId="2109F1C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0" w:type="dxa"/>
            <w:vAlign w:val="center"/>
          </w:tcPr>
          <w:p w14:paraId="158C28D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14:paraId="3D07B4F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09" w:type="dxa"/>
            <w:vAlign w:val="center"/>
          </w:tcPr>
          <w:p w14:paraId="6BB75BE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84" w:type="dxa"/>
            <w:vAlign w:val="center"/>
          </w:tcPr>
          <w:p w14:paraId="744D686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8" w:type="dxa"/>
            <w:vAlign w:val="center"/>
          </w:tcPr>
          <w:p w14:paraId="58AB66A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37" w:type="dxa"/>
            <w:vAlign w:val="center"/>
          </w:tcPr>
          <w:p w14:paraId="428ECF4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3" w:type="dxa"/>
            <w:vAlign w:val="center"/>
          </w:tcPr>
          <w:p w14:paraId="7BB33EE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14:paraId="2681B2E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0" w:type="dxa"/>
            <w:vAlign w:val="center"/>
          </w:tcPr>
          <w:p w14:paraId="58BA548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6" w:type="dxa"/>
            <w:vAlign w:val="center"/>
          </w:tcPr>
          <w:p w14:paraId="7F490FA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9" w:type="dxa"/>
            <w:vAlign w:val="center"/>
          </w:tcPr>
          <w:p w14:paraId="30EBB49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65" w:type="dxa"/>
            <w:vAlign w:val="center"/>
          </w:tcPr>
          <w:p w14:paraId="5D7B1297"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537" w:type="dxa"/>
            <w:vAlign w:val="center"/>
          </w:tcPr>
          <w:p w14:paraId="5585049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7" w:type="dxa"/>
            <w:vAlign w:val="center"/>
          </w:tcPr>
          <w:p w14:paraId="6B0F1277"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1A21C335" w14:textId="77777777">
        <w:trPr>
          <w:trHeight w:val="454"/>
          <w:jc w:val="center"/>
        </w:trPr>
        <w:tc>
          <w:tcPr>
            <w:tcW w:w="416" w:type="dxa"/>
            <w:vAlign w:val="center"/>
          </w:tcPr>
          <w:p w14:paraId="20DB12E0" w14:textId="77777777" w:rsidR="00197109" w:rsidRDefault="00D770CC">
            <w:pPr>
              <w:widowControl/>
              <w:jc w:val="center"/>
              <w:rPr>
                <w:rFonts w:ascii="宋体" w:cs="宋体"/>
                <w:kern w:val="0"/>
                <w:sz w:val="20"/>
                <w:szCs w:val="20"/>
              </w:rPr>
            </w:pPr>
            <w:r>
              <w:rPr>
                <w:rFonts w:ascii="宋体" w:hAnsi="宋体" w:cs="宋体"/>
                <w:kern w:val="0"/>
                <w:sz w:val="20"/>
                <w:szCs w:val="20"/>
              </w:rPr>
              <w:t>4</w:t>
            </w:r>
          </w:p>
        </w:tc>
        <w:tc>
          <w:tcPr>
            <w:tcW w:w="639" w:type="dxa"/>
            <w:vAlign w:val="center"/>
          </w:tcPr>
          <w:p w14:paraId="0F6FEAA7"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8" w:type="dxa"/>
            <w:vAlign w:val="center"/>
          </w:tcPr>
          <w:p w14:paraId="5389C2E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1" w:type="dxa"/>
            <w:vAlign w:val="center"/>
          </w:tcPr>
          <w:p w14:paraId="67065D7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53" w:type="dxa"/>
            <w:vAlign w:val="center"/>
          </w:tcPr>
          <w:p w14:paraId="7A3CD11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43" w:type="dxa"/>
            <w:vAlign w:val="center"/>
          </w:tcPr>
          <w:p w14:paraId="0A2E029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0" w:type="dxa"/>
            <w:vAlign w:val="center"/>
          </w:tcPr>
          <w:p w14:paraId="2225834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14:paraId="1429949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09" w:type="dxa"/>
            <w:vAlign w:val="center"/>
          </w:tcPr>
          <w:p w14:paraId="1A35D98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84" w:type="dxa"/>
            <w:vAlign w:val="center"/>
          </w:tcPr>
          <w:p w14:paraId="1EE772E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8" w:type="dxa"/>
            <w:vAlign w:val="center"/>
          </w:tcPr>
          <w:p w14:paraId="3030C83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37" w:type="dxa"/>
            <w:vAlign w:val="center"/>
          </w:tcPr>
          <w:p w14:paraId="5A7E9357"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3" w:type="dxa"/>
            <w:vAlign w:val="center"/>
          </w:tcPr>
          <w:p w14:paraId="44E75FE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14:paraId="7B55E41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0" w:type="dxa"/>
            <w:vAlign w:val="center"/>
          </w:tcPr>
          <w:p w14:paraId="291C771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6" w:type="dxa"/>
            <w:vAlign w:val="center"/>
          </w:tcPr>
          <w:p w14:paraId="441259E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9" w:type="dxa"/>
            <w:vAlign w:val="center"/>
          </w:tcPr>
          <w:p w14:paraId="0F0F6F2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65" w:type="dxa"/>
            <w:vAlign w:val="center"/>
          </w:tcPr>
          <w:p w14:paraId="5E28C1A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537" w:type="dxa"/>
            <w:vAlign w:val="center"/>
          </w:tcPr>
          <w:p w14:paraId="5C9AE9C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7" w:type="dxa"/>
            <w:vAlign w:val="center"/>
          </w:tcPr>
          <w:p w14:paraId="3E067E2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7A9344BB" w14:textId="77777777">
        <w:trPr>
          <w:trHeight w:val="454"/>
          <w:jc w:val="center"/>
        </w:trPr>
        <w:tc>
          <w:tcPr>
            <w:tcW w:w="416" w:type="dxa"/>
            <w:vAlign w:val="center"/>
          </w:tcPr>
          <w:p w14:paraId="1C4A8E77" w14:textId="77777777" w:rsidR="00197109" w:rsidRDefault="00D770CC">
            <w:pPr>
              <w:widowControl/>
              <w:jc w:val="center"/>
              <w:rPr>
                <w:rFonts w:ascii="宋体" w:cs="宋体"/>
                <w:kern w:val="0"/>
                <w:sz w:val="20"/>
                <w:szCs w:val="20"/>
              </w:rPr>
            </w:pPr>
            <w:r>
              <w:rPr>
                <w:rFonts w:ascii="宋体" w:hAnsi="宋体" w:cs="宋体"/>
                <w:kern w:val="0"/>
                <w:sz w:val="20"/>
                <w:szCs w:val="20"/>
              </w:rPr>
              <w:t>5</w:t>
            </w:r>
          </w:p>
        </w:tc>
        <w:tc>
          <w:tcPr>
            <w:tcW w:w="639" w:type="dxa"/>
            <w:vAlign w:val="center"/>
          </w:tcPr>
          <w:p w14:paraId="7348264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8" w:type="dxa"/>
            <w:vAlign w:val="center"/>
          </w:tcPr>
          <w:p w14:paraId="31F12A5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1" w:type="dxa"/>
            <w:vAlign w:val="center"/>
          </w:tcPr>
          <w:p w14:paraId="0BF3110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53" w:type="dxa"/>
            <w:vAlign w:val="center"/>
          </w:tcPr>
          <w:p w14:paraId="06E0C17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43" w:type="dxa"/>
            <w:vAlign w:val="center"/>
          </w:tcPr>
          <w:p w14:paraId="776B95A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0" w:type="dxa"/>
            <w:vAlign w:val="center"/>
          </w:tcPr>
          <w:p w14:paraId="7558045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14:paraId="4CAABEE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09" w:type="dxa"/>
            <w:vAlign w:val="center"/>
          </w:tcPr>
          <w:p w14:paraId="4D6A097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84" w:type="dxa"/>
            <w:vAlign w:val="center"/>
          </w:tcPr>
          <w:p w14:paraId="77FA15D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8" w:type="dxa"/>
            <w:vAlign w:val="center"/>
          </w:tcPr>
          <w:p w14:paraId="50258DE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37" w:type="dxa"/>
            <w:vAlign w:val="center"/>
          </w:tcPr>
          <w:p w14:paraId="4BC105C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3" w:type="dxa"/>
            <w:vAlign w:val="center"/>
          </w:tcPr>
          <w:p w14:paraId="47073B4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14:paraId="7B79A4B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0" w:type="dxa"/>
            <w:vAlign w:val="center"/>
          </w:tcPr>
          <w:p w14:paraId="04B050A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6" w:type="dxa"/>
            <w:vAlign w:val="center"/>
          </w:tcPr>
          <w:p w14:paraId="7B13DB2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9" w:type="dxa"/>
            <w:vAlign w:val="center"/>
          </w:tcPr>
          <w:p w14:paraId="43CC67DA"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65" w:type="dxa"/>
            <w:vAlign w:val="center"/>
          </w:tcPr>
          <w:p w14:paraId="13B8DEA7"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537" w:type="dxa"/>
            <w:vAlign w:val="center"/>
          </w:tcPr>
          <w:p w14:paraId="364278F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7" w:type="dxa"/>
            <w:vAlign w:val="center"/>
          </w:tcPr>
          <w:p w14:paraId="2F26B24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4B9B8D20" w14:textId="77777777">
        <w:trPr>
          <w:trHeight w:val="454"/>
          <w:jc w:val="center"/>
        </w:trPr>
        <w:tc>
          <w:tcPr>
            <w:tcW w:w="416" w:type="dxa"/>
            <w:vAlign w:val="center"/>
          </w:tcPr>
          <w:p w14:paraId="7EC0B76F" w14:textId="77777777" w:rsidR="00197109" w:rsidRDefault="00D770CC">
            <w:pPr>
              <w:widowControl/>
              <w:jc w:val="center"/>
              <w:rPr>
                <w:rFonts w:ascii="宋体" w:cs="宋体"/>
                <w:kern w:val="0"/>
                <w:sz w:val="20"/>
                <w:szCs w:val="20"/>
              </w:rPr>
            </w:pPr>
            <w:r>
              <w:rPr>
                <w:rFonts w:ascii="宋体" w:hAnsi="宋体" w:cs="宋体"/>
                <w:kern w:val="0"/>
                <w:sz w:val="20"/>
                <w:szCs w:val="20"/>
              </w:rPr>
              <w:t>6</w:t>
            </w:r>
          </w:p>
        </w:tc>
        <w:tc>
          <w:tcPr>
            <w:tcW w:w="639" w:type="dxa"/>
            <w:vAlign w:val="center"/>
          </w:tcPr>
          <w:p w14:paraId="424A271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8" w:type="dxa"/>
            <w:vAlign w:val="center"/>
          </w:tcPr>
          <w:p w14:paraId="31CB853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1" w:type="dxa"/>
            <w:vAlign w:val="center"/>
          </w:tcPr>
          <w:p w14:paraId="67C338B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53" w:type="dxa"/>
            <w:vAlign w:val="center"/>
          </w:tcPr>
          <w:p w14:paraId="4764CB1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43" w:type="dxa"/>
            <w:vAlign w:val="center"/>
          </w:tcPr>
          <w:p w14:paraId="00CFBA5A"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0" w:type="dxa"/>
            <w:vAlign w:val="center"/>
          </w:tcPr>
          <w:p w14:paraId="3C2CBA6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14:paraId="1AF6F11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09" w:type="dxa"/>
            <w:vAlign w:val="center"/>
          </w:tcPr>
          <w:p w14:paraId="0E8C844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84" w:type="dxa"/>
            <w:vAlign w:val="center"/>
          </w:tcPr>
          <w:p w14:paraId="3FBA9D9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8" w:type="dxa"/>
            <w:vAlign w:val="center"/>
          </w:tcPr>
          <w:p w14:paraId="753C538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37" w:type="dxa"/>
            <w:vAlign w:val="center"/>
          </w:tcPr>
          <w:p w14:paraId="265CC87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3" w:type="dxa"/>
            <w:vAlign w:val="center"/>
          </w:tcPr>
          <w:p w14:paraId="5084660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14:paraId="024A4B9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0" w:type="dxa"/>
            <w:vAlign w:val="center"/>
          </w:tcPr>
          <w:p w14:paraId="7741E8A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6" w:type="dxa"/>
            <w:vAlign w:val="center"/>
          </w:tcPr>
          <w:p w14:paraId="3686DC2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9" w:type="dxa"/>
            <w:vAlign w:val="center"/>
          </w:tcPr>
          <w:p w14:paraId="6EB8CFC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65" w:type="dxa"/>
            <w:vAlign w:val="center"/>
          </w:tcPr>
          <w:p w14:paraId="43072E87"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537" w:type="dxa"/>
            <w:vAlign w:val="center"/>
          </w:tcPr>
          <w:p w14:paraId="0590BE0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7" w:type="dxa"/>
            <w:vAlign w:val="center"/>
          </w:tcPr>
          <w:p w14:paraId="1CD5A80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3E1D7C87" w14:textId="77777777">
        <w:trPr>
          <w:trHeight w:val="454"/>
          <w:jc w:val="center"/>
        </w:trPr>
        <w:tc>
          <w:tcPr>
            <w:tcW w:w="416" w:type="dxa"/>
            <w:vAlign w:val="center"/>
          </w:tcPr>
          <w:p w14:paraId="2981DF24" w14:textId="77777777" w:rsidR="00197109" w:rsidRDefault="00D770CC">
            <w:pPr>
              <w:widowControl/>
              <w:jc w:val="center"/>
              <w:rPr>
                <w:rFonts w:ascii="宋体" w:cs="宋体"/>
                <w:kern w:val="0"/>
                <w:sz w:val="20"/>
                <w:szCs w:val="20"/>
              </w:rPr>
            </w:pPr>
            <w:r>
              <w:rPr>
                <w:rFonts w:ascii="宋体" w:hAnsi="宋体" w:cs="宋体"/>
                <w:kern w:val="0"/>
                <w:sz w:val="20"/>
                <w:szCs w:val="20"/>
              </w:rPr>
              <w:t>7</w:t>
            </w:r>
          </w:p>
        </w:tc>
        <w:tc>
          <w:tcPr>
            <w:tcW w:w="639" w:type="dxa"/>
            <w:vAlign w:val="center"/>
          </w:tcPr>
          <w:p w14:paraId="765A2BB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8" w:type="dxa"/>
            <w:vAlign w:val="center"/>
          </w:tcPr>
          <w:p w14:paraId="7C4CCC5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1" w:type="dxa"/>
            <w:vAlign w:val="center"/>
          </w:tcPr>
          <w:p w14:paraId="29475DE7"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53" w:type="dxa"/>
            <w:vAlign w:val="center"/>
          </w:tcPr>
          <w:p w14:paraId="31EA20F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43" w:type="dxa"/>
            <w:vAlign w:val="center"/>
          </w:tcPr>
          <w:p w14:paraId="7E005AF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0" w:type="dxa"/>
            <w:vAlign w:val="center"/>
          </w:tcPr>
          <w:p w14:paraId="6EAF3D8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14:paraId="53D9397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09" w:type="dxa"/>
            <w:vAlign w:val="center"/>
          </w:tcPr>
          <w:p w14:paraId="4F7F669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84" w:type="dxa"/>
            <w:vAlign w:val="center"/>
          </w:tcPr>
          <w:p w14:paraId="658EDA0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8" w:type="dxa"/>
            <w:vAlign w:val="center"/>
          </w:tcPr>
          <w:p w14:paraId="344F73C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37" w:type="dxa"/>
            <w:vAlign w:val="center"/>
          </w:tcPr>
          <w:p w14:paraId="671A1B7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3" w:type="dxa"/>
            <w:vAlign w:val="center"/>
          </w:tcPr>
          <w:p w14:paraId="6F9DAE6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14:paraId="0F397CE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0" w:type="dxa"/>
            <w:vAlign w:val="center"/>
          </w:tcPr>
          <w:p w14:paraId="2B7902E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6" w:type="dxa"/>
            <w:vAlign w:val="center"/>
          </w:tcPr>
          <w:p w14:paraId="5C70599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9" w:type="dxa"/>
            <w:vAlign w:val="center"/>
          </w:tcPr>
          <w:p w14:paraId="5D29C64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65" w:type="dxa"/>
            <w:vAlign w:val="center"/>
          </w:tcPr>
          <w:p w14:paraId="26A781A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537" w:type="dxa"/>
            <w:vAlign w:val="center"/>
          </w:tcPr>
          <w:p w14:paraId="0324EB6A"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7" w:type="dxa"/>
            <w:vAlign w:val="center"/>
          </w:tcPr>
          <w:p w14:paraId="3A67E087"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5AC83762" w14:textId="77777777">
        <w:trPr>
          <w:trHeight w:val="454"/>
          <w:jc w:val="center"/>
        </w:trPr>
        <w:tc>
          <w:tcPr>
            <w:tcW w:w="416" w:type="dxa"/>
            <w:vAlign w:val="center"/>
          </w:tcPr>
          <w:p w14:paraId="0C3F1D97" w14:textId="77777777" w:rsidR="00197109" w:rsidRDefault="00D770CC">
            <w:pPr>
              <w:widowControl/>
              <w:jc w:val="center"/>
              <w:rPr>
                <w:rFonts w:ascii="宋体" w:cs="宋体"/>
                <w:kern w:val="0"/>
                <w:sz w:val="20"/>
                <w:szCs w:val="20"/>
              </w:rPr>
            </w:pPr>
            <w:r>
              <w:rPr>
                <w:rFonts w:ascii="宋体" w:hAnsi="宋体" w:cs="宋体"/>
                <w:kern w:val="0"/>
                <w:sz w:val="20"/>
                <w:szCs w:val="20"/>
              </w:rPr>
              <w:t>8</w:t>
            </w:r>
          </w:p>
        </w:tc>
        <w:tc>
          <w:tcPr>
            <w:tcW w:w="639" w:type="dxa"/>
            <w:vAlign w:val="center"/>
          </w:tcPr>
          <w:p w14:paraId="6C5ED57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8" w:type="dxa"/>
            <w:vAlign w:val="center"/>
          </w:tcPr>
          <w:p w14:paraId="0D30052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1" w:type="dxa"/>
            <w:vAlign w:val="center"/>
          </w:tcPr>
          <w:p w14:paraId="0641A72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53" w:type="dxa"/>
            <w:vAlign w:val="center"/>
          </w:tcPr>
          <w:p w14:paraId="1FB6F0D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43" w:type="dxa"/>
            <w:vAlign w:val="center"/>
          </w:tcPr>
          <w:p w14:paraId="4842483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0" w:type="dxa"/>
            <w:vAlign w:val="center"/>
          </w:tcPr>
          <w:p w14:paraId="31DA27B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14:paraId="1932BCB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09" w:type="dxa"/>
            <w:vAlign w:val="center"/>
          </w:tcPr>
          <w:p w14:paraId="4A7DE65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84" w:type="dxa"/>
            <w:vAlign w:val="center"/>
          </w:tcPr>
          <w:p w14:paraId="5AFB2E4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8" w:type="dxa"/>
            <w:vAlign w:val="center"/>
          </w:tcPr>
          <w:p w14:paraId="712AAE2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37" w:type="dxa"/>
            <w:vAlign w:val="center"/>
          </w:tcPr>
          <w:p w14:paraId="0D6925D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3" w:type="dxa"/>
            <w:vAlign w:val="center"/>
          </w:tcPr>
          <w:p w14:paraId="15DE01E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vAlign w:val="center"/>
          </w:tcPr>
          <w:p w14:paraId="00FAB483"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0" w:type="dxa"/>
            <w:vAlign w:val="center"/>
          </w:tcPr>
          <w:p w14:paraId="2CEBB9A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6" w:type="dxa"/>
            <w:vAlign w:val="center"/>
          </w:tcPr>
          <w:p w14:paraId="6A3E91D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9" w:type="dxa"/>
            <w:vAlign w:val="center"/>
          </w:tcPr>
          <w:p w14:paraId="7D6CC2D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65" w:type="dxa"/>
            <w:vAlign w:val="center"/>
          </w:tcPr>
          <w:p w14:paraId="507BDEB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537" w:type="dxa"/>
            <w:vAlign w:val="center"/>
          </w:tcPr>
          <w:p w14:paraId="3B1CE5A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7" w:type="dxa"/>
            <w:vAlign w:val="center"/>
          </w:tcPr>
          <w:p w14:paraId="5EA4291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61C01013" w14:textId="77777777">
        <w:trPr>
          <w:trHeight w:val="454"/>
          <w:jc w:val="center"/>
        </w:trPr>
        <w:tc>
          <w:tcPr>
            <w:tcW w:w="416" w:type="dxa"/>
            <w:vAlign w:val="center"/>
          </w:tcPr>
          <w:p w14:paraId="4E018C02" w14:textId="77777777" w:rsidR="00197109" w:rsidRDefault="00D770CC">
            <w:pPr>
              <w:widowControl/>
              <w:jc w:val="center"/>
              <w:rPr>
                <w:rFonts w:ascii="宋体" w:cs="宋体"/>
                <w:kern w:val="0"/>
                <w:sz w:val="20"/>
                <w:szCs w:val="20"/>
              </w:rPr>
            </w:pPr>
            <w:r>
              <w:rPr>
                <w:rFonts w:ascii="宋体" w:hAnsi="宋体" w:cs="宋体"/>
                <w:kern w:val="0"/>
                <w:sz w:val="20"/>
                <w:szCs w:val="20"/>
              </w:rPr>
              <w:t>9</w:t>
            </w:r>
          </w:p>
        </w:tc>
        <w:tc>
          <w:tcPr>
            <w:tcW w:w="639" w:type="dxa"/>
            <w:noWrap/>
            <w:vAlign w:val="center"/>
          </w:tcPr>
          <w:p w14:paraId="2C6507AA"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8" w:type="dxa"/>
            <w:noWrap/>
            <w:vAlign w:val="center"/>
          </w:tcPr>
          <w:p w14:paraId="3AE3BD8E"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1" w:type="dxa"/>
            <w:noWrap/>
            <w:vAlign w:val="center"/>
          </w:tcPr>
          <w:p w14:paraId="4DEBBE4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53" w:type="dxa"/>
            <w:noWrap/>
            <w:vAlign w:val="center"/>
          </w:tcPr>
          <w:p w14:paraId="67EFDE3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43" w:type="dxa"/>
            <w:noWrap/>
            <w:vAlign w:val="center"/>
          </w:tcPr>
          <w:p w14:paraId="782CF32A"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0" w:type="dxa"/>
            <w:noWrap/>
            <w:vAlign w:val="center"/>
          </w:tcPr>
          <w:p w14:paraId="6F7996E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noWrap/>
            <w:vAlign w:val="center"/>
          </w:tcPr>
          <w:p w14:paraId="269E230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09" w:type="dxa"/>
            <w:noWrap/>
            <w:vAlign w:val="center"/>
          </w:tcPr>
          <w:p w14:paraId="1BB3D0E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84" w:type="dxa"/>
            <w:noWrap/>
            <w:vAlign w:val="center"/>
          </w:tcPr>
          <w:p w14:paraId="5C61778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8" w:type="dxa"/>
            <w:noWrap/>
            <w:vAlign w:val="center"/>
          </w:tcPr>
          <w:p w14:paraId="2233081A"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37" w:type="dxa"/>
            <w:noWrap/>
            <w:vAlign w:val="center"/>
          </w:tcPr>
          <w:p w14:paraId="1ACA9EA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3" w:type="dxa"/>
            <w:noWrap/>
            <w:vAlign w:val="center"/>
          </w:tcPr>
          <w:p w14:paraId="6A35DC1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noWrap/>
            <w:vAlign w:val="center"/>
          </w:tcPr>
          <w:p w14:paraId="2F4838C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0" w:type="dxa"/>
            <w:noWrap/>
            <w:vAlign w:val="center"/>
          </w:tcPr>
          <w:p w14:paraId="00B680B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6" w:type="dxa"/>
            <w:noWrap/>
            <w:vAlign w:val="center"/>
          </w:tcPr>
          <w:p w14:paraId="747480D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9" w:type="dxa"/>
            <w:noWrap/>
            <w:vAlign w:val="center"/>
          </w:tcPr>
          <w:p w14:paraId="3480615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65" w:type="dxa"/>
            <w:noWrap/>
            <w:vAlign w:val="center"/>
          </w:tcPr>
          <w:p w14:paraId="3C23683A"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537" w:type="dxa"/>
            <w:noWrap/>
            <w:vAlign w:val="center"/>
          </w:tcPr>
          <w:p w14:paraId="35624B3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7" w:type="dxa"/>
            <w:noWrap/>
            <w:vAlign w:val="center"/>
          </w:tcPr>
          <w:p w14:paraId="16EB73A4"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r w:rsidR="00197109" w14:paraId="0332A5BC" w14:textId="77777777">
        <w:trPr>
          <w:trHeight w:val="454"/>
          <w:jc w:val="center"/>
        </w:trPr>
        <w:tc>
          <w:tcPr>
            <w:tcW w:w="416" w:type="dxa"/>
            <w:tcBorders>
              <w:bottom w:val="single" w:sz="12" w:space="0" w:color="auto"/>
            </w:tcBorders>
            <w:vAlign w:val="center"/>
          </w:tcPr>
          <w:p w14:paraId="20359D45" w14:textId="77777777" w:rsidR="00197109" w:rsidRDefault="00D770CC">
            <w:pPr>
              <w:widowControl/>
              <w:jc w:val="center"/>
              <w:rPr>
                <w:rFonts w:ascii="宋体" w:cs="宋体"/>
                <w:kern w:val="0"/>
                <w:sz w:val="20"/>
                <w:szCs w:val="20"/>
              </w:rPr>
            </w:pPr>
            <w:r>
              <w:rPr>
                <w:rFonts w:ascii="宋体" w:hAnsi="宋体" w:cs="宋体"/>
                <w:kern w:val="0"/>
                <w:sz w:val="20"/>
                <w:szCs w:val="20"/>
              </w:rPr>
              <w:t>10</w:t>
            </w:r>
          </w:p>
        </w:tc>
        <w:tc>
          <w:tcPr>
            <w:tcW w:w="639" w:type="dxa"/>
            <w:tcBorders>
              <w:bottom w:val="single" w:sz="12" w:space="0" w:color="auto"/>
            </w:tcBorders>
            <w:noWrap/>
            <w:vAlign w:val="center"/>
          </w:tcPr>
          <w:p w14:paraId="43DF16EA" w14:textId="77777777" w:rsidR="00197109" w:rsidRDefault="00D770CC">
            <w:pPr>
              <w:widowControl/>
              <w:jc w:val="center"/>
              <w:rPr>
                <w:rFonts w:ascii="宋体" w:cs="宋体"/>
                <w:kern w:val="0"/>
                <w:sz w:val="20"/>
                <w:szCs w:val="20"/>
              </w:rPr>
            </w:pPr>
            <w:r>
              <w:rPr>
                <w:rFonts w:ascii="宋体" w:hAnsi="宋体" w:cs="宋体" w:hint="eastAsia"/>
                <w:kern w:val="0"/>
                <w:sz w:val="20"/>
                <w:szCs w:val="20"/>
              </w:rPr>
              <w:t>合计</w:t>
            </w:r>
          </w:p>
        </w:tc>
        <w:tc>
          <w:tcPr>
            <w:tcW w:w="838" w:type="dxa"/>
            <w:tcBorders>
              <w:bottom w:val="single" w:sz="12" w:space="0" w:color="auto"/>
            </w:tcBorders>
            <w:noWrap/>
            <w:vAlign w:val="center"/>
          </w:tcPr>
          <w:p w14:paraId="607EE75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1" w:type="dxa"/>
            <w:tcBorders>
              <w:bottom w:val="single" w:sz="12" w:space="0" w:color="auto"/>
            </w:tcBorders>
            <w:noWrap/>
            <w:vAlign w:val="center"/>
          </w:tcPr>
          <w:p w14:paraId="7F7E211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53" w:type="dxa"/>
            <w:tcBorders>
              <w:bottom w:val="single" w:sz="12" w:space="0" w:color="auto"/>
            </w:tcBorders>
            <w:noWrap/>
            <w:vAlign w:val="center"/>
          </w:tcPr>
          <w:p w14:paraId="24C84E71"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43" w:type="dxa"/>
            <w:tcBorders>
              <w:bottom w:val="single" w:sz="12" w:space="0" w:color="auto"/>
            </w:tcBorders>
            <w:noWrap/>
            <w:vAlign w:val="center"/>
          </w:tcPr>
          <w:p w14:paraId="33760BD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10" w:type="dxa"/>
            <w:tcBorders>
              <w:bottom w:val="single" w:sz="12" w:space="0" w:color="auto"/>
            </w:tcBorders>
            <w:noWrap/>
            <w:vAlign w:val="center"/>
          </w:tcPr>
          <w:p w14:paraId="52B1C359"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tcBorders>
              <w:bottom w:val="single" w:sz="12" w:space="0" w:color="auto"/>
            </w:tcBorders>
            <w:noWrap/>
            <w:vAlign w:val="center"/>
          </w:tcPr>
          <w:p w14:paraId="08A011AA"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09" w:type="dxa"/>
            <w:tcBorders>
              <w:bottom w:val="single" w:sz="12" w:space="0" w:color="auto"/>
            </w:tcBorders>
            <w:noWrap/>
            <w:vAlign w:val="center"/>
          </w:tcPr>
          <w:p w14:paraId="7FD2628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84" w:type="dxa"/>
            <w:tcBorders>
              <w:bottom w:val="single" w:sz="12" w:space="0" w:color="auto"/>
            </w:tcBorders>
            <w:noWrap/>
            <w:vAlign w:val="center"/>
          </w:tcPr>
          <w:p w14:paraId="451B931D"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8" w:type="dxa"/>
            <w:tcBorders>
              <w:bottom w:val="single" w:sz="12" w:space="0" w:color="auto"/>
            </w:tcBorders>
            <w:noWrap/>
            <w:vAlign w:val="center"/>
          </w:tcPr>
          <w:p w14:paraId="4DE79BEC"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637" w:type="dxa"/>
            <w:tcBorders>
              <w:bottom w:val="single" w:sz="12" w:space="0" w:color="auto"/>
            </w:tcBorders>
            <w:noWrap/>
            <w:vAlign w:val="center"/>
          </w:tcPr>
          <w:p w14:paraId="49558526"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3" w:type="dxa"/>
            <w:tcBorders>
              <w:bottom w:val="single" w:sz="12" w:space="0" w:color="auto"/>
            </w:tcBorders>
            <w:noWrap/>
            <w:vAlign w:val="center"/>
          </w:tcPr>
          <w:p w14:paraId="70E1E987"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1" w:type="dxa"/>
            <w:tcBorders>
              <w:bottom w:val="single" w:sz="12" w:space="0" w:color="auto"/>
            </w:tcBorders>
            <w:noWrap/>
            <w:vAlign w:val="center"/>
          </w:tcPr>
          <w:p w14:paraId="25C8E15F"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0" w:type="dxa"/>
            <w:tcBorders>
              <w:bottom w:val="single" w:sz="12" w:space="0" w:color="auto"/>
            </w:tcBorders>
            <w:noWrap/>
            <w:vAlign w:val="center"/>
          </w:tcPr>
          <w:p w14:paraId="267AC0C5"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06" w:type="dxa"/>
            <w:tcBorders>
              <w:bottom w:val="single" w:sz="12" w:space="0" w:color="auto"/>
            </w:tcBorders>
            <w:noWrap/>
            <w:vAlign w:val="center"/>
          </w:tcPr>
          <w:p w14:paraId="4E421570"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839" w:type="dxa"/>
            <w:tcBorders>
              <w:bottom w:val="single" w:sz="12" w:space="0" w:color="auto"/>
            </w:tcBorders>
            <w:noWrap/>
            <w:vAlign w:val="center"/>
          </w:tcPr>
          <w:p w14:paraId="583D5BA7"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65" w:type="dxa"/>
            <w:tcBorders>
              <w:bottom w:val="single" w:sz="12" w:space="0" w:color="auto"/>
            </w:tcBorders>
            <w:noWrap/>
            <w:vAlign w:val="center"/>
          </w:tcPr>
          <w:p w14:paraId="44F1FA12"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537" w:type="dxa"/>
            <w:tcBorders>
              <w:bottom w:val="single" w:sz="12" w:space="0" w:color="auto"/>
            </w:tcBorders>
            <w:noWrap/>
            <w:vAlign w:val="center"/>
          </w:tcPr>
          <w:p w14:paraId="12136DAB"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c>
          <w:tcPr>
            <w:tcW w:w="717" w:type="dxa"/>
            <w:tcBorders>
              <w:bottom w:val="single" w:sz="12" w:space="0" w:color="auto"/>
            </w:tcBorders>
            <w:noWrap/>
            <w:vAlign w:val="center"/>
          </w:tcPr>
          <w:p w14:paraId="0E62E688" w14:textId="77777777" w:rsidR="00197109" w:rsidRDefault="00D770CC">
            <w:pPr>
              <w:widowControl/>
              <w:jc w:val="left"/>
              <w:rPr>
                <w:rFonts w:ascii="宋体" w:cs="宋体"/>
                <w:kern w:val="0"/>
                <w:sz w:val="20"/>
                <w:szCs w:val="20"/>
              </w:rPr>
            </w:pPr>
            <w:r>
              <w:rPr>
                <w:rFonts w:ascii="宋体" w:hAnsi="宋体" w:cs="宋体" w:hint="eastAsia"/>
                <w:kern w:val="0"/>
                <w:sz w:val="20"/>
                <w:szCs w:val="20"/>
              </w:rPr>
              <w:t xml:space="preserve">　</w:t>
            </w:r>
          </w:p>
        </w:tc>
      </w:tr>
    </w:tbl>
    <w:p w14:paraId="490CC4DC" w14:textId="77777777" w:rsidR="00197109" w:rsidRDefault="00197109">
      <w:pPr>
        <w:pStyle w:val="14"/>
        <w:sectPr w:rsidR="00197109" w:rsidSect="002129BD">
          <w:pgSz w:w="16838" w:h="11906" w:orient="landscape"/>
          <w:pgMar w:top="1418" w:right="1418" w:bottom="1418" w:left="1418" w:header="851" w:footer="992" w:gutter="113"/>
          <w:cols w:space="425"/>
          <w:docGrid w:linePitch="312"/>
        </w:sectPr>
      </w:pPr>
    </w:p>
    <w:p w14:paraId="09E9022C" w14:textId="77777777" w:rsidR="00197109" w:rsidRDefault="00D770CC" w:rsidP="002129BD">
      <w:pPr>
        <w:pStyle w:val="110"/>
      </w:pPr>
      <w:bookmarkStart w:id="528" w:name="_Toc535314773"/>
      <w:r>
        <w:rPr>
          <w:rFonts w:hint="eastAsia"/>
        </w:rPr>
        <w:lastRenderedPageBreak/>
        <w:t>A108030</w:t>
      </w:r>
      <w:r>
        <w:rPr>
          <w:rFonts w:hint="eastAsia"/>
        </w:rPr>
        <w:tab/>
        <w:t>《跨年度结转抵免境外所得税明细表》填报说明</w:t>
      </w:r>
      <w:bookmarkEnd w:id="528"/>
    </w:p>
    <w:p w14:paraId="4B04F8B9" w14:textId="77777777" w:rsidR="00197109" w:rsidRDefault="00D770CC">
      <w:pPr>
        <w:pStyle w:val="14"/>
      </w:pPr>
      <w:r>
        <w:rPr>
          <w:rFonts w:hint="eastAsia"/>
        </w:rPr>
        <w:t>本表适用于取得境外所得的纳税人填报。纳税人应根据税法、《财政部国家税务总局关于企业境外所得税收抵免有关问题的通知》（财税〔</w:t>
      </w:r>
      <w:r>
        <w:t>2009</w:t>
      </w:r>
      <w:r>
        <w:rPr>
          <w:rFonts w:hint="eastAsia"/>
        </w:rPr>
        <w:t>〕</w:t>
      </w:r>
      <w:r>
        <w:t>125</w:t>
      </w:r>
      <w:r>
        <w:rPr>
          <w:rFonts w:hint="eastAsia"/>
        </w:rPr>
        <w:t>号）、《国家税务总局关于发布〈企业境外所得税收抵免操作指南〉的公告》（国家税务总局公告</w:t>
      </w:r>
      <w:r>
        <w:t>2010</w:t>
      </w:r>
      <w:r>
        <w:rPr>
          <w:rFonts w:hint="eastAsia"/>
        </w:rPr>
        <w:t>年第</w:t>
      </w:r>
      <w:r>
        <w:t>1</w:t>
      </w:r>
      <w:r>
        <w:rPr>
          <w:rFonts w:hint="eastAsia"/>
        </w:rPr>
        <w:t>号）</w:t>
      </w:r>
      <w:r>
        <w:rPr>
          <w:rFonts w:cs="Calibri" w:hint="eastAsia"/>
        </w:rPr>
        <w:t>、</w:t>
      </w:r>
      <w:r>
        <w:rPr>
          <w:rFonts w:hint="eastAsia"/>
        </w:rPr>
        <w:t>《财政部国家税务总局关于我国石油企业从事油（气）资源开采所得税收抵免有关问题的通知》（财税〔</w:t>
      </w:r>
      <w:r>
        <w:t>2011</w:t>
      </w:r>
      <w:r>
        <w:rPr>
          <w:rFonts w:hint="eastAsia"/>
        </w:rPr>
        <w:t>〕</w:t>
      </w:r>
      <w:r>
        <w:t>23</w:t>
      </w:r>
      <w:r>
        <w:rPr>
          <w:rFonts w:hint="eastAsia"/>
        </w:rPr>
        <w:t>号）、</w:t>
      </w:r>
      <w:r>
        <w:rPr>
          <w:rFonts w:cs="Calibri" w:hint="eastAsia"/>
        </w:rPr>
        <w:t>《财政部税务总局关于完善企业境外所得税收抵免政策问题的通知》（财税〔</w:t>
      </w:r>
      <w:r>
        <w:rPr>
          <w:rFonts w:cs="Calibri"/>
        </w:rPr>
        <w:t>2017</w:t>
      </w:r>
      <w:r>
        <w:rPr>
          <w:rFonts w:cs="Calibri" w:hint="eastAsia"/>
        </w:rPr>
        <w:t>〕</w:t>
      </w:r>
      <w:r>
        <w:rPr>
          <w:rFonts w:cs="Calibri"/>
        </w:rPr>
        <w:t>84</w:t>
      </w:r>
      <w:r>
        <w:rPr>
          <w:rFonts w:cs="Calibri" w:hint="eastAsia"/>
        </w:rPr>
        <w:t>号）规定，</w:t>
      </w:r>
      <w:r>
        <w:rPr>
          <w:rFonts w:hint="eastAsia"/>
        </w:rPr>
        <w:t>填报本年发生的来源于不同国家或地区的境外所得按照我国税收法律、法规的规定可以抵免的所得税额，并按国（地区）别逐行填报。</w:t>
      </w:r>
    </w:p>
    <w:p w14:paraId="18C6A787" w14:textId="77777777" w:rsidR="00197109" w:rsidRDefault="00D770CC">
      <w:pPr>
        <w:pStyle w:val="SBBL2"/>
        <w:ind w:firstLine="482"/>
      </w:pPr>
      <w:r>
        <w:rPr>
          <w:rFonts w:hint="eastAsia"/>
        </w:rPr>
        <w:t>一、有关项目填报说明</w:t>
      </w:r>
    </w:p>
    <w:p w14:paraId="1815A31D" w14:textId="77777777" w:rsidR="00197109" w:rsidRDefault="00D770CC">
      <w:pPr>
        <w:pStyle w:val="14"/>
      </w:pPr>
      <w:r>
        <w:t>1.</w:t>
      </w:r>
      <w:r>
        <w:rPr>
          <w:rFonts w:hint="eastAsia"/>
        </w:rPr>
        <w:t>第</w:t>
      </w:r>
      <w:r>
        <w:t>2</w:t>
      </w:r>
      <w:r>
        <w:rPr>
          <w:rFonts w:hint="eastAsia"/>
        </w:rPr>
        <w:t>列至第</w:t>
      </w:r>
      <w:r>
        <w:t>7</w:t>
      </w:r>
      <w:r>
        <w:rPr>
          <w:rFonts w:hint="eastAsia"/>
        </w:rPr>
        <w:t>列“前五年境外所得已缴所得税未抵免余额”：填报纳税人前五年境外所得已缴纳的企业所得税尚未抵免的余额。</w:t>
      </w:r>
    </w:p>
    <w:p w14:paraId="111F4470" w14:textId="77777777" w:rsidR="00197109" w:rsidRDefault="00D770CC">
      <w:pPr>
        <w:pStyle w:val="14"/>
      </w:pPr>
      <w:r>
        <w:t>2.</w:t>
      </w:r>
      <w:r>
        <w:rPr>
          <w:rFonts w:hint="eastAsia"/>
        </w:rPr>
        <w:t>第</w:t>
      </w:r>
      <w:r>
        <w:t>8</w:t>
      </w:r>
      <w:r>
        <w:rPr>
          <w:rFonts w:hint="eastAsia"/>
        </w:rPr>
        <w:t>列至第</w:t>
      </w:r>
      <w:r>
        <w:t>13</w:t>
      </w:r>
      <w:r>
        <w:rPr>
          <w:rFonts w:hint="eastAsia"/>
        </w:rPr>
        <w:t>列“本年实际抵免以前年度未抵免的境外已缴所得税额”：填报纳税人用本年未超过境外所得税款抵免限额的余额抵免以前年度未抵免的境外已缴所得税额。</w:t>
      </w:r>
    </w:p>
    <w:p w14:paraId="7791394D" w14:textId="77777777" w:rsidR="00197109" w:rsidRDefault="00D770CC">
      <w:pPr>
        <w:pStyle w:val="14"/>
      </w:pPr>
      <w:r>
        <w:t>3.</w:t>
      </w:r>
      <w:r>
        <w:rPr>
          <w:rFonts w:hint="eastAsia"/>
        </w:rPr>
        <w:t>第</w:t>
      </w:r>
      <w:r>
        <w:t>14</w:t>
      </w:r>
      <w:r>
        <w:rPr>
          <w:rFonts w:hint="eastAsia"/>
        </w:rPr>
        <w:t>列至第</w:t>
      </w:r>
      <w:r>
        <w:t>19</w:t>
      </w:r>
      <w:r>
        <w:rPr>
          <w:rFonts w:hint="eastAsia"/>
        </w:rPr>
        <w:t>列“结转以后年度抵免的境外所得已缴所得税额”：填报纳税人以前年度和本年未能抵免并结转以后年度抵免的境外所得已缴所得税额。</w:t>
      </w:r>
    </w:p>
    <w:p w14:paraId="19503D28" w14:textId="77777777" w:rsidR="00197109" w:rsidRDefault="00D770CC">
      <w:pPr>
        <w:pStyle w:val="SBBL2"/>
        <w:ind w:firstLine="482"/>
      </w:pPr>
      <w:r>
        <w:rPr>
          <w:rFonts w:hint="eastAsia"/>
        </w:rPr>
        <w:t>二、表内、表间关系</w:t>
      </w:r>
    </w:p>
    <w:p w14:paraId="3646D683" w14:textId="77777777" w:rsidR="00197109" w:rsidRDefault="00D770CC">
      <w:pPr>
        <w:pStyle w:val="SBBL3"/>
      </w:pPr>
      <w:r>
        <w:rPr>
          <w:rFonts w:hint="eastAsia"/>
        </w:rPr>
        <w:t>（一）表内关系</w:t>
      </w:r>
    </w:p>
    <w:p w14:paraId="56A03528" w14:textId="77777777" w:rsidR="00197109" w:rsidRDefault="00D770CC">
      <w:pPr>
        <w:pStyle w:val="14"/>
      </w:pPr>
      <w:r>
        <w:t>1.</w:t>
      </w:r>
      <w:r>
        <w:rPr>
          <w:rFonts w:hint="eastAsia"/>
        </w:rPr>
        <w:t>第</w:t>
      </w:r>
      <w:r>
        <w:t>7</w:t>
      </w:r>
      <w:r>
        <w:rPr>
          <w:rFonts w:hint="eastAsia"/>
        </w:rPr>
        <w:t>列＝第</w:t>
      </w:r>
      <w:r>
        <w:t>2+3+</w:t>
      </w:r>
      <w:r>
        <w:rPr>
          <w:rFonts w:hint="eastAsia"/>
        </w:rPr>
        <w:t>…</w:t>
      </w:r>
      <w:r>
        <w:t>+6</w:t>
      </w:r>
      <w:r>
        <w:rPr>
          <w:rFonts w:hint="eastAsia"/>
        </w:rPr>
        <w:t>列。</w:t>
      </w:r>
    </w:p>
    <w:p w14:paraId="5B242A01" w14:textId="77777777" w:rsidR="00197109" w:rsidRDefault="00D770CC">
      <w:pPr>
        <w:pStyle w:val="14"/>
      </w:pPr>
      <w:r>
        <w:t>2.</w:t>
      </w:r>
      <w:r>
        <w:rPr>
          <w:rFonts w:hint="eastAsia"/>
        </w:rPr>
        <w:t>第</w:t>
      </w:r>
      <w:r>
        <w:t>13</w:t>
      </w:r>
      <w:r>
        <w:rPr>
          <w:rFonts w:hint="eastAsia"/>
        </w:rPr>
        <w:t>列＝第</w:t>
      </w:r>
      <w:r>
        <w:t>8+9+</w:t>
      </w:r>
      <w:r>
        <w:rPr>
          <w:rFonts w:hint="eastAsia"/>
        </w:rPr>
        <w:t>…</w:t>
      </w:r>
      <w:r>
        <w:t>+12</w:t>
      </w:r>
      <w:r>
        <w:rPr>
          <w:rFonts w:hint="eastAsia"/>
        </w:rPr>
        <w:t>列。</w:t>
      </w:r>
    </w:p>
    <w:p w14:paraId="156C467A" w14:textId="77777777" w:rsidR="00197109" w:rsidRDefault="00D770CC">
      <w:pPr>
        <w:pStyle w:val="14"/>
      </w:pPr>
      <w:r>
        <w:t>3.</w:t>
      </w:r>
      <w:r>
        <w:rPr>
          <w:rFonts w:hint="eastAsia"/>
        </w:rPr>
        <w:t>第</w:t>
      </w:r>
      <w:r>
        <w:t>19</w:t>
      </w:r>
      <w:r>
        <w:rPr>
          <w:rFonts w:hint="eastAsia"/>
        </w:rPr>
        <w:t>列＝第</w:t>
      </w:r>
      <w:r>
        <w:t>14+15+</w:t>
      </w:r>
      <w:r>
        <w:rPr>
          <w:rFonts w:hint="eastAsia"/>
        </w:rPr>
        <w:t>…</w:t>
      </w:r>
      <w:r>
        <w:t>+18</w:t>
      </w:r>
      <w:r>
        <w:rPr>
          <w:rFonts w:hint="eastAsia"/>
        </w:rPr>
        <w:t>列。</w:t>
      </w:r>
    </w:p>
    <w:p w14:paraId="75D86F30" w14:textId="77777777" w:rsidR="00197109" w:rsidRDefault="00D770CC">
      <w:pPr>
        <w:pStyle w:val="SBBL3"/>
      </w:pPr>
      <w:r>
        <w:rPr>
          <w:rFonts w:hint="eastAsia"/>
        </w:rPr>
        <w:t>（二）表间关系</w:t>
      </w:r>
    </w:p>
    <w:p w14:paraId="0B2E7F79" w14:textId="77777777" w:rsidR="00197109" w:rsidRDefault="00D770CC">
      <w:pPr>
        <w:pStyle w:val="14"/>
      </w:pPr>
      <w:r>
        <w:t>1.</w:t>
      </w:r>
      <w:r>
        <w:rPr>
          <w:rFonts w:hint="eastAsia"/>
        </w:rPr>
        <w:t>若选择“分国（地区）不分项”的境外所得抵免方式，第</w:t>
      </w:r>
      <w:r>
        <w:t>13</w:t>
      </w:r>
      <w:r>
        <w:rPr>
          <w:rFonts w:hint="eastAsia"/>
        </w:rPr>
        <w:t>列各行＝表</w:t>
      </w:r>
      <w:r>
        <w:t>A108000</w:t>
      </w:r>
      <w:r>
        <w:rPr>
          <w:rFonts w:hint="eastAsia"/>
        </w:rPr>
        <w:t>第</w:t>
      </w:r>
      <w:r>
        <w:t>14</w:t>
      </w:r>
      <w:r>
        <w:rPr>
          <w:rFonts w:hint="eastAsia"/>
        </w:rPr>
        <w:t>列相应行次；若选择“不分国（地区）不分项”的境外所得抵免方式，第</w:t>
      </w:r>
      <w:r>
        <w:t>13</w:t>
      </w:r>
      <w:r>
        <w:rPr>
          <w:rFonts w:hint="eastAsia"/>
        </w:rPr>
        <w:t>列合计＝表</w:t>
      </w:r>
      <w:r>
        <w:t>A108000</w:t>
      </w:r>
      <w:r>
        <w:rPr>
          <w:rFonts w:hint="eastAsia"/>
        </w:rPr>
        <w:t>第</w:t>
      </w:r>
      <w:r>
        <w:t>1</w:t>
      </w:r>
      <w:r>
        <w:rPr>
          <w:rFonts w:hint="eastAsia"/>
        </w:rPr>
        <w:t>行第</w:t>
      </w:r>
      <w:r>
        <w:t>14</w:t>
      </w:r>
      <w:r>
        <w:rPr>
          <w:rFonts w:hint="eastAsia"/>
        </w:rPr>
        <w:t>列。</w:t>
      </w:r>
    </w:p>
    <w:p w14:paraId="11DD0254" w14:textId="77777777" w:rsidR="00197109" w:rsidRDefault="00D770CC">
      <w:pPr>
        <w:pStyle w:val="14"/>
      </w:pPr>
      <w:r>
        <w:t>2.</w:t>
      </w:r>
      <w:r>
        <w:rPr>
          <w:rFonts w:hint="eastAsia"/>
        </w:rPr>
        <w:t>若选择“分国（地区）不分项”的境外所得抵免方式，第</w:t>
      </w:r>
      <w:r>
        <w:t>18</w:t>
      </w:r>
      <w:r>
        <w:rPr>
          <w:rFonts w:hint="eastAsia"/>
        </w:rPr>
        <w:t>列各行＝表</w:t>
      </w:r>
      <w:r>
        <w:t>A108000</w:t>
      </w:r>
      <w:r>
        <w:rPr>
          <w:rFonts w:hint="eastAsia"/>
        </w:rPr>
        <w:t>第</w:t>
      </w:r>
      <w:r>
        <w:t>10</w:t>
      </w:r>
      <w:r>
        <w:rPr>
          <w:rFonts w:hint="eastAsia"/>
        </w:rPr>
        <w:t>列相应行次</w:t>
      </w:r>
      <w:r>
        <w:t>-</w:t>
      </w:r>
      <w:r>
        <w:rPr>
          <w:rFonts w:hint="eastAsia"/>
        </w:rPr>
        <w:t>第</w:t>
      </w:r>
      <w:r>
        <w:t>12</w:t>
      </w:r>
      <w:r>
        <w:rPr>
          <w:rFonts w:hint="eastAsia"/>
        </w:rPr>
        <w:t>列相应行次（当表</w:t>
      </w:r>
      <w:r>
        <w:t>A108000</w:t>
      </w:r>
      <w:r>
        <w:rPr>
          <w:rFonts w:hint="eastAsia"/>
        </w:rPr>
        <w:t>第</w:t>
      </w:r>
      <w:r>
        <w:t>10</w:t>
      </w:r>
      <w:r>
        <w:rPr>
          <w:rFonts w:hint="eastAsia"/>
        </w:rPr>
        <w:t>列相应行次大于第</w:t>
      </w:r>
      <w:r>
        <w:t>12</w:t>
      </w:r>
      <w:r>
        <w:rPr>
          <w:rFonts w:hint="eastAsia"/>
        </w:rPr>
        <w:t>列相应行次时填报）；若选择“不分国（地区）不分项”的境外所得抵免方式，第</w:t>
      </w:r>
      <w:r>
        <w:t>18</w:t>
      </w:r>
      <w:r>
        <w:rPr>
          <w:rFonts w:hint="eastAsia"/>
        </w:rPr>
        <w:t>列合计＝表</w:t>
      </w:r>
      <w:r>
        <w:t>A108000</w:t>
      </w:r>
      <w:r>
        <w:rPr>
          <w:rFonts w:hint="eastAsia"/>
        </w:rPr>
        <w:t>第</w:t>
      </w:r>
      <w:r>
        <w:t>1</w:t>
      </w:r>
      <w:r>
        <w:rPr>
          <w:rFonts w:hint="eastAsia"/>
        </w:rPr>
        <w:t>行第</w:t>
      </w:r>
      <w:r>
        <w:t>10</w:t>
      </w:r>
      <w:r>
        <w:rPr>
          <w:rFonts w:hint="eastAsia"/>
        </w:rPr>
        <w:t>列</w:t>
      </w:r>
      <w:r>
        <w:t>-</w:t>
      </w:r>
      <w:r>
        <w:rPr>
          <w:rFonts w:hint="eastAsia"/>
        </w:rPr>
        <w:t>第</w:t>
      </w:r>
      <w:r>
        <w:t>1</w:t>
      </w:r>
      <w:r>
        <w:rPr>
          <w:rFonts w:hint="eastAsia"/>
        </w:rPr>
        <w:t>行第</w:t>
      </w:r>
      <w:r>
        <w:t>12</w:t>
      </w:r>
      <w:r>
        <w:rPr>
          <w:rFonts w:hint="eastAsia"/>
        </w:rPr>
        <w:t>列（当表</w:t>
      </w:r>
      <w:r>
        <w:t>A108000</w:t>
      </w:r>
      <w:r>
        <w:rPr>
          <w:rFonts w:hint="eastAsia"/>
        </w:rPr>
        <w:t>第</w:t>
      </w:r>
      <w:r>
        <w:t>1</w:t>
      </w:r>
      <w:r>
        <w:rPr>
          <w:rFonts w:hint="eastAsia"/>
        </w:rPr>
        <w:t>行第</w:t>
      </w:r>
      <w:r>
        <w:t>10</w:t>
      </w:r>
      <w:r>
        <w:rPr>
          <w:rFonts w:hint="eastAsia"/>
        </w:rPr>
        <w:t>列次大于第</w:t>
      </w:r>
      <w:r>
        <w:t>1</w:t>
      </w:r>
      <w:r>
        <w:rPr>
          <w:rFonts w:hint="eastAsia"/>
        </w:rPr>
        <w:t>行第</w:t>
      </w:r>
      <w:r>
        <w:t>12</w:t>
      </w:r>
      <w:r>
        <w:rPr>
          <w:rFonts w:hint="eastAsia"/>
        </w:rPr>
        <w:t>列时填报）。</w:t>
      </w:r>
    </w:p>
    <w:p w14:paraId="66AEFAEC" w14:textId="77777777" w:rsidR="00197109" w:rsidRDefault="00197109">
      <w:pPr>
        <w:pStyle w:val="14"/>
        <w:ind w:firstLineChars="0" w:firstLine="0"/>
        <w:sectPr w:rsidR="00197109" w:rsidSect="002129BD">
          <w:pgSz w:w="11906" w:h="16838" w:code="9"/>
          <w:pgMar w:top="567" w:right="1418" w:bottom="567" w:left="1418" w:header="851" w:footer="851" w:gutter="113"/>
          <w:cols w:space="425"/>
          <w:docGrid w:linePitch="312"/>
        </w:sectPr>
      </w:pPr>
    </w:p>
    <w:p w14:paraId="61DD2898" w14:textId="7162362D" w:rsidR="00197109" w:rsidRDefault="00D770CC" w:rsidP="002129BD">
      <w:pPr>
        <w:pStyle w:val="120"/>
      </w:pPr>
      <w:bookmarkStart w:id="529" w:name="_Toc1620019175"/>
      <w:bookmarkStart w:id="530" w:name="_Toc176972073"/>
      <w:bookmarkStart w:id="531" w:name="_Toc1876582673_WPSOffice_Level1"/>
      <w:bookmarkStart w:id="532" w:name="_Toc2100308639_WPSOffice_Level1"/>
      <w:bookmarkStart w:id="533" w:name="_Toc60824607"/>
      <w:r>
        <w:rPr>
          <w:rFonts w:hint="eastAsia"/>
        </w:rPr>
        <w:lastRenderedPageBreak/>
        <w:t>A109000</w:t>
      </w:r>
      <w:r>
        <w:rPr>
          <w:rFonts w:hint="eastAsia"/>
        </w:rPr>
        <w:tab/>
      </w:r>
      <w:r w:rsidR="004C3DB1">
        <w:t xml:space="preserve">     </w:t>
      </w:r>
      <w:r>
        <w:rPr>
          <w:rFonts w:hint="eastAsia"/>
        </w:rPr>
        <w:t>跨地区经营汇总纳税企业年度分摊企业所得税明细表</w:t>
      </w:r>
      <w:bookmarkEnd w:id="529"/>
      <w:bookmarkEnd w:id="530"/>
    </w:p>
    <w:tbl>
      <w:tblPr>
        <w:tblW w:w="9218" w:type="dxa"/>
        <w:jc w:val="center"/>
        <w:tblLayout w:type="fixed"/>
        <w:tblCellMar>
          <w:top w:w="15" w:type="dxa"/>
          <w:left w:w="15" w:type="dxa"/>
          <w:bottom w:w="15" w:type="dxa"/>
          <w:right w:w="15" w:type="dxa"/>
        </w:tblCellMar>
        <w:tblLook w:val="04A0" w:firstRow="1" w:lastRow="0" w:firstColumn="1" w:lastColumn="0" w:noHBand="0" w:noVBand="1"/>
      </w:tblPr>
      <w:tblGrid>
        <w:gridCol w:w="677"/>
        <w:gridCol w:w="7479"/>
        <w:gridCol w:w="1062"/>
      </w:tblGrid>
      <w:tr w:rsidR="00197109" w14:paraId="70A26F57" w14:textId="77777777">
        <w:trPr>
          <w:trHeight w:val="510"/>
          <w:jc w:val="center"/>
        </w:trPr>
        <w:tc>
          <w:tcPr>
            <w:tcW w:w="677" w:type="dxa"/>
            <w:tcBorders>
              <w:top w:val="single" w:sz="12" w:space="0" w:color="000000"/>
              <w:left w:val="single" w:sz="12" w:space="0" w:color="000000"/>
              <w:bottom w:val="single" w:sz="4" w:space="0" w:color="000000"/>
              <w:right w:val="single" w:sz="4" w:space="0" w:color="000000"/>
            </w:tcBorders>
            <w:vAlign w:val="center"/>
          </w:tcPr>
          <w:p w14:paraId="7C6B2888" w14:textId="77777777" w:rsidR="00197109" w:rsidRDefault="00D770CC">
            <w:pPr>
              <w:widowControl/>
              <w:jc w:val="center"/>
              <w:textAlignment w:val="center"/>
              <w:rPr>
                <w:rFonts w:ascii="宋体" w:hAnsi="宋体" w:cs="宋体"/>
                <w:b/>
                <w:bCs/>
                <w:sz w:val="20"/>
                <w:szCs w:val="20"/>
              </w:rPr>
            </w:pPr>
            <w:bookmarkStart w:id="534" w:name="_Hlk176853114"/>
            <w:r>
              <w:rPr>
                <w:rFonts w:ascii="宋体" w:hAnsi="宋体" w:cs="宋体" w:hint="eastAsia"/>
                <w:b/>
                <w:bCs/>
                <w:kern w:val="0"/>
                <w:sz w:val="20"/>
                <w:szCs w:val="20"/>
              </w:rPr>
              <w:t>行次</w:t>
            </w:r>
          </w:p>
        </w:tc>
        <w:tc>
          <w:tcPr>
            <w:tcW w:w="7479" w:type="dxa"/>
            <w:tcBorders>
              <w:top w:val="single" w:sz="12" w:space="0" w:color="000000"/>
              <w:left w:val="single" w:sz="4" w:space="0" w:color="000000"/>
              <w:bottom w:val="single" w:sz="4" w:space="0" w:color="000000"/>
              <w:right w:val="single" w:sz="4" w:space="0" w:color="000000"/>
            </w:tcBorders>
            <w:vAlign w:val="center"/>
          </w:tcPr>
          <w:p w14:paraId="35FED707" w14:textId="77777777" w:rsidR="00197109" w:rsidRDefault="00D770CC">
            <w:pPr>
              <w:widowControl/>
              <w:jc w:val="center"/>
              <w:textAlignment w:val="center"/>
              <w:rPr>
                <w:rFonts w:ascii="宋体" w:hAnsi="宋体" w:cs="宋体"/>
                <w:b/>
                <w:bCs/>
                <w:sz w:val="20"/>
                <w:szCs w:val="20"/>
              </w:rPr>
            </w:pPr>
            <w:r>
              <w:rPr>
                <w:rFonts w:ascii="宋体" w:hAnsi="宋体" w:cs="宋体" w:hint="eastAsia"/>
                <w:b/>
                <w:bCs/>
                <w:kern w:val="0"/>
                <w:sz w:val="20"/>
                <w:szCs w:val="20"/>
              </w:rPr>
              <w:t>项目</w:t>
            </w:r>
          </w:p>
        </w:tc>
        <w:tc>
          <w:tcPr>
            <w:tcW w:w="1062" w:type="dxa"/>
            <w:tcBorders>
              <w:top w:val="single" w:sz="12" w:space="0" w:color="000000"/>
              <w:left w:val="single" w:sz="4" w:space="0" w:color="000000"/>
              <w:bottom w:val="single" w:sz="4" w:space="0" w:color="000000"/>
              <w:right w:val="single" w:sz="12" w:space="0" w:color="000000"/>
            </w:tcBorders>
            <w:vAlign w:val="center"/>
          </w:tcPr>
          <w:p w14:paraId="0C8BF77F" w14:textId="77777777" w:rsidR="00197109" w:rsidRDefault="00D770CC">
            <w:pPr>
              <w:widowControl/>
              <w:jc w:val="center"/>
              <w:textAlignment w:val="center"/>
              <w:rPr>
                <w:rFonts w:ascii="宋体" w:hAnsi="宋体" w:cs="宋体"/>
                <w:b/>
                <w:bCs/>
                <w:sz w:val="20"/>
                <w:szCs w:val="20"/>
              </w:rPr>
            </w:pPr>
            <w:r>
              <w:rPr>
                <w:rFonts w:ascii="宋体" w:hAnsi="宋体" w:cs="宋体" w:hint="eastAsia"/>
                <w:b/>
                <w:bCs/>
                <w:kern w:val="0"/>
                <w:sz w:val="20"/>
                <w:szCs w:val="20"/>
              </w:rPr>
              <w:t>金额</w:t>
            </w:r>
          </w:p>
        </w:tc>
      </w:tr>
      <w:tr w:rsidR="00197109" w14:paraId="38251EF9"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22966341"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7479" w:type="dxa"/>
            <w:tcBorders>
              <w:top w:val="single" w:sz="4" w:space="0" w:color="000000"/>
              <w:left w:val="single" w:sz="4" w:space="0" w:color="000000"/>
              <w:bottom w:val="single" w:sz="4" w:space="0" w:color="000000"/>
              <w:right w:val="single" w:sz="4" w:space="0" w:color="000000"/>
            </w:tcBorders>
            <w:vAlign w:val="center"/>
          </w:tcPr>
          <w:p w14:paraId="7E6A77D2" w14:textId="77777777" w:rsidR="00197109" w:rsidRDefault="00D770CC">
            <w:pPr>
              <w:widowControl/>
              <w:jc w:val="left"/>
              <w:textAlignment w:val="center"/>
              <w:rPr>
                <w:rFonts w:ascii="宋体" w:hAnsi="宋体" w:cs="宋体"/>
                <w:sz w:val="20"/>
                <w:szCs w:val="20"/>
              </w:rPr>
            </w:pPr>
            <w:r>
              <w:rPr>
                <w:rFonts w:ascii="宋体" w:hAnsi="宋体" w:cs="宋体" w:hint="eastAsia"/>
                <w:kern w:val="0"/>
                <w:sz w:val="20"/>
                <w:szCs w:val="20"/>
              </w:rPr>
              <w:t>一、实际应纳所得税额</w:t>
            </w:r>
          </w:p>
        </w:tc>
        <w:tc>
          <w:tcPr>
            <w:tcW w:w="1062" w:type="dxa"/>
            <w:tcBorders>
              <w:top w:val="single" w:sz="4" w:space="0" w:color="000000"/>
              <w:left w:val="single" w:sz="4" w:space="0" w:color="000000"/>
              <w:bottom w:val="single" w:sz="4" w:space="0" w:color="000000"/>
              <w:right w:val="single" w:sz="12" w:space="0" w:color="000000"/>
            </w:tcBorders>
            <w:vAlign w:val="center"/>
          </w:tcPr>
          <w:p w14:paraId="5583B0DE" w14:textId="77777777" w:rsidR="00197109" w:rsidRDefault="00197109">
            <w:pPr>
              <w:jc w:val="right"/>
              <w:rPr>
                <w:rFonts w:ascii="宋体" w:hAnsi="宋体" w:cs="宋体"/>
                <w:sz w:val="20"/>
                <w:szCs w:val="20"/>
              </w:rPr>
            </w:pPr>
          </w:p>
        </w:tc>
      </w:tr>
      <w:tr w:rsidR="00197109" w14:paraId="57C299EE"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032206A2"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w:t>
            </w:r>
          </w:p>
        </w:tc>
        <w:tc>
          <w:tcPr>
            <w:tcW w:w="7479" w:type="dxa"/>
            <w:tcBorders>
              <w:top w:val="single" w:sz="4" w:space="0" w:color="000000"/>
              <w:left w:val="single" w:sz="4" w:space="0" w:color="000000"/>
              <w:bottom w:val="single" w:sz="4" w:space="0" w:color="000000"/>
              <w:right w:val="single" w:sz="4" w:space="0" w:color="000000"/>
            </w:tcBorders>
            <w:vAlign w:val="center"/>
          </w:tcPr>
          <w:p w14:paraId="4B6535F7" w14:textId="77777777" w:rsidR="00197109" w:rsidRDefault="00D770CC">
            <w:pPr>
              <w:widowControl/>
              <w:ind w:leftChars="200" w:left="420"/>
              <w:jc w:val="left"/>
              <w:textAlignment w:val="center"/>
              <w:rPr>
                <w:rFonts w:ascii="宋体" w:hAnsi="宋体" w:cs="宋体"/>
                <w:sz w:val="20"/>
                <w:szCs w:val="20"/>
              </w:rPr>
            </w:pPr>
            <w:r>
              <w:rPr>
                <w:rFonts w:ascii="宋体" w:hAnsi="宋体" w:cs="宋体" w:hint="eastAsia"/>
                <w:kern w:val="0"/>
                <w:sz w:val="20"/>
                <w:szCs w:val="20"/>
              </w:rPr>
              <w:t>减：境外所得应纳所得税额</w:t>
            </w:r>
          </w:p>
        </w:tc>
        <w:tc>
          <w:tcPr>
            <w:tcW w:w="1062" w:type="dxa"/>
            <w:tcBorders>
              <w:top w:val="single" w:sz="4" w:space="0" w:color="000000"/>
              <w:left w:val="single" w:sz="4" w:space="0" w:color="000000"/>
              <w:bottom w:val="single" w:sz="4" w:space="0" w:color="000000"/>
              <w:right w:val="single" w:sz="12" w:space="0" w:color="000000"/>
            </w:tcBorders>
            <w:vAlign w:val="center"/>
          </w:tcPr>
          <w:p w14:paraId="04D418A8" w14:textId="77777777" w:rsidR="00197109" w:rsidRDefault="00197109">
            <w:pPr>
              <w:jc w:val="right"/>
              <w:rPr>
                <w:rFonts w:ascii="宋体" w:hAnsi="宋体" w:cs="宋体"/>
                <w:sz w:val="20"/>
                <w:szCs w:val="20"/>
              </w:rPr>
            </w:pPr>
          </w:p>
        </w:tc>
      </w:tr>
      <w:tr w:rsidR="00197109" w14:paraId="10BF1AD8"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5F982271"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3</w:t>
            </w:r>
          </w:p>
        </w:tc>
        <w:tc>
          <w:tcPr>
            <w:tcW w:w="7479" w:type="dxa"/>
            <w:tcBorders>
              <w:top w:val="single" w:sz="4" w:space="0" w:color="000000"/>
              <w:left w:val="single" w:sz="4" w:space="0" w:color="000000"/>
              <w:bottom w:val="single" w:sz="4" w:space="0" w:color="000000"/>
              <w:right w:val="single" w:sz="4" w:space="0" w:color="000000"/>
            </w:tcBorders>
            <w:vAlign w:val="center"/>
          </w:tcPr>
          <w:p w14:paraId="6A6E20DD" w14:textId="77777777" w:rsidR="00197109" w:rsidRDefault="00D770CC">
            <w:pPr>
              <w:widowControl/>
              <w:ind w:leftChars="200" w:left="420"/>
              <w:jc w:val="left"/>
              <w:textAlignment w:val="center"/>
              <w:rPr>
                <w:rFonts w:ascii="宋体" w:hAnsi="宋体" w:cs="宋体"/>
                <w:sz w:val="20"/>
                <w:szCs w:val="20"/>
              </w:rPr>
            </w:pPr>
            <w:r>
              <w:rPr>
                <w:rFonts w:ascii="宋体" w:hAnsi="宋体" w:cs="宋体" w:hint="eastAsia"/>
                <w:kern w:val="0"/>
                <w:sz w:val="20"/>
                <w:szCs w:val="20"/>
              </w:rPr>
              <w:t>加：境外所得抵免所得税额</w:t>
            </w:r>
          </w:p>
        </w:tc>
        <w:tc>
          <w:tcPr>
            <w:tcW w:w="1062" w:type="dxa"/>
            <w:tcBorders>
              <w:top w:val="single" w:sz="4" w:space="0" w:color="000000"/>
              <w:left w:val="single" w:sz="4" w:space="0" w:color="000000"/>
              <w:bottom w:val="single" w:sz="4" w:space="0" w:color="000000"/>
              <w:right w:val="single" w:sz="12" w:space="0" w:color="000000"/>
            </w:tcBorders>
            <w:vAlign w:val="center"/>
          </w:tcPr>
          <w:p w14:paraId="1DEFB9FF" w14:textId="77777777" w:rsidR="00197109" w:rsidRDefault="00197109">
            <w:pPr>
              <w:jc w:val="right"/>
              <w:rPr>
                <w:rFonts w:ascii="宋体" w:hAnsi="宋体" w:cs="宋体"/>
                <w:sz w:val="20"/>
                <w:szCs w:val="20"/>
              </w:rPr>
            </w:pPr>
          </w:p>
        </w:tc>
      </w:tr>
      <w:tr w:rsidR="00197109" w14:paraId="62316C57"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0E759495"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4</w:t>
            </w:r>
          </w:p>
        </w:tc>
        <w:tc>
          <w:tcPr>
            <w:tcW w:w="7479" w:type="dxa"/>
            <w:tcBorders>
              <w:top w:val="single" w:sz="4" w:space="0" w:color="000000"/>
              <w:left w:val="single" w:sz="4" w:space="0" w:color="000000"/>
              <w:bottom w:val="single" w:sz="4" w:space="0" w:color="000000"/>
              <w:right w:val="single" w:sz="4" w:space="0" w:color="000000"/>
            </w:tcBorders>
            <w:vAlign w:val="center"/>
          </w:tcPr>
          <w:p w14:paraId="4FD1CFE0" w14:textId="77777777" w:rsidR="00197109" w:rsidRDefault="00D770CC">
            <w:pPr>
              <w:widowControl/>
              <w:textAlignment w:val="center"/>
              <w:rPr>
                <w:rFonts w:ascii="宋体" w:hAnsi="宋体" w:cs="宋体"/>
                <w:kern w:val="0"/>
                <w:sz w:val="20"/>
                <w:szCs w:val="20"/>
              </w:rPr>
            </w:pPr>
            <w:r>
              <w:rPr>
                <w:rFonts w:ascii="宋体" w:hAnsi="宋体" w:cs="宋体" w:hint="eastAsia"/>
                <w:kern w:val="0"/>
                <w:sz w:val="20"/>
                <w:szCs w:val="20"/>
              </w:rPr>
              <w:t>二、本年实际应纳所得税额（1－2＋3）</w:t>
            </w:r>
          </w:p>
        </w:tc>
        <w:tc>
          <w:tcPr>
            <w:tcW w:w="1062" w:type="dxa"/>
            <w:tcBorders>
              <w:top w:val="single" w:sz="4" w:space="0" w:color="000000"/>
              <w:left w:val="single" w:sz="4" w:space="0" w:color="000000"/>
              <w:bottom w:val="single" w:sz="4" w:space="0" w:color="000000"/>
              <w:right w:val="single" w:sz="12" w:space="0" w:color="000000"/>
            </w:tcBorders>
            <w:vAlign w:val="center"/>
          </w:tcPr>
          <w:p w14:paraId="3F20A39C" w14:textId="77777777" w:rsidR="00197109" w:rsidRDefault="00197109">
            <w:pPr>
              <w:jc w:val="right"/>
              <w:rPr>
                <w:rFonts w:ascii="宋体" w:hAnsi="宋体" w:cs="宋体"/>
                <w:sz w:val="20"/>
                <w:szCs w:val="20"/>
              </w:rPr>
            </w:pPr>
          </w:p>
        </w:tc>
      </w:tr>
      <w:tr w:rsidR="00197109" w14:paraId="1FE3A343"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1D162930" w14:textId="77777777"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5</w:t>
            </w:r>
          </w:p>
        </w:tc>
        <w:tc>
          <w:tcPr>
            <w:tcW w:w="7479" w:type="dxa"/>
            <w:tcBorders>
              <w:top w:val="single" w:sz="4" w:space="0" w:color="000000"/>
              <w:left w:val="single" w:sz="4" w:space="0" w:color="000000"/>
              <w:bottom w:val="single" w:sz="4" w:space="0" w:color="000000"/>
              <w:right w:val="single" w:sz="4" w:space="0" w:color="000000"/>
            </w:tcBorders>
            <w:vAlign w:val="center"/>
          </w:tcPr>
          <w:p w14:paraId="7636D945" w14:textId="77777777" w:rsidR="00197109" w:rsidRDefault="00D770CC">
            <w:pPr>
              <w:widowControl/>
              <w:ind w:leftChars="200" w:left="420"/>
              <w:textAlignment w:val="center"/>
              <w:rPr>
                <w:rFonts w:ascii="宋体" w:hAnsi="宋体" w:cs="宋体"/>
                <w:kern w:val="0"/>
                <w:sz w:val="20"/>
                <w:szCs w:val="20"/>
              </w:rPr>
            </w:pPr>
            <w:r>
              <w:rPr>
                <w:rFonts w:ascii="宋体" w:hAnsi="宋体" w:cs="宋体" w:hint="eastAsia"/>
                <w:kern w:val="0"/>
                <w:sz w:val="20"/>
                <w:szCs w:val="20"/>
              </w:rPr>
              <w:t>其中：总机构直接管理建筑项目部预分所得税额</w:t>
            </w:r>
          </w:p>
        </w:tc>
        <w:tc>
          <w:tcPr>
            <w:tcW w:w="1062" w:type="dxa"/>
            <w:tcBorders>
              <w:top w:val="single" w:sz="4" w:space="0" w:color="000000"/>
              <w:left w:val="single" w:sz="4" w:space="0" w:color="000000"/>
              <w:bottom w:val="single" w:sz="4" w:space="0" w:color="000000"/>
              <w:right w:val="single" w:sz="12" w:space="0" w:color="000000"/>
            </w:tcBorders>
            <w:vAlign w:val="center"/>
          </w:tcPr>
          <w:p w14:paraId="313A2D2B" w14:textId="77777777" w:rsidR="00197109" w:rsidRDefault="00197109">
            <w:pPr>
              <w:jc w:val="right"/>
              <w:rPr>
                <w:rFonts w:ascii="宋体" w:hAnsi="宋体" w:cs="宋体"/>
                <w:sz w:val="20"/>
                <w:szCs w:val="20"/>
              </w:rPr>
            </w:pPr>
          </w:p>
        </w:tc>
      </w:tr>
      <w:tr w:rsidR="00197109" w14:paraId="300E7700"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7AFB169B" w14:textId="77777777"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6</w:t>
            </w:r>
          </w:p>
        </w:tc>
        <w:tc>
          <w:tcPr>
            <w:tcW w:w="7479" w:type="dxa"/>
            <w:tcBorders>
              <w:top w:val="single" w:sz="4" w:space="0" w:color="000000"/>
              <w:left w:val="single" w:sz="4" w:space="0" w:color="000000"/>
              <w:bottom w:val="single" w:sz="4" w:space="0" w:color="000000"/>
              <w:right w:val="single" w:sz="4" w:space="0" w:color="000000"/>
            </w:tcBorders>
            <w:vAlign w:val="center"/>
          </w:tcPr>
          <w:p w14:paraId="0D9F2D46" w14:textId="77777777" w:rsidR="00197109" w:rsidRDefault="00D770CC">
            <w:pPr>
              <w:widowControl/>
              <w:ind w:leftChars="200" w:left="420" w:firstLineChars="300" w:firstLine="600"/>
              <w:textAlignment w:val="center"/>
              <w:rPr>
                <w:rFonts w:ascii="宋体" w:hAnsi="宋体" w:cs="宋体"/>
                <w:kern w:val="0"/>
                <w:sz w:val="20"/>
                <w:szCs w:val="20"/>
              </w:rPr>
            </w:pPr>
            <w:r>
              <w:rPr>
                <w:rFonts w:ascii="宋体" w:hAnsi="宋体" w:cs="宋体" w:hint="eastAsia"/>
                <w:kern w:val="0"/>
                <w:sz w:val="20"/>
                <w:szCs w:val="20"/>
              </w:rPr>
              <w:t>总机构实际应分摊所得税额[（4－5）×总机构分摊比例</w:t>
            </w:r>
            <w:r>
              <w:rPr>
                <w:rFonts w:ascii="宋体" w:hAnsi="宋体" w:cs="宋体" w:hint="eastAsia"/>
                <w:kern w:val="0"/>
                <w:sz w:val="20"/>
                <w:szCs w:val="20"/>
                <w:u w:val="single"/>
              </w:rPr>
              <w:t xml:space="preserve">    %</w:t>
            </w:r>
            <w:r>
              <w:rPr>
                <w:rFonts w:ascii="宋体" w:hAnsi="宋体" w:cs="宋体" w:hint="eastAsia"/>
                <w:kern w:val="0"/>
                <w:sz w:val="20"/>
                <w:szCs w:val="20"/>
              </w:rPr>
              <w:t>]</w:t>
            </w:r>
          </w:p>
        </w:tc>
        <w:tc>
          <w:tcPr>
            <w:tcW w:w="1062" w:type="dxa"/>
            <w:tcBorders>
              <w:top w:val="single" w:sz="4" w:space="0" w:color="000000"/>
              <w:left w:val="single" w:sz="4" w:space="0" w:color="000000"/>
              <w:bottom w:val="single" w:sz="4" w:space="0" w:color="000000"/>
              <w:right w:val="single" w:sz="12" w:space="0" w:color="000000"/>
            </w:tcBorders>
            <w:vAlign w:val="center"/>
          </w:tcPr>
          <w:p w14:paraId="2E989EBD" w14:textId="77777777" w:rsidR="00197109" w:rsidRDefault="00197109">
            <w:pPr>
              <w:jc w:val="right"/>
              <w:rPr>
                <w:rFonts w:ascii="宋体" w:hAnsi="宋体" w:cs="宋体"/>
                <w:sz w:val="20"/>
                <w:szCs w:val="20"/>
              </w:rPr>
            </w:pPr>
          </w:p>
        </w:tc>
      </w:tr>
      <w:tr w:rsidR="00197109" w14:paraId="4896A8C7"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35F819A3" w14:textId="77777777"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7</w:t>
            </w:r>
          </w:p>
        </w:tc>
        <w:tc>
          <w:tcPr>
            <w:tcW w:w="7479" w:type="dxa"/>
            <w:tcBorders>
              <w:top w:val="single" w:sz="4" w:space="0" w:color="000000"/>
              <w:left w:val="single" w:sz="4" w:space="0" w:color="000000"/>
              <w:bottom w:val="single" w:sz="4" w:space="0" w:color="000000"/>
              <w:right w:val="single" w:sz="4" w:space="0" w:color="000000"/>
            </w:tcBorders>
            <w:vAlign w:val="center"/>
          </w:tcPr>
          <w:p w14:paraId="09FC4581" w14:textId="77777777" w:rsidR="00197109" w:rsidRDefault="00D770CC">
            <w:pPr>
              <w:widowControl/>
              <w:ind w:leftChars="200" w:left="420" w:firstLineChars="300" w:firstLine="600"/>
              <w:textAlignment w:val="center"/>
              <w:rPr>
                <w:rFonts w:ascii="宋体" w:hAnsi="宋体" w:cs="宋体"/>
                <w:kern w:val="0"/>
                <w:sz w:val="20"/>
                <w:szCs w:val="20"/>
              </w:rPr>
            </w:pPr>
            <w:r>
              <w:rPr>
                <w:rFonts w:ascii="宋体" w:hAnsi="宋体" w:cs="宋体" w:hint="eastAsia"/>
                <w:kern w:val="0"/>
                <w:sz w:val="20"/>
                <w:szCs w:val="20"/>
              </w:rPr>
              <w:t>财政集中实际应分配所得税额[（4－5）×财政集中分摊比例</w:t>
            </w:r>
            <w:r>
              <w:rPr>
                <w:rFonts w:ascii="宋体" w:hAnsi="宋体" w:cs="宋体" w:hint="eastAsia"/>
                <w:kern w:val="0"/>
                <w:sz w:val="20"/>
                <w:szCs w:val="20"/>
                <w:u w:val="single"/>
              </w:rPr>
              <w:t xml:space="preserve">    %</w:t>
            </w:r>
            <w:r>
              <w:rPr>
                <w:rFonts w:ascii="宋体" w:hAnsi="宋体" w:cs="宋体" w:hint="eastAsia"/>
                <w:kern w:val="0"/>
                <w:sz w:val="20"/>
                <w:szCs w:val="20"/>
              </w:rPr>
              <w:t>]</w:t>
            </w:r>
          </w:p>
        </w:tc>
        <w:tc>
          <w:tcPr>
            <w:tcW w:w="1062" w:type="dxa"/>
            <w:tcBorders>
              <w:top w:val="single" w:sz="4" w:space="0" w:color="000000"/>
              <w:left w:val="single" w:sz="4" w:space="0" w:color="000000"/>
              <w:bottom w:val="single" w:sz="4" w:space="0" w:color="000000"/>
              <w:right w:val="single" w:sz="12" w:space="0" w:color="000000"/>
            </w:tcBorders>
            <w:vAlign w:val="center"/>
          </w:tcPr>
          <w:p w14:paraId="2E031DB0" w14:textId="77777777" w:rsidR="00197109" w:rsidRDefault="00197109">
            <w:pPr>
              <w:jc w:val="right"/>
              <w:rPr>
                <w:rFonts w:ascii="宋体" w:hAnsi="宋体" w:cs="宋体"/>
                <w:sz w:val="20"/>
                <w:szCs w:val="20"/>
              </w:rPr>
            </w:pPr>
          </w:p>
        </w:tc>
      </w:tr>
      <w:tr w:rsidR="00197109" w14:paraId="7423771E"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56D5AAD7" w14:textId="77777777"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8</w:t>
            </w:r>
          </w:p>
        </w:tc>
        <w:tc>
          <w:tcPr>
            <w:tcW w:w="7479" w:type="dxa"/>
            <w:tcBorders>
              <w:top w:val="single" w:sz="4" w:space="0" w:color="000000"/>
              <w:left w:val="single" w:sz="4" w:space="0" w:color="000000"/>
              <w:bottom w:val="single" w:sz="4" w:space="0" w:color="000000"/>
              <w:right w:val="single" w:sz="4" w:space="0" w:color="000000"/>
            </w:tcBorders>
            <w:vAlign w:val="center"/>
          </w:tcPr>
          <w:p w14:paraId="5E07DE0F" w14:textId="77777777" w:rsidR="00197109" w:rsidRDefault="00D770CC">
            <w:pPr>
              <w:widowControl/>
              <w:ind w:leftChars="200" w:left="420" w:firstLineChars="300" w:firstLine="600"/>
              <w:textAlignment w:val="center"/>
              <w:rPr>
                <w:rFonts w:ascii="宋体" w:hAnsi="宋体" w:cs="宋体"/>
                <w:kern w:val="0"/>
                <w:sz w:val="20"/>
                <w:szCs w:val="20"/>
              </w:rPr>
            </w:pPr>
            <w:r>
              <w:rPr>
                <w:rFonts w:ascii="宋体" w:hAnsi="宋体" w:cs="宋体" w:hint="eastAsia"/>
                <w:kern w:val="0"/>
                <w:sz w:val="20"/>
                <w:szCs w:val="20"/>
              </w:rPr>
              <w:t>分支机构实际应分摊所得税额[（4－5）×分支机构分摊比例</w:t>
            </w:r>
            <w:r>
              <w:rPr>
                <w:rFonts w:ascii="宋体" w:hAnsi="宋体" w:cs="宋体" w:hint="eastAsia"/>
                <w:kern w:val="0"/>
                <w:sz w:val="20"/>
                <w:szCs w:val="20"/>
                <w:u w:val="single"/>
              </w:rPr>
              <w:t xml:space="preserve">    %</w:t>
            </w:r>
            <w:r>
              <w:rPr>
                <w:rFonts w:ascii="宋体" w:hAnsi="宋体" w:cs="宋体" w:hint="eastAsia"/>
                <w:kern w:val="0"/>
                <w:sz w:val="20"/>
                <w:szCs w:val="20"/>
              </w:rPr>
              <w:t>]</w:t>
            </w:r>
          </w:p>
        </w:tc>
        <w:tc>
          <w:tcPr>
            <w:tcW w:w="1062" w:type="dxa"/>
            <w:tcBorders>
              <w:top w:val="single" w:sz="4" w:space="0" w:color="000000"/>
              <w:left w:val="single" w:sz="4" w:space="0" w:color="000000"/>
              <w:bottom w:val="single" w:sz="4" w:space="0" w:color="000000"/>
              <w:right w:val="single" w:sz="12" w:space="0" w:color="000000"/>
            </w:tcBorders>
            <w:vAlign w:val="center"/>
          </w:tcPr>
          <w:p w14:paraId="6EDECB20" w14:textId="77777777" w:rsidR="00197109" w:rsidRDefault="00197109">
            <w:pPr>
              <w:jc w:val="right"/>
              <w:rPr>
                <w:rFonts w:ascii="宋体" w:hAnsi="宋体" w:cs="宋体"/>
                <w:sz w:val="20"/>
                <w:szCs w:val="20"/>
              </w:rPr>
            </w:pPr>
          </w:p>
        </w:tc>
      </w:tr>
      <w:tr w:rsidR="00197109" w14:paraId="01BD19A0"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0F9DBAB4" w14:textId="77777777"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9</w:t>
            </w:r>
          </w:p>
        </w:tc>
        <w:tc>
          <w:tcPr>
            <w:tcW w:w="7479" w:type="dxa"/>
            <w:tcBorders>
              <w:top w:val="single" w:sz="4" w:space="0" w:color="000000"/>
              <w:left w:val="single" w:sz="4" w:space="0" w:color="000000"/>
              <w:bottom w:val="single" w:sz="4" w:space="0" w:color="000000"/>
              <w:right w:val="single" w:sz="4" w:space="0" w:color="000000"/>
            </w:tcBorders>
            <w:vAlign w:val="center"/>
          </w:tcPr>
          <w:p w14:paraId="31104829" w14:textId="77777777" w:rsidR="00197109" w:rsidRDefault="00D770CC">
            <w:pPr>
              <w:widowControl/>
              <w:ind w:leftChars="475" w:left="998" w:firstLineChars="200" w:firstLine="400"/>
              <w:textAlignment w:val="center"/>
              <w:rPr>
                <w:rFonts w:ascii="宋体" w:hAnsi="宋体" w:cs="宋体"/>
                <w:kern w:val="0"/>
                <w:sz w:val="20"/>
                <w:szCs w:val="20"/>
              </w:rPr>
            </w:pPr>
            <w:r>
              <w:rPr>
                <w:rFonts w:ascii="宋体" w:hAnsi="宋体" w:cs="宋体" w:hint="eastAsia"/>
                <w:kern w:val="0"/>
                <w:sz w:val="20"/>
                <w:szCs w:val="20"/>
              </w:rPr>
              <w:t>其中：总机构主体生产经营部门实际应分摊所得税额[（8×总机构主体生产经营部门分摊比例</w:t>
            </w:r>
            <w:r>
              <w:rPr>
                <w:rFonts w:ascii="宋体" w:hAnsi="宋体" w:cs="宋体" w:hint="eastAsia"/>
                <w:kern w:val="0"/>
                <w:sz w:val="20"/>
                <w:szCs w:val="20"/>
                <w:u w:val="single"/>
              </w:rPr>
              <w:t xml:space="preserve">    %</w:t>
            </w:r>
            <w:r>
              <w:rPr>
                <w:rFonts w:ascii="宋体" w:hAnsi="宋体" w:cs="宋体" w:hint="eastAsia"/>
                <w:kern w:val="0"/>
                <w:sz w:val="20"/>
                <w:szCs w:val="20"/>
              </w:rPr>
              <w:t>）]</w:t>
            </w:r>
          </w:p>
        </w:tc>
        <w:tc>
          <w:tcPr>
            <w:tcW w:w="1062" w:type="dxa"/>
            <w:tcBorders>
              <w:top w:val="single" w:sz="4" w:space="0" w:color="000000"/>
              <w:left w:val="single" w:sz="4" w:space="0" w:color="000000"/>
              <w:bottom w:val="single" w:sz="4" w:space="0" w:color="000000"/>
              <w:right w:val="single" w:sz="12" w:space="0" w:color="000000"/>
            </w:tcBorders>
            <w:vAlign w:val="center"/>
          </w:tcPr>
          <w:p w14:paraId="58AD0C48" w14:textId="77777777" w:rsidR="00197109" w:rsidRDefault="00197109">
            <w:pPr>
              <w:jc w:val="right"/>
              <w:rPr>
                <w:rFonts w:ascii="宋体" w:hAnsi="宋体" w:cs="宋体"/>
                <w:sz w:val="20"/>
                <w:szCs w:val="20"/>
              </w:rPr>
            </w:pPr>
          </w:p>
        </w:tc>
      </w:tr>
      <w:tr w:rsidR="00197109" w14:paraId="5C531760"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4E8CBF14" w14:textId="77777777" w:rsidR="00197109" w:rsidRDefault="00D770CC">
            <w:pPr>
              <w:widowControl/>
              <w:jc w:val="center"/>
              <w:textAlignment w:val="center"/>
              <w:rPr>
                <w:rFonts w:ascii="宋体" w:hAnsi="宋体" w:cs="宋体"/>
                <w:kern w:val="0"/>
                <w:sz w:val="20"/>
                <w:szCs w:val="20"/>
              </w:rPr>
            </w:pPr>
            <w:r>
              <w:rPr>
                <w:rFonts w:ascii="宋体" w:hAnsi="宋体" w:cs="宋体" w:hint="eastAsia"/>
                <w:kern w:val="0"/>
                <w:sz w:val="20"/>
                <w:szCs w:val="20"/>
              </w:rPr>
              <w:t>10</w:t>
            </w:r>
          </w:p>
        </w:tc>
        <w:tc>
          <w:tcPr>
            <w:tcW w:w="7479" w:type="dxa"/>
            <w:tcBorders>
              <w:top w:val="single" w:sz="4" w:space="0" w:color="000000"/>
              <w:left w:val="single" w:sz="4" w:space="0" w:color="000000"/>
              <w:bottom w:val="single" w:sz="4" w:space="0" w:color="000000"/>
              <w:right w:val="single" w:sz="4" w:space="0" w:color="000000"/>
            </w:tcBorders>
            <w:vAlign w:val="center"/>
          </w:tcPr>
          <w:p w14:paraId="088B45B4" w14:textId="77777777" w:rsidR="00197109" w:rsidRDefault="00D770CC">
            <w:pPr>
              <w:widowControl/>
              <w:textAlignment w:val="center"/>
              <w:rPr>
                <w:rFonts w:ascii="宋体" w:hAnsi="宋体" w:cs="宋体"/>
                <w:kern w:val="0"/>
                <w:sz w:val="20"/>
                <w:szCs w:val="20"/>
              </w:rPr>
            </w:pPr>
            <w:r>
              <w:rPr>
                <w:rFonts w:ascii="宋体" w:hAnsi="宋体" w:cs="宋体" w:hint="eastAsia"/>
                <w:kern w:val="0"/>
                <w:sz w:val="20"/>
                <w:szCs w:val="20"/>
              </w:rPr>
              <w:t>三、本年累计已预分、已分摊所得税额（11＋12＋13＋14）</w:t>
            </w:r>
          </w:p>
        </w:tc>
        <w:tc>
          <w:tcPr>
            <w:tcW w:w="1062" w:type="dxa"/>
            <w:tcBorders>
              <w:top w:val="single" w:sz="4" w:space="0" w:color="000000"/>
              <w:left w:val="single" w:sz="4" w:space="0" w:color="000000"/>
              <w:bottom w:val="single" w:sz="4" w:space="0" w:color="000000"/>
              <w:right w:val="single" w:sz="12" w:space="0" w:color="000000"/>
            </w:tcBorders>
            <w:vAlign w:val="center"/>
          </w:tcPr>
          <w:p w14:paraId="61FDAFEE" w14:textId="77777777" w:rsidR="00197109" w:rsidRDefault="00197109">
            <w:pPr>
              <w:jc w:val="right"/>
              <w:rPr>
                <w:rFonts w:ascii="宋体" w:hAnsi="宋体" w:cs="宋体"/>
                <w:sz w:val="20"/>
                <w:szCs w:val="20"/>
              </w:rPr>
            </w:pPr>
          </w:p>
        </w:tc>
      </w:tr>
      <w:tr w:rsidR="00197109" w14:paraId="3D50E6BF"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7AB49683"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11</w:t>
            </w:r>
          </w:p>
        </w:tc>
        <w:tc>
          <w:tcPr>
            <w:tcW w:w="7479" w:type="dxa"/>
            <w:tcBorders>
              <w:top w:val="single" w:sz="4" w:space="0" w:color="000000"/>
              <w:left w:val="single" w:sz="4" w:space="0" w:color="000000"/>
              <w:bottom w:val="single" w:sz="4" w:space="0" w:color="000000"/>
              <w:right w:val="single" w:sz="4" w:space="0" w:color="000000"/>
            </w:tcBorders>
            <w:vAlign w:val="center"/>
          </w:tcPr>
          <w:p w14:paraId="7CFF1B38" w14:textId="77777777" w:rsidR="00197109" w:rsidRDefault="00D770CC">
            <w:pPr>
              <w:widowControl/>
              <w:ind w:firstLineChars="200" w:firstLine="400"/>
              <w:textAlignment w:val="center"/>
              <w:rPr>
                <w:rFonts w:ascii="宋体" w:hAnsi="宋体" w:cs="宋体"/>
                <w:sz w:val="20"/>
                <w:szCs w:val="20"/>
              </w:rPr>
            </w:pPr>
            <w:r>
              <w:rPr>
                <w:rFonts w:ascii="宋体" w:hAnsi="宋体" w:cs="宋体" w:hint="eastAsia"/>
                <w:kern w:val="0"/>
                <w:sz w:val="20"/>
                <w:szCs w:val="20"/>
              </w:rPr>
              <w:t>其中：总机构直接管理建筑项目部预分所得税额</w:t>
            </w:r>
          </w:p>
        </w:tc>
        <w:tc>
          <w:tcPr>
            <w:tcW w:w="1062" w:type="dxa"/>
            <w:tcBorders>
              <w:top w:val="single" w:sz="4" w:space="0" w:color="000000"/>
              <w:left w:val="single" w:sz="4" w:space="0" w:color="000000"/>
              <w:bottom w:val="single" w:sz="4" w:space="0" w:color="000000"/>
              <w:right w:val="single" w:sz="12" w:space="0" w:color="000000"/>
            </w:tcBorders>
            <w:vAlign w:val="center"/>
          </w:tcPr>
          <w:p w14:paraId="61C42874" w14:textId="77777777" w:rsidR="00197109" w:rsidRDefault="00197109">
            <w:pPr>
              <w:jc w:val="right"/>
              <w:rPr>
                <w:rFonts w:ascii="宋体" w:hAnsi="宋体" w:cs="宋体"/>
                <w:sz w:val="20"/>
                <w:szCs w:val="20"/>
              </w:rPr>
            </w:pPr>
          </w:p>
        </w:tc>
      </w:tr>
      <w:tr w:rsidR="00197109" w14:paraId="3684A6D5"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63B109D9"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12</w:t>
            </w:r>
          </w:p>
        </w:tc>
        <w:tc>
          <w:tcPr>
            <w:tcW w:w="7479" w:type="dxa"/>
            <w:tcBorders>
              <w:top w:val="single" w:sz="4" w:space="0" w:color="000000"/>
              <w:left w:val="single" w:sz="4" w:space="0" w:color="000000"/>
              <w:bottom w:val="single" w:sz="4" w:space="0" w:color="000000"/>
              <w:right w:val="single" w:sz="4" w:space="0" w:color="000000"/>
            </w:tcBorders>
            <w:vAlign w:val="center"/>
          </w:tcPr>
          <w:p w14:paraId="19D3A938" w14:textId="77777777" w:rsidR="00197109" w:rsidRDefault="00D770CC">
            <w:pPr>
              <w:widowControl/>
              <w:ind w:firstLineChars="500" w:firstLine="1000"/>
              <w:textAlignment w:val="center"/>
              <w:rPr>
                <w:rFonts w:ascii="宋体" w:hAnsi="宋体" w:cs="宋体"/>
                <w:sz w:val="20"/>
                <w:szCs w:val="20"/>
              </w:rPr>
            </w:pPr>
            <w:r>
              <w:rPr>
                <w:rFonts w:ascii="宋体" w:hAnsi="宋体" w:cs="宋体" w:hint="eastAsia"/>
                <w:kern w:val="0"/>
                <w:sz w:val="20"/>
                <w:szCs w:val="20"/>
              </w:rPr>
              <w:t>总机构已分摊所得税额</w:t>
            </w:r>
          </w:p>
        </w:tc>
        <w:tc>
          <w:tcPr>
            <w:tcW w:w="1062" w:type="dxa"/>
            <w:tcBorders>
              <w:top w:val="single" w:sz="4" w:space="0" w:color="000000"/>
              <w:left w:val="single" w:sz="4" w:space="0" w:color="000000"/>
              <w:bottom w:val="single" w:sz="4" w:space="0" w:color="000000"/>
              <w:right w:val="single" w:sz="12" w:space="0" w:color="000000"/>
            </w:tcBorders>
            <w:vAlign w:val="center"/>
          </w:tcPr>
          <w:p w14:paraId="680F8595" w14:textId="77777777" w:rsidR="00197109" w:rsidRDefault="00197109">
            <w:pPr>
              <w:jc w:val="right"/>
              <w:rPr>
                <w:rFonts w:ascii="宋体" w:hAnsi="宋体" w:cs="宋体"/>
                <w:sz w:val="20"/>
                <w:szCs w:val="20"/>
              </w:rPr>
            </w:pPr>
          </w:p>
        </w:tc>
      </w:tr>
      <w:tr w:rsidR="00197109" w14:paraId="52D54F79"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1A00FCF8"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13</w:t>
            </w:r>
          </w:p>
        </w:tc>
        <w:tc>
          <w:tcPr>
            <w:tcW w:w="7479" w:type="dxa"/>
            <w:tcBorders>
              <w:top w:val="single" w:sz="4" w:space="0" w:color="000000"/>
              <w:left w:val="single" w:sz="4" w:space="0" w:color="000000"/>
              <w:bottom w:val="single" w:sz="4" w:space="0" w:color="000000"/>
              <w:right w:val="single" w:sz="4" w:space="0" w:color="000000"/>
            </w:tcBorders>
            <w:vAlign w:val="center"/>
          </w:tcPr>
          <w:p w14:paraId="32F5636D" w14:textId="77777777" w:rsidR="00197109" w:rsidRDefault="00D770CC">
            <w:pPr>
              <w:widowControl/>
              <w:ind w:firstLineChars="500" w:firstLine="1000"/>
              <w:textAlignment w:val="center"/>
              <w:rPr>
                <w:rFonts w:ascii="宋体" w:hAnsi="宋体" w:cs="宋体"/>
                <w:sz w:val="20"/>
                <w:szCs w:val="20"/>
              </w:rPr>
            </w:pPr>
            <w:r>
              <w:rPr>
                <w:rFonts w:ascii="宋体" w:hAnsi="宋体" w:cs="宋体" w:hint="eastAsia"/>
                <w:kern w:val="0"/>
                <w:sz w:val="20"/>
                <w:szCs w:val="20"/>
              </w:rPr>
              <w:t>财政集中已分配所得税额</w:t>
            </w:r>
          </w:p>
        </w:tc>
        <w:tc>
          <w:tcPr>
            <w:tcW w:w="1062" w:type="dxa"/>
            <w:tcBorders>
              <w:top w:val="single" w:sz="4" w:space="0" w:color="000000"/>
              <w:left w:val="single" w:sz="4" w:space="0" w:color="000000"/>
              <w:bottom w:val="single" w:sz="4" w:space="0" w:color="000000"/>
              <w:right w:val="single" w:sz="12" w:space="0" w:color="000000"/>
            </w:tcBorders>
            <w:vAlign w:val="center"/>
          </w:tcPr>
          <w:p w14:paraId="0AF42252" w14:textId="77777777" w:rsidR="00197109" w:rsidRDefault="00197109">
            <w:pPr>
              <w:jc w:val="right"/>
              <w:rPr>
                <w:rFonts w:ascii="宋体" w:hAnsi="宋体" w:cs="宋体"/>
                <w:sz w:val="20"/>
                <w:szCs w:val="20"/>
              </w:rPr>
            </w:pPr>
          </w:p>
        </w:tc>
      </w:tr>
      <w:tr w:rsidR="00197109" w14:paraId="4FC56AD6"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5C56AAD3"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14</w:t>
            </w:r>
          </w:p>
        </w:tc>
        <w:tc>
          <w:tcPr>
            <w:tcW w:w="7479" w:type="dxa"/>
            <w:tcBorders>
              <w:top w:val="single" w:sz="4" w:space="0" w:color="000000"/>
              <w:left w:val="single" w:sz="4" w:space="0" w:color="000000"/>
              <w:bottom w:val="single" w:sz="4" w:space="0" w:color="000000"/>
              <w:right w:val="single" w:sz="4" w:space="0" w:color="000000"/>
            </w:tcBorders>
            <w:vAlign w:val="center"/>
          </w:tcPr>
          <w:p w14:paraId="03E440A4" w14:textId="77777777" w:rsidR="00197109" w:rsidRDefault="00D770CC">
            <w:pPr>
              <w:widowControl/>
              <w:ind w:firstLineChars="500" w:firstLine="1000"/>
              <w:textAlignment w:val="center"/>
              <w:rPr>
                <w:rFonts w:ascii="宋体" w:hAnsi="宋体" w:cs="宋体"/>
                <w:sz w:val="20"/>
                <w:szCs w:val="20"/>
              </w:rPr>
            </w:pPr>
            <w:r>
              <w:rPr>
                <w:rFonts w:ascii="宋体" w:hAnsi="宋体" w:cs="宋体" w:hint="eastAsia"/>
                <w:kern w:val="0"/>
                <w:sz w:val="20"/>
                <w:szCs w:val="20"/>
              </w:rPr>
              <w:t>分支机构已分摊所得税额</w:t>
            </w:r>
          </w:p>
        </w:tc>
        <w:tc>
          <w:tcPr>
            <w:tcW w:w="1062" w:type="dxa"/>
            <w:tcBorders>
              <w:top w:val="single" w:sz="4" w:space="0" w:color="000000"/>
              <w:left w:val="single" w:sz="4" w:space="0" w:color="000000"/>
              <w:bottom w:val="single" w:sz="4" w:space="0" w:color="000000"/>
              <w:right w:val="single" w:sz="12" w:space="0" w:color="000000"/>
            </w:tcBorders>
            <w:vAlign w:val="center"/>
          </w:tcPr>
          <w:p w14:paraId="66907AD7" w14:textId="77777777" w:rsidR="00197109" w:rsidRDefault="00197109">
            <w:pPr>
              <w:jc w:val="right"/>
              <w:rPr>
                <w:rFonts w:ascii="宋体" w:hAnsi="宋体" w:cs="宋体"/>
                <w:sz w:val="20"/>
                <w:szCs w:val="20"/>
              </w:rPr>
            </w:pPr>
          </w:p>
        </w:tc>
      </w:tr>
      <w:tr w:rsidR="00197109" w14:paraId="34BEAB37"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63A080B0"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15</w:t>
            </w:r>
          </w:p>
        </w:tc>
        <w:tc>
          <w:tcPr>
            <w:tcW w:w="7479" w:type="dxa"/>
            <w:tcBorders>
              <w:top w:val="single" w:sz="4" w:space="0" w:color="000000"/>
              <w:left w:val="single" w:sz="4" w:space="0" w:color="000000"/>
              <w:bottom w:val="single" w:sz="4" w:space="0" w:color="000000"/>
              <w:right w:val="single" w:sz="4" w:space="0" w:color="000000"/>
            </w:tcBorders>
            <w:vAlign w:val="center"/>
          </w:tcPr>
          <w:p w14:paraId="1F75BDD3" w14:textId="77777777" w:rsidR="00197109" w:rsidRDefault="00D770CC">
            <w:pPr>
              <w:widowControl/>
              <w:ind w:firstLineChars="700" w:firstLine="1400"/>
              <w:textAlignment w:val="center"/>
              <w:rPr>
                <w:rFonts w:ascii="宋体" w:hAnsi="宋体" w:cs="宋体"/>
                <w:sz w:val="20"/>
                <w:szCs w:val="20"/>
              </w:rPr>
            </w:pPr>
            <w:r>
              <w:rPr>
                <w:rFonts w:ascii="宋体" w:hAnsi="宋体" w:cs="宋体" w:hint="eastAsia"/>
                <w:kern w:val="0"/>
                <w:sz w:val="20"/>
                <w:szCs w:val="20"/>
              </w:rPr>
              <w:t>其中：总机构主体生产经营部门已分摊所得税额</w:t>
            </w:r>
          </w:p>
        </w:tc>
        <w:tc>
          <w:tcPr>
            <w:tcW w:w="1062" w:type="dxa"/>
            <w:tcBorders>
              <w:top w:val="single" w:sz="4" w:space="0" w:color="000000"/>
              <w:left w:val="single" w:sz="4" w:space="0" w:color="000000"/>
              <w:bottom w:val="single" w:sz="4" w:space="0" w:color="000000"/>
              <w:right w:val="single" w:sz="12" w:space="0" w:color="000000"/>
            </w:tcBorders>
            <w:vAlign w:val="center"/>
          </w:tcPr>
          <w:p w14:paraId="030011FC" w14:textId="77777777" w:rsidR="00197109" w:rsidRDefault="00197109">
            <w:pPr>
              <w:jc w:val="right"/>
              <w:rPr>
                <w:rFonts w:ascii="宋体" w:hAnsi="宋体" w:cs="宋体"/>
                <w:sz w:val="20"/>
                <w:szCs w:val="20"/>
              </w:rPr>
            </w:pPr>
          </w:p>
        </w:tc>
      </w:tr>
      <w:tr w:rsidR="00197109" w14:paraId="32786174"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11BB3F71"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16</w:t>
            </w:r>
          </w:p>
        </w:tc>
        <w:tc>
          <w:tcPr>
            <w:tcW w:w="7479" w:type="dxa"/>
            <w:tcBorders>
              <w:top w:val="single" w:sz="4" w:space="0" w:color="000000"/>
              <w:left w:val="single" w:sz="4" w:space="0" w:color="000000"/>
              <w:bottom w:val="single" w:sz="4" w:space="0" w:color="000000"/>
              <w:right w:val="single" w:sz="4" w:space="0" w:color="000000"/>
            </w:tcBorders>
            <w:vAlign w:val="center"/>
          </w:tcPr>
          <w:p w14:paraId="577D9017" w14:textId="77777777" w:rsidR="00197109" w:rsidRDefault="00D770CC">
            <w:pPr>
              <w:widowControl/>
              <w:jc w:val="left"/>
              <w:textAlignment w:val="center"/>
              <w:rPr>
                <w:rFonts w:ascii="宋体" w:hAnsi="宋体" w:cs="宋体"/>
                <w:sz w:val="20"/>
                <w:szCs w:val="20"/>
              </w:rPr>
            </w:pPr>
            <w:r>
              <w:rPr>
                <w:rFonts w:ascii="宋体" w:hAnsi="宋体" w:cs="宋体" w:hint="eastAsia"/>
                <w:kern w:val="0"/>
                <w:sz w:val="20"/>
                <w:szCs w:val="20"/>
              </w:rPr>
              <w:t>四、本年度应分摊的应补（退）的所得税额（4－10）</w:t>
            </w:r>
          </w:p>
        </w:tc>
        <w:tc>
          <w:tcPr>
            <w:tcW w:w="1062" w:type="dxa"/>
            <w:tcBorders>
              <w:top w:val="single" w:sz="4" w:space="0" w:color="000000"/>
              <w:left w:val="single" w:sz="4" w:space="0" w:color="000000"/>
              <w:bottom w:val="single" w:sz="4" w:space="0" w:color="000000"/>
              <w:right w:val="single" w:sz="12" w:space="0" w:color="000000"/>
            </w:tcBorders>
            <w:vAlign w:val="center"/>
          </w:tcPr>
          <w:p w14:paraId="070DAB7C" w14:textId="77777777" w:rsidR="00197109" w:rsidRDefault="00197109">
            <w:pPr>
              <w:jc w:val="right"/>
              <w:rPr>
                <w:rFonts w:ascii="宋体" w:hAnsi="宋体" w:cs="宋体"/>
                <w:sz w:val="20"/>
                <w:szCs w:val="20"/>
              </w:rPr>
            </w:pPr>
          </w:p>
        </w:tc>
      </w:tr>
      <w:tr w:rsidR="00197109" w14:paraId="71239834"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4F3F7BD4"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17</w:t>
            </w:r>
          </w:p>
        </w:tc>
        <w:tc>
          <w:tcPr>
            <w:tcW w:w="7479" w:type="dxa"/>
            <w:tcBorders>
              <w:top w:val="single" w:sz="4" w:space="0" w:color="000000"/>
              <w:left w:val="single" w:sz="4" w:space="0" w:color="000000"/>
              <w:bottom w:val="single" w:sz="4" w:space="0" w:color="000000"/>
              <w:right w:val="single" w:sz="4" w:space="0" w:color="000000"/>
            </w:tcBorders>
            <w:vAlign w:val="center"/>
          </w:tcPr>
          <w:p w14:paraId="517E41F1" w14:textId="77777777" w:rsidR="00197109" w:rsidRDefault="00D770CC">
            <w:pPr>
              <w:widowControl/>
              <w:ind w:firstLineChars="200" w:firstLine="400"/>
              <w:jc w:val="left"/>
              <w:textAlignment w:val="center"/>
              <w:rPr>
                <w:rFonts w:ascii="宋体" w:hAnsi="宋体" w:cs="宋体"/>
                <w:sz w:val="20"/>
                <w:szCs w:val="20"/>
              </w:rPr>
            </w:pPr>
            <w:r>
              <w:rPr>
                <w:rFonts w:ascii="宋体" w:hAnsi="宋体" w:cs="宋体" w:hint="eastAsia"/>
                <w:kern w:val="0"/>
                <w:sz w:val="20"/>
                <w:szCs w:val="20"/>
              </w:rPr>
              <w:t>其中：总机构分摊本年应补（退）的所得税额（6－12）</w:t>
            </w:r>
          </w:p>
        </w:tc>
        <w:tc>
          <w:tcPr>
            <w:tcW w:w="1062" w:type="dxa"/>
            <w:tcBorders>
              <w:top w:val="single" w:sz="4" w:space="0" w:color="000000"/>
              <w:left w:val="single" w:sz="4" w:space="0" w:color="000000"/>
              <w:bottom w:val="single" w:sz="4" w:space="0" w:color="000000"/>
              <w:right w:val="single" w:sz="12" w:space="0" w:color="000000"/>
            </w:tcBorders>
            <w:vAlign w:val="center"/>
          </w:tcPr>
          <w:p w14:paraId="73B490CA" w14:textId="77777777" w:rsidR="00197109" w:rsidRDefault="00197109">
            <w:pPr>
              <w:jc w:val="right"/>
              <w:rPr>
                <w:rFonts w:ascii="宋体" w:hAnsi="宋体" w:cs="宋体"/>
                <w:sz w:val="20"/>
                <w:szCs w:val="20"/>
              </w:rPr>
            </w:pPr>
          </w:p>
        </w:tc>
      </w:tr>
      <w:tr w:rsidR="00197109" w14:paraId="3A30243E"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7D9308C9"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18</w:t>
            </w:r>
          </w:p>
        </w:tc>
        <w:tc>
          <w:tcPr>
            <w:tcW w:w="7479" w:type="dxa"/>
            <w:tcBorders>
              <w:top w:val="single" w:sz="4" w:space="0" w:color="000000"/>
              <w:left w:val="single" w:sz="4" w:space="0" w:color="000000"/>
              <w:bottom w:val="single" w:sz="4" w:space="0" w:color="000000"/>
              <w:right w:val="single" w:sz="4" w:space="0" w:color="000000"/>
            </w:tcBorders>
            <w:vAlign w:val="center"/>
          </w:tcPr>
          <w:p w14:paraId="0CC4F7A4" w14:textId="77777777" w:rsidR="00197109" w:rsidRDefault="00D770CC">
            <w:pPr>
              <w:widowControl/>
              <w:ind w:firstLineChars="500" w:firstLine="1000"/>
              <w:jc w:val="left"/>
              <w:textAlignment w:val="center"/>
              <w:rPr>
                <w:rFonts w:ascii="宋体" w:hAnsi="宋体" w:cs="宋体"/>
                <w:sz w:val="20"/>
                <w:szCs w:val="20"/>
              </w:rPr>
            </w:pPr>
            <w:r>
              <w:rPr>
                <w:rFonts w:ascii="宋体" w:hAnsi="宋体" w:cs="宋体" w:hint="eastAsia"/>
                <w:kern w:val="0"/>
                <w:sz w:val="20"/>
                <w:szCs w:val="20"/>
              </w:rPr>
              <w:t>财政集中分配本年应补（退）的所得税额（7－13）</w:t>
            </w:r>
          </w:p>
        </w:tc>
        <w:tc>
          <w:tcPr>
            <w:tcW w:w="1062" w:type="dxa"/>
            <w:tcBorders>
              <w:top w:val="single" w:sz="4" w:space="0" w:color="000000"/>
              <w:left w:val="single" w:sz="4" w:space="0" w:color="000000"/>
              <w:bottom w:val="single" w:sz="4" w:space="0" w:color="000000"/>
              <w:right w:val="single" w:sz="12" w:space="0" w:color="000000"/>
            </w:tcBorders>
            <w:vAlign w:val="center"/>
          </w:tcPr>
          <w:p w14:paraId="7B5D025A" w14:textId="77777777" w:rsidR="00197109" w:rsidRDefault="00197109">
            <w:pPr>
              <w:jc w:val="right"/>
              <w:rPr>
                <w:rFonts w:ascii="宋体" w:hAnsi="宋体" w:cs="宋体"/>
                <w:sz w:val="20"/>
                <w:szCs w:val="20"/>
              </w:rPr>
            </w:pPr>
          </w:p>
        </w:tc>
      </w:tr>
      <w:tr w:rsidR="00197109" w14:paraId="7BAECFFE"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63EB2794"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19</w:t>
            </w:r>
          </w:p>
        </w:tc>
        <w:tc>
          <w:tcPr>
            <w:tcW w:w="7479" w:type="dxa"/>
            <w:tcBorders>
              <w:top w:val="single" w:sz="4" w:space="0" w:color="000000"/>
              <w:left w:val="single" w:sz="4" w:space="0" w:color="000000"/>
              <w:bottom w:val="single" w:sz="4" w:space="0" w:color="000000"/>
              <w:right w:val="single" w:sz="4" w:space="0" w:color="000000"/>
            </w:tcBorders>
            <w:vAlign w:val="center"/>
          </w:tcPr>
          <w:p w14:paraId="4F5A366D" w14:textId="77777777" w:rsidR="00197109" w:rsidRDefault="00D770CC">
            <w:pPr>
              <w:widowControl/>
              <w:ind w:firstLineChars="500" w:firstLine="1000"/>
              <w:jc w:val="left"/>
              <w:textAlignment w:val="center"/>
              <w:rPr>
                <w:rFonts w:ascii="宋体" w:hAnsi="宋体" w:cs="宋体"/>
                <w:sz w:val="20"/>
                <w:szCs w:val="20"/>
              </w:rPr>
            </w:pPr>
            <w:r>
              <w:rPr>
                <w:rFonts w:ascii="宋体" w:hAnsi="宋体" w:cs="宋体" w:hint="eastAsia"/>
                <w:kern w:val="0"/>
                <w:sz w:val="20"/>
                <w:szCs w:val="20"/>
              </w:rPr>
              <w:t>分支机构分摊本年应补（退）的所得税额（8－14）</w:t>
            </w:r>
          </w:p>
        </w:tc>
        <w:tc>
          <w:tcPr>
            <w:tcW w:w="1062" w:type="dxa"/>
            <w:tcBorders>
              <w:top w:val="single" w:sz="4" w:space="0" w:color="000000"/>
              <w:left w:val="single" w:sz="4" w:space="0" w:color="000000"/>
              <w:bottom w:val="single" w:sz="4" w:space="0" w:color="000000"/>
              <w:right w:val="single" w:sz="12" w:space="0" w:color="000000"/>
            </w:tcBorders>
            <w:vAlign w:val="center"/>
          </w:tcPr>
          <w:p w14:paraId="52E6CF62" w14:textId="77777777" w:rsidR="00197109" w:rsidRDefault="00197109">
            <w:pPr>
              <w:jc w:val="right"/>
              <w:rPr>
                <w:rFonts w:ascii="宋体" w:hAnsi="宋体" w:cs="宋体"/>
                <w:sz w:val="20"/>
                <w:szCs w:val="20"/>
              </w:rPr>
            </w:pPr>
          </w:p>
        </w:tc>
      </w:tr>
      <w:tr w:rsidR="00197109" w14:paraId="76B27B05"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7C6E4AF7"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7479" w:type="dxa"/>
            <w:tcBorders>
              <w:top w:val="single" w:sz="4" w:space="0" w:color="000000"/>
              <w:left w:val="single" w:sz="4" w:space="0" w:color="000000"/>
              <w:bottom w:val="single" w:sz="4" w:space="0" w:color="000000"/>
              <w:right w:val="single" w:sz="4" w:space="0" w:color="000000"/>
            </w:tcBorders>
            <w:vAlign w:val="center"/>
          </w:tcPr>
          <w:p w14:paraId="2E3EE423" w14:textId="77777777" w:rsidR="00197109" w:rsidRDefault="00D770CC">
            <w:pPr>
              <w:widowControl/>
              <w:ind w:leftChars="450" w:left="945" w:firstLineChars="200" w:firstLine="400"/>
              <w:jc w:val="left"/>
              <w:textAlignment w:val="center"/>
              <w:rPr>
                <w:rFonts w:ascii="宋体" w:hAnsi="宋体" w:cs="宋体"/>
                <w:sz w:val="20"/>
                <w:szCs w:val="20"/>
              </w:rPr>
            </w:pPr>
            <w:r>
              <w:rPr>
                <w:rFonts w:ascii="宋体" w:hAnsi="宋体" w:cs="宋体" w:hint="eastAsia"/>
                <w:kern w:val="0"/>
                <w:sz w:val="20"/>
                <w:szCs w:val="20"/>
              </w:rPr>
              <w:t>其中：总机构主体生产经营部门分摊本年应补（退）的所得税额（9－15）</w:t>
            </w:r>
          </w:p>
        </w:tc>
        <w:tc>
          <w:tcPr>
            <w:tcW w:w="1062" w:type="dxa"/>
            <w:tcBorders>
              <w:top w:val="single" w:sz="4" w:space="0" w:color="000000"/>
              <w:left w:val="single" w:sz="4" w:space="0" w:color="000000"/>
              <w:bottom w:val="single" w:sz="4" w:space="0" w:color="000000"/>
              <w:right w:val="single" w:sz="12" w:space="0" w:color="000000"/>
            </w:tcBorders>
            <w:vAlign w:val="center"/>
          </w:tcPr>
          <w:p w14:paraId="3DC2D6AD" w14:textId="77777777" w:rsidR="00197109" w:rsidRDefault="00197109">
            <w:pPr>
              <w:jc w:val="right"/>
              <w:rPr>
                <w:rFonts w:ascii="宋体" w:hAnsi="宋体" w:cs="宋体"/>
                <w:sz w:val="20"/>
                <w:szCs w:val="20"/>
              </w:rPr>
            </w:pPr>
          </w:p>
        </w:tc>
      </w:tr>
      <w:tr w:rsidR="00197109" w14:paraId="60AF55AD"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3826564B"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21</w:t>
            </w:r>
          </w:p>
        </w:tc>
        <w:tc>
          <w:tcPr>
            <w:tcW w:w="7479" w:type="dxa"/>
            <w:tcBorders>
              <w:top w:val="single" w:sz="4" w:space="0" w:color="000000"/>
              <w:left w:val="single" w:sz="4" w:space="0" w:color="000000"/>
              <w:bottom w:val="single" w:sz="4" w:space="0" w:color="000000"/>
              <w:right w:val="single" w:sz="4" w:space="0" w:color="000000"/>
            </w:tcBorders>
            <w:vAlign w:val="center"/>
          </w:tcPr>
          <w:p w14:paraId="31C94F3E" w14:textId="77777777" w:rsidR="00197109" w:rsidRDefault="00D770CC">
            <w:pPr>
              <w:widowControl/>
              <w:jc w:val="left"/>
              <w:textAlignment w:val="center"/>
              <w:rPr>
                <w:rFonts w:ascii="宋体" w:hAnsi="宋体" w:cs="宋体"/>
                <w:sz w:val="20"/>
                <w:szCs w:val="20"/>
              </w:rPr>
            </w:pPr>
            <w:r>
              <w:rPr>
                <w:rFonts w:ascii="宋体" w:hAnsi="宋体" w:cs="宋体" w:hint="eastAsia"/>
                <w:kern w:val="0"/>
                <w:sz w:val="20"/>
                <w:szCs w:val="20"/>
              </w:rPr>
              <w:t>五、境外所得抵免后的应纳所得税额（2－3）</w:t>
            </w:r>
          </w:p>
        </w:tc>
        <w:tc>
          <w:tcPr>
            <w:tcW w:w="1062" w:type="dxa"/>
            <w:tcBorders>
              <w:top w:val="single" w:sz="4" w:space="0" w:color="000000"/>
              <w:left w:val="single" w:sz="4" w:space="0" w:color="000000"/>
              <w:bottom w:val="single" w:sz="4" w:space="0" w:color="000000"/>
              <w:right w:val="single" w:sz="12" w:space="0" w:color="000000"/>
            </w:tcBorders>
            <w:vAlign w:val="center"/>
          </w:tcPr>
          <w:p w14:paraId="12F1C8C1" w14:textId="77777777" w:rsidR="00197109" w:rsidRDefault="00197109">
            <w:pPr>
              <w:jc w:val="right"/>
              <w:rPr>
                <w:rFonts w:ascii="宋体" w:hAnsi="宋体" w:cs="宋体"/>
                <w:sz w:val="20"/>
                <w:szCs w:val="20"/>
              </w:rPr>
            </w:pPr>
          </w:p>
        </w:tc>
      </w:tr>
      <w:tr w:rsidR="00197109" w14:paraId="59B9AB58"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4176A537"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22</w:t>
            </w:r>
          </w:p>
        </w:tc>
        <w:tc>
          <w:tcPr>
            <w:tcW w:w="7479" w:type="dxa"/>
            <w:tcBorders>
              <w:top w:val="single" w:sz="4" w:space="0" w:color="000000"/>
              <w:left w:val="single" w:sz="4" w:space="0" w:color="000000"/>
              <w:bottom w:val="single" w:sz="4" w:space="0" w:color="000000"/>
              <w:right w:val="single" w:sz="4" w:space="0" w:color="000000"/>
            </w:tcBorders>
            <w:vAlign w:val="center"/>
          </w:tcPr>
          <w:p w14:paraId="7FAD00E0" w14:textId="77777777" w:rsidR="00197109" w:rsidRDefault="00D770CC">
            <w:pPr>
              <w:widowControl/>
              <w:jc w:val="left"/>
              <w:textAlignment w:val="center"/>
              <w:rPr>
                <w:rFonts w:ascii="宋体" w:hAnsi="宋体" w:cs="宋体"/>
                <w:sz w:val="20"/>
                <w:szCs w:val="20"/>
              </w:rPr>
            </w:pPr>
            <w:r>
              <w:rPr>
                <w:rFonts w:ascii="宋体" w:hAnsi="宋体" w:cs="宋体" w:hint="eastAsia"/>
                <w:kern w:val="0"/>
                <w:sz w:val="20"/>
                <w:szCs w:val="20"/>
              </w:rPr>
              <w:t>六、总机构本年应补（退）所得税额（17＋18＋20＋21）</w:t>
            </w:r>
          </w:p>
        </w:tc>
        <w:tc>
          <w:tcPr>
            <w:tcW w:w="1062" w:type="dxa"/>
            <w:tcBorders>
              <w:top w:val="single" w:sz="4" w:space="0" w:color="000000"/>
              <w:left w:val="single" w:sz="4" w:space="0" w:color="000000"/>
              <w:bottom w:val="single" w:sz="4" w:space="0" w:color="000000"/>
              <w:right w:val="single" w:sz="12" w:space="0" w:color="000000"/>
            </w:tcBorders>
            <w:vAlign w:val="center"/>
          </w:tcPr>
          <w:p w14:paraId="2B077FAC" w14:textId="77777777" w:rsidR="00197109" w:rsidRDefault="00197109">
            <w:pPr>
              <w:jc w:val="right"/>
              <w:rPr>
                <w:rFonts w:ascii="宋体" w:hAnsi="宋体" w:cs="宋体"/>
                <w:sz w:val="20"/>
                <w:szCs w:val="20"/>
              </w:rPr>
            </w:pPr>
          </w:p>
        </w:tc>
      </w:tr>
      <w:tr w:rsidR="00197109" w14:paraId="3165F462"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42EF4235"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23</w:t>
            </w:r>
          </w:p>
        </w:tc>
        <w:tc>
          <w:tcPr>
            <w:tcW w:w="7479" w:type="dxa"/>
            <w:tcBorders>
              <w:top w:val="single" w:sz="4" w:space="0" w:color="000000"/>
              <w:left w:val="single" w:sz="4" w:space="0" w:color="000000"/>
              <w:bottom w:val="single" w:sz="4" w:space="0" w:color="000000"/>
              <w:right w:val="single" w:sz="4" w:space="0" w:color="000000"/>
            </w:tcBorders>
            <w:vAlign w:val="center"/>
          </w:tcPr>
          <w:p w14:paraId="6FCBD307" w14:textId="77777777" w:rsidR="00197109" w:rsidRDefault="00D770CC">
            <w:pPr>
              <w:widowControl/>
              <w:jc w:val="left"/>
              <w:textAlignment w:val="center"/>
              <w:rPr>
                <w:rFonts w:ascii="宋体" w:hAnsi="宋体" w:cs="宋体"/>
                <w:sz w:val="20"/>
                <w:szCs w:val="20"/>
              </w:rPr>
            </w:pPr>
            <w:r>
              <w:rPr>
                <w:rFonts w:ascii="宋体" w:hAnsi="宋体" w:cs="宋体" w:hint="eastAsia"/>
                <w:kern w:val="0"/>
                <w:sz w:val="20"/>
                <w:szCs w:val="20"/>
              </w:rPr>
              <w:t>七、总机构应享受民族地方优惠金额</w:t>
            </w:r>
          </w:p>
        </w:tc>
        <w:tc>
          <w:tcPr>
            <w:tcW w:w="1062" w:type="dxa"/>
            <w:tcBorders>
              <w:top w:val="single" w:sz="4" w:space="0" w:color="000000"/>
              <w:left w:val="single" w:sz="4" w:space="0" w:color="000000"/>
              <w:bottom w:val="single" w:sz="4" w:space="0" w:color="000000"/>
              <w:right w:val="single" w:sz="12" w:space="0" w:color="000000"/>
            </w:tcBorders>
            <w:vAlign w:val="center"/>
          </w:tcPr>
          <w:p w14:paraId="796BA355" w14:textId="77777777" w:rsidR="00197109" w:rsidRDefault="00197109">
            <w:pPr>
              <w:jc w:val="right"/>
              <w:rPr>
                <w:rFonts w:ascii="宋体" w:hAnsi="宋体" w:cs="宋体"/>
                <w:sz w:val="20"/>
                <w:szCs w:val="20"/>
              </w:rPr>
            </w:pPr>
          </w:p>
        </w:tc>
      </w:tr>
      <w:tr w:rsidR="00197109" w14:paraId="1CB4B486"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2F5D1ADC"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24</w:t>
            </w:r>
          </w:p>
        </w:tc>
        <w:tc>
          <w:tcPr>
            <w:tcW w:w="7479" w:type="dxa"/>
            <w:tcBorders>
              <w:top w:val="single" w:sz="4" w:space="0" w:color="000000"/>
              <w:left w:val="single" w:sz="4" w:space="0" w:color="000000"/>
              <w:bottom w:val="single" w:sz="4" w:space="0" w:color="000000"/>
              <w:right w:val="single" w:sz="4" w:space="0" w:color="000000"/>
            </w:tcBorders>
            <w:vAlign w:val="center"/>
          </w:tcPr>
          <w:p w14:paraId="21DC39CC" w14:textId="77777777" w:rsidR="00197109" w:rsidRDefault="00D770CC">
            <w:pPr>
              <w:widowControl/>
              <w:ind w:leftChars="200" w:left="420"/>
              <w:jc w:val="left"/>
              <w:textAlignment w:val="center"/>
              <w:rPr>
                <w:rFonts w:ascii="宋体" w:hAnsi="宋体" w:cs="宋体"/>
                <w:sz w:val="20"/>
                <w:szCs w:val="20"/>
              </w:rPr>
            </w:pPr>
            <w:r>
              <w:rPr>
                <w:rFonts w:ascii="宋体" w:hAnsi="宋体" w:cs="宋体" w:hint="eastAsia"/>
                <w:kern w:val="0"/>
                <w:sz w:val="20"/>
                <w:szCs w:val="20"/>
              </w:rPr>
              <w:t>总机构全年累计已享受民族地方优惠金额</w:t>
            </w:r>
          </w:p>
        </w:tc>
        <w:tc>
          <w:tcPr>
            <w:tcW w:w="1062" w:type="dxa"/>
            <w:tcBorders>
              <w:top w:val="single" w:sz="4" w:space="0" w:color="000000"/>
              <w:left w:val="single" w:sz="4" w:space="0" w:color="000000"/>
              <w:bottom w:val="single" w:sz="4" w:space="0" w:color="000000"/>
              <w:right w:val="single" w:sz="12" w:space="0" w:color="000000"/>
            </w:tcBorders>
            <w:vAlign w:val="center"/>
          </w:tcPr>
          <w:p w14:paraId="18A212B7" w14:textId="77777777" w:rsidR="00197109" w:rsidRDefault="00197109">
            <w:pPr>
              <w:jc w:val="right"/>
              <w:rPr>
                <w:rFonts w:ascii="宋体" w:hAnsi="宋体" w:cs="宋体"/>
                <w:sz w:val="20"/>
                <w:szCs w:val="20"/>
              </w:rPr>
            </w:pPr>
          </w:p>
        </w:tc>
      </w:tr>
      <w:tr w:rsidR="00197109" w14:paraId="17EB41C0"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5B7E3B70"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25</w:t>
            </w:r>
          </w:p>
        </w:tc>
        <w:tc>
          <w:tcPr>
            <w:tcW w:w="7479" w:type="dxa"/>
            <w:tcBorders>
              <w:top w:val="single" w:sz="4" w:space="0" w:color="000000"/>
              <w:left w:val="single" w:sz="4" w:space="0" w:color="000000"/>
              <w:bottom w:val="single" w:sz="4" w:space="0" w:color="000000"/>
              <w:right w:val="single" w:sz="4" w:space="0" w:color="000000"/>
            </w:tcBorders>
            <w:vAlign w:val="center"/>
          </w:tcPr>
          <w:p w14:paraId="14BB31D3" w14:textId="77777777" w:rsidR="00197109" w:rsidRDefault="00D770CC">
            <w:pPr>
              <w:widowControl/>
              <w:ind w:leftChars="200" w:left="420"/>
              <w:jc w:val="left"/>
              <w:textAlignment w:val="center"/>
              <w:rPr>
                <w:rFonts w:ascii="宋体" w:hAnsi="宋体" w:cs="宋体"/>
                <w:sz w:val="20"/>
                <w:szCs w:val="20"/>
              </w:rPr>
            </w:pPr>
            <w:r>
              <w:rPr>
                <w:rFonts w:ascii="宋体" w:hAnsi="宋体" w:cs="宋体" w:hint="eastAsia"/>
                <w:kern w:val="0"/>
                <w:sz w:val="20"/>
                <w:szCs w:val="20"/>
              </w:rPr>
              <w:t>总机构因民族地方优惠调整分配金额（23－24）</w:t>
            </w:r>
          </w:p>
        </w:tc>
        <w:tc>
          <w:tcPr>
            <w:tcW w:w="1062" w:type="dxa"/>
            <w:tcBorders>
              <w:top w:val="single" w:sz="4" w:space="0" w:color="000000"/>
              <w:left w:val="single" w:sz="4" w:space="0" w:color="000000"/>
              <w:bottom w:val="single" w:sz="4" w:space="0" w:color="000000"/>
              <w:right w:val="single" w:sz="12" w:space="0" w:color="000000"/>
            </w:tcBorders>
            <w:vAlign w:val="center"/>
          </w:tcPr>
          <w:p w14:paraId="6C7321F9" w14:textId="77777777" w:rsidR="00197109" w:rsidRDefault="00197109">
            <w:pPr>
              <w:jc w:val="right"/>
              <w:rPr>
                <w:rFonts w:ascii="宋体" w:hAnsi="宋体" w:cs="宋体"/>
                <w:sz w:val="22"/>
                <w:szCs w:val="22"/>
              </w:rPr>
            </w:pPr>
          </w:p>
        </w:tc>
      </w:tr>
      <w:tr w:rsidR="00197109" w14:paraId="1767F101" w14:textId="77777777">
        <w:trPr>
          <w:trHeight w:val="397"/>
          <w:jc w:val="center"/>
        </w:trPr>
        <w:tc>
          <w:tcPr>
            <w:tcW w:w="677" w:type="dxa"/>
            <w:tcBorders>
              <w:top w:val="single" w:sz="4" w:space="0" w:color="000000"/>
              <w:left w:val="single" w:sz="12" w:space="0" w:color="000000"/>
              <w:bottom w:val="single" w:sz="4" w:space="0" w:color="000000"/>
              <w:right w:val="single" w:sz="4" w:space="0" w:color="000000"/>
            </w:tcBorders>
            <w:vAlign w:val="center"/>
          </w:tcPr>
          <w:p w14:paraId="374612A1" w14:textId="77777777" w:rsidR="00197109" w:rsidRDefault="00D770CC">
            <w:pPr>
              <w:widowControl/>
              <w:jc w:val="center"/>
              <w:textAlignment w:val="center"/>
              <w:rPr>
                <w:rFonts w:ascii="宋体" w:hAnsi="宋体" w:cs="宋体"/>
                <w:sz w:val="20"/>
                <w:szCs w:val="20"/>
              </w:rPr>
            </w:pPr>
            <w:r>
              <w:rPr>
                <w:rFonts w:ascii="宋体" w:hAnsi="宋体" w:cs="宋体" w:hint="eastAsia"/>
                <w:kern w:val="0"/>
                <w:sz w:val="20"/>
                <w:szCs w:val="20"/>
              </w:rPr>
              <w:t>26</w:t>
            </w:r>
          </w:p>
        </w:tc>
        <w:tc>
          <w:tcPr>
            <w:tcW w:w="7479" w:type="dxa"/>
            <w:tcBorders>
              <w:top w:val="single" w:sz="4" w:space="0" w:color="000000"/>
              <w:left w:val="single" w:sz="4" w:space="0" w:color="000000"/>
              <w:bottom w:val="single" w:sz="4" w:space="0" w:color="000000"/>
              <w:right w:val="single" w:sz="4" w:space="0" w:color="000000"/>
            </w:tcBorders>
            <w:vAlign w:val="center"/>
          </w:tcPr>
          <w:p w14:paraId="164586F4" w14:textId="77777777" w:rsidR="00197109" w:rsidRDefault="00D770CC">
            <w:pPr>
              <w:widowControl/>
              <w:textAlignment w:val="center"/>
              <w:rPr>
                <w:rFonts w:ascii="宋体" w:hAnsi="宋体" w:cs="宋体"/>
                <w:kern w:val="0"/>
                <w:sz w:val="20"/>
                <w:szCs w:val="20"/>
              </w:rPr>
            </w:pPr>
            <w:r>
              <w:rPr>
                <w:rFonts w:ascii="宋体" w:hAnsi="宋体" w:cs="宋体" w:hint="eastAsia"/>
                <w:kern w:val="0"/>
                <w:sz w:val="20"/>
                <w:szCs w:val="20"/>
              </w:rPr>
              <w:t>八、总机构本年实际应补（退）所得税额（22－25）</w:t>
            </w:r>
          </w:p>
        </w:tc>
        <w:tc>
          <w:tcPr>
            <w:tcW w:w="1062" w:type="dxa"/>
            <w:tcBorders>
              <w:top w:val="single" w:sz="4" w:space="0" w:color="000000"/>
              <w:left w:val="single" w:sz="4" w:space="0" w:color="000000"/>
              <w:bottom w:val="single" w:sz="4" w:space="0" w:color="000000"/>
              <w:right w:val="single" w:sz="12" w:space="0" w:color="000000"/>
            </w:tcBorders>
            <w:vAlign w:val="center"/>
          </w:tcPr>
          <w:p w14:paraId="0456F7AA" w14:textId="77777777" w:rsidR="00197109" w:rsidRDefault="00197109">
            <w:pPr>
              <w:jc w:val="right"/>
              <w:rPr>
                <w:rFonts w:ascii="宋体" w:hAnsi="宋体" w:cs="宋体"/>
                <w:sz w:val="22"/>
                <w:szCs w:val="22"/>
              </w:rPr>
            </w:pPr>
          </w:p>
        </w:tc>
      </w:tr>
      <w:bookmarkEnd w:id="534"/>
    </w:tbl>
    <w:p w14:paraId="09956857" w14:textId="77777777" w:rsidR="00197109" w:rsidRDefault="00D770CC">
      <w:pPr>
        <w:widowControl/>
        <w:jc w:val="left"/>
        <w:rPr>
          <w:rFonts w:ascii="方正小标宋_GBK" w:eastAsia="方正小标宋_GBK" w:hAnsi="方正小标宋_GBK" w:cs="方正小标宋_GBK"/>
          <w:bCs/>
          <w:kern w:val="0"/>
          <w:sz w:val="28"/>
          <w:szCs w:val="28"/>
        </w:rPr>
      </w:pPr>
      <w:r>
        <w:rPr>
          <w:rFonts w:ascii="方正小标宋_GBK" w:eastAsia="方正小标宋_GBK" w:hAnsi="方正小标宋_GBK" w:cs="方正小标宋_GBK" w:hint="eastAsia"/>
        </w:rPr>
        <w:br w:type="page"/>
      </w:r>
    </w:p>
    <w:p w14:paraId="43D09531" w14:textId="77777777" w:rsidR="00197109" w:rsidRDefault="00D770CC" w:rsidP="002129BD">
      <w:pPr>
        <w:pStyle w:val="110"/>
      </w:pPr>
      <w:bookmarkStart w:id="535" w:name="_Toc176972074"/>
      <w:bookmarkStart w:id="536" w:name="_Toc865107334"/>
      <w:bookmarkStart w:id="537" w:name="_Toc535314776"/>
      <w:bookmarkEnd w:id="531"/>
      <w:bookmarkEnd w:id="532"/>
      <w:bookmarkEnd w:id="533"/>
      <w:r>
        <w:rPr>
          <w:rFonts w:hint="eastAsia"/>
        </w:rPr>
        <w:lastRenderedPageBreak/>
        <w:t>A109000《跨地区经营汇总纳税企业年度分摊企业所得税明细表》</w:t>
      </w:r>
    </w:p>
    <w:p w14:paraId="33F84C7F" w14:textId="77777777" w:rsidR="00197109" w:rsidRDefault="00D770CC">
      <w:pPr>
        <w:pStyle w:val="SBBT1"/>
        <w:jc w:val="center"/>
      </w:pPr>
      <w:r>
        <w:rPr>
          <w:rFonts w:hint="eastAsia"/>
        </w:rPr>
        <w:t>填报说明</w:t>
      </w:r>
      <w:bookmarkEnd w:id="535"/>
      <w:bookmarkEnd w:id="536"/>
    </w:p>
    <w:p w14:paraId="579B79DB" w14:textId="77777777" w:rsidR="00197109" w:rsidRDefault="00D770CC">
      <w:pPr>
        <w:pStyle w:val="14"/>
      </w:pPr>
      <w:r>
        <w:rPr>
          <w:rFonts w:hint="eastAsia"/>
        </w:rPr>
        <w:t>本表适用于跨地区经营汇总纳税的纳税人填报。纳税人应根据税法、《财政部 国家税务总局 中国人民银行关于印发〈跨省市总分机构企业所得税分配及预算管理办法〉的通知》（财预〔2012〕40号）、《国家税务总局关于印发〈跨地区经营汇总纳税企业所得税征收管理办法〉的公告》（2012年第57号发布，国家税务总局2018年第31号修改）规定计算企业每一纳税年度应缴的企业所得税、总机构和分支机构应分摊的企业所得税。仅在同一省（自治区、直辖市和计划单列市）内设立不具有法人资格分支机构的汇总纳税企业，省（自治区、直辖市和计划单列市）参照上述文件规定制定企业所得税分配管理办法的，按照其规定填报本表。</w:t>
      </w:r>
    </w:p>
    <w:p w14:paraId="029E989C" w14:textId="77777777" w:rsidR="00197109" w:rsidRDefault="00D770CC">
      <w:pPr>
        <w:pStyle w:val="SBBT2"/>
        <w:tabs>
          <w:tab w:val="center" w:pos="4678"/>
        </w:tabs>
        <w:ind w:firstLine="480"/>
        <w:jc w:val="both"/>
        <w:outlineLvl w:val="1"/>
        <w:rPr>
          <w:sz w:val="24"/>
          <w:szCs w:val="24"/>
        </w:rPr>
      </w:pPr>
      <w:bookmarkStart w:id="538" w:name="_Toc3097"/>
      <w:bookmarkStart w:id="539" w:name="_Toc25150"/>
      <w:bookmarkStart w:id="540" w:name="_Toc163974845"/>
      <w:bookmarkStart w:id="541" w:name="_Toc164008897"/>
      <w:bookmarkStart w:id="542" w:name="_Toc22527"/>
      <w:bookmarkStart w:id="543" w:name="_Toc20406"/>
      <w:bookmarkStart w:id="544" w:name="_Toc28113"/>
      <w:bookmarkStart w:id="545" w:name="_Toc163922266"/>
      <w:bookmarkStart w:id="546" w:name="_Toc118764572"/>
      <w:bookmarkStart w:id="547" w:name="_Toc329"/>
      <w:bookmarkStart w:id="548" w:name="_Toc7482"/>
      <w:bookmarkStart w:id="549" w:name="_Toc176972075"/>
      <w:r>
        <w:rPr>
          <w:rFonts w:hint="eastAsia"/>
          <w:sz w:val="24"/>
          <w:szCs w:val="24"/>
        </w:rPr>
        <w:t>一、有关项目填报说明</w:t>
      </w:r>
      <w:bookmarkEnd w:id="538"/>
      <w:bookmarkEnd w:id="539"/>
      <w:bookmarkEnd w:id="540"/>
      <w:bookmarkEnd w:id="541"/>
      <w:bookmarkEnd w:id="542"/>
      <w:bookmarkEnd w:id="543"/>
      <w:bookmarkEnd w:id="544"/>
      <w:bookmarkEnd w:id="545"/>
      <w:bookmarkEnd w:id="546"/>
      <w:bookmarkEnd w:id="547"/>
      <w:bookmarkEnd w:id="548"/>
      <w:bookmarkEnd w:id="549"/>
    </w:p>
    <w:p w14:paraId="1951482E" w14:textId="77777777" w:rsidR="00197109" w:rsidRDefault="00D770CC">
      <w:pPr>
        <w:pStyle w:val="14"/>
      </w:pPr>
      <w:r>
        <w:rPr>
          <w:rFonts w:hint="eastAsia"/>
        </w:rPr>
        <w:t>1.第1行“实际应纳所得税额”：填报表A100000第36行的金额。</w:t>
      </w:r>
    </w:p>
    <w:p w14:paraId="5E4AC655" w14:textId="77777777" w:rsidR="00197109" w:rsidRDefault="00D770CC">
      <w:pPr>
        <w:pStyle w:val="14"/>
      </w:pPr>
      <w:r>
        <w:rPr>
          <w:rFonts w:hint="eastAsia"/>
        </w:rPr>
        <w:t>2.第2行“境外所得应纳所得税额”：填报表A100000第34行的金额。</w:t>
      </w:r>
    </w:p>
    <w:p w14:paraId="75A78F81" w14:textId="77777777" w:rsidR="00197109" w:rsidRDefault="00D770CC">
      <w:pPr>
        <w:pStyle w:val="14"/>
      </w:pPr>
      <w:r>
        <w:rPr>
          <w:rFonts w:hint="eastAsia"/>
        </w:rPr>
        <w:t>3.第3行“境外所得抵免所得税额”：填报表A100000第35行的金额。</w:t>
      </w:r>
    </w:p>
    <w:p w14:paraId="383945E5" w14:textId="77777777" w:rsidR="00197109" w:rsidRDefault="00D770CC">
      <w:pPr>
        <w:pStyle w:val="14"/>
      </w:pPr>
      <w:r>
        <w:rPr>
          <w:rFonts w:hint="eastAsia"/>
        </w:rPr>
        <w:t>4.第4行“本年实际应纳所得税额”：填报第1行－第2行＋第3行金额。</w:t>
      </w:r>
    </w:p>
    <w:p w14:paraId="083B29C0" w14:textId="77777777" w:rsidR="00197109" w:rsidRDefault="00D770CC">
      <w:pPr>
        <w:pStyle w:val="14"/>
      </w:pPr>
      <w:bookmarkStart w:id="550" w:name="_Hlk176878516"/>
      <w:r>
        <w:rPr>
          <w:rFonts w:hint="eastAsia"/>
        </w:rPr>
        <w:t>5.第5行“其中：总机构直接管理建筑项目部预分所得税额”：填报建筑企业总机构按照规定在预缴纳税申报时，向其总机构直接管理的项目部所在地按照项目收入的0.2%预分的所得税额。</w:t>
      </w:r>
      <w:bookmarkEnd w:id="550"/>
    </w:p>
    <w:p w14:paraId="60BD7022" w14:textId="77777777" w:rsidR="00197109" w:rsidRDefault="00D770CC">
      <w:pPr>
        <w:pStyle w:val="14"/>
      </w:pPr>
      <w:r>
        <w:rPr>
          <w:rFonts w:hint="eastAsia"/>
        </w:rPr>
        <w:t>6.第6行“总机构实际应分摊所得税额”：</w:t>
      </w:r>
      <w:bookmarkStart w:id="551" w:name="_Hlk176878374"/>
      <w:r>
        <w:rPr>
          <w:rFonts w:hint="eastAsia"/>
        </w:rPr>
        <w:t>对于跨省（自治区、直辖市、计划单列市）经营汇总纳税企业，填报（第4行－第5行）×25%的金额；对于同一省（自治区、直辖市、计划单列市）内跨地区经营汇总纳税企业，填报（第4行－第5行）×规定比例的金额。</w:t>
      </w:r>
      <w:bookmarkEnd w:id="551"/>
    </w:p>
    <w:p w14:paraId="5E83A9D5" w14:textId="77777777" w:rsidR="00197109" w:rsidRDefault="00D770CC">
      <w:pPr>
        <w:pStyle w:val="14"/>
      </w:pPr>
      <w:r>
        <w:rPr>
          <w:rFonts w:hint="eastAsia"/>
        </w:rPr>
        <w:t>7.第7行“财政集中实际应分配所得税额”：</w:t>
      </w:r>
      <w:bookmarkStart w:id="552" w:name="_Hlk176878411"/>
      <w:r>
        <w:rPr>
          <w:rFonts w:hint="eastAsia"/>
        </w:rPr>
        <w:t>对于跨省（自治区、直辖市、计划单列市）经营汇总纳税企业，填报（第4行－第5行）×25%的金额；对于同一省（自治区、直辖市、计划单列市）内跨地区经营汇总纳税企业，填报（第4行－第5行）×规定比例的金额。</w:t>
      </w:r>
      <w:bookmarkEnd w:id="552"/>
    </w:p>
    <w:p w14:paraId="7C173647" w14:textId="77777777" w:rsidR="00197109" w:rsidRDefault="00D770CC">
      <w:pPr>
        <w:pStyle w:val="14"/>
      </w:pPr>
      <w:r>
        <w:rPr>
          <w:rFonts w:hint="eastAsia"/>
        </w:rPr>
        <w:t>8.第8行“分支机构实际应分摊所得税额”：</w:t>
      </w:r>
      <w:bookmarkStart w:id="553" w:name="_Hlk176878451"/>
      <w:r>
        <w:rPr>
          <w:rFonts w:hint="eastAsia"/>
        </w:rPr>
        <w:t>对于跨省（自治区、直辖市、计划单列市）经营汇总纳税企业，填报（第4行－第5行）×50%的金额；对于同一省（自治区、直辖市、计划单列市）内跨地区经营汇总纳税企业，填报（第4行－第5行）×</w:t>
      </w:r>
      <w:r>
        <w:rPr>
          <w:rFonts w:hint="eastAsia"/>
        </w:rPr>
        <w:lastRenderedPageBreak/>
        <w:t>规定比例的金额。</w:t>
      </w:r>
      <w:bookmarkEnd w:id="553"/>
    </w:p>
    <w:p w14:paraId="218A4332" w14:textId="77777777" w:rsidR="00197109" w:rsidRDefault="00D770CC">
      <w:pPr>
        <w:pStyle w:val="14"/>
      </w:pPr>
      <w:r>
        <w:rPr>
          <w:rFonts w:hint="eastAsia"/>
        </w:rPr>
        <w:t>9.第9行“其中：总机构主体生产经营部门实际应分摊所得税额”：填报企业按照规定比例计算缴纳的由总机构主体生产经营部门实际应分摊的所得税额。同时，在《企业所得税汇总纳税分支机构所得税分配表》（A109010）中填报具体情况。</w:t>
      </w:r>
    </w:p>
    <w:p w14:paraId="5040A350" w14:textId="77777777" w:rsidR="00197109" w:rsidRDefault="00D770CC">
      <w:pPr>
        <w:pStyle w:val="14"/>
      </w:pPr>
      <w:r>
        <w:rPr>
          <w:rFonts w:hint="eastAsia"/>
        </w:rPr>
        <w:t>10.第10行“本年累计已预分、已分摊所得税额”：填报企业按照税收规定计算的分支机构本年累计已分摊的所得税额、建筑企业总机构直接管理的跨地区项目部本年累计已预分并就地预缴的所得税额。填报第11行＋……＋第14行金额。</w:t>
      </w:r>
    </w:p>
    <w:p w14:paraId="5AC61F35" w14:textId="77777777" w:rsidR="00197109" w:rsidRDefault="00D770CC">
      <w:pPr>
        <w:pStyle w:val="14"/>
      </w:pPr>
      <w:r>
        <w:rPr>
          <w:rFonts w:hint="eastAsia"/>
        </w:rPr>
        <w:t>11.第11行“总机构直接管理建筑项目部预分所得税额”：填报建筑企业总机构按照规定在预缴纳税申报时，向其总机构直接管理的项目部所在地按照项目收入的0.2%预分的所得税额。</w:t>
      </w:r>
    </w:p>
    <w:p w14:paraId="7DA82AB6" w14:textId="77777777" w:rsidR="00197109" w:rsidRDefault="00D770CC">
      <w:pPr>
        <w:pStyle w:val="14"/>
      </w:pPr>
      <w:r>
        <w:rPr>
          <w:rFonts w:hint="eastAsia"/>
        </w:rPr>
        <w:t>12.第12行“总机构已分摊所得税额”：填报企业在预缴申报时已按照规定比例计算缴纳的由总机构分摊的所得税额。</w:t>
      </w:r>
    </w:p>
    <w:p w14:paraId="377B8EFD" w14:textId="77777777" w:rsidR="00197109" w:rsidRDefault="00D770CC">
      <w:pPr>
        <w:pStyle w:val="14"/>
      </w:pPr>
      <w:r>
        <w:rPr>
          <w:rFonts w:hint="eastAsia"/>
        </w:rPr>
        <w:t>13.第13行“财政集中已分配所得税额”：填报企业在预缴申报时已按照规定比例计算缴纳的由财政集中分配的所得税额。</w:t>
      </w:r>
    </w:p>
    <w:p w14:paraId="1A2957F4" w14:textId="77777777" w:rsidR="00197109" w:rsidRDefault="00D770CC">
      <w:pPr>
        <w:pStyle w:val="14"/>
      </w:pPr>
      <w:r>
        <w:rPr>
          <w:rFonts w:hint="eastAsia"/>
        </w:rPr>
        <w:t>14.第14行“分支机构已分摊所得税额”：</w:t>
      </w:r>
      <w:bookmarkStart w:id="554" w:name="_Hlk176881543"/>
      <w:r>
        <w:rPr>
          <w:rFonts w:hint="eastAsia"/>
        </w:rPr>
        <w:t>填报企业在预缴申报时已按照规定比例计算缴纳的由所属分支机构分摊的所得税额。</w:t>
      </w:r>
      <w:bookmarkEnd w:id="554"/>
    </w:p>
    <w:p w14:paraId="3F1FEF87" w14:textId="77777777" w:rsidR="00197109" w:rsidRDefault="00D770CC">
      <w:pPr>
        <w:pStyle w:val="14"/>
      </w:pPr>
      <w:r>
        <w:rPr>
          <w:rFonts w:hint="eastAsia"/>
        </w:rPr>
        <w:t>15.第15行“其中：总机构主体生产经营部门已分摊所得税额”：填报企业在预缴申报时已按照规定比例计算缴纳的由总机构主体生产经营部门分摊的所得税额。</w:t>
      </w:r>
    </w:p>
    <w:p w14:paraId="4734D73F" w14:textId="77777777" w:rsidR="00197109" w:rsidRDefault="00D770CC">
      <w:pPr>
        <w:pStyle w:val="14"/>
      </w:pPr>
      <w:r>
        <w:rPr>
          <w:rFonts w:hint="eastAsia"/>
        </w:rPr>
        <w:t>16.第16行“本年度应分摊的应补（退）所得税额”：填报企业本年度应补（退）的所得税额，不包括境外所得应纳所得税额。填报第4行－第10行的余额。</w:t>
      </w:r>
    </w:p>
    <w:p w14:paraId="5132777C" w14:textId="77777777" w:rsidR="00197109" w:rsidRDefault="00D770CC">
      <w:pPr>
        <w:pStyle w:val="14"/>
      </w:pPr>
      <w:r>
        <w:rPr>
          <w:rFonts w:hint="eastAsia"/>
        </w:rPr>
        <w:t>17.第17行“总机构分摊本年应补（退）所得税额”：填报第6行－第12行的余额。</w:t>
      </w:r>
    </w:p>
    <w:p w14:paraId="181EA398" w14:textId="77777777" w:rsidR="00197109" w:rsidRDefault="00D770CC">
      <w:pPr>
        <w:pStyle w:val="14"/>
      </w:pPr>
      <w:r>
        <w:rPr>
          <w:rFonts w:hint="eastAsia"/>
        </w:rPr>
        <w:t>18.第18行“财政集中分配本年应补（退）所得税额”：填报第7行－第13行的余额。</w:t>
      </w:r>
    </w:p>
    <w:p w14:paraId="6A76C5FF" w14:textId="77777777" w:rsidR="00197109" w:rsidRDefault="00D770CC">
      <w:pPr>
        <w:pStyle w:val="14"/>
      </w:pPr>
      <w:r>
        <w:rPr>
          <w:rFonts w:hint="eastAsia"/>
        </w:rPr>
        <w:t>19.第19行“分支机构分摊本年应补（退）所得税额”：填报第8行－第14行的余额。</w:t>
      </w:r>
    </w:p>
    <w:p w14:paraId="6996C849" w14:textId="77777777" w:rsidR="00197109" w:rsidRDefault="00D770CC">
      <w:pPr>
        <w:pStyle w:val="14"/>
      </w:pPr>
      <w:r>
        <w:rPr>
          <w:rFonts w:hint="eastAsia"/>
        </w:rPr>
        <w:t>20.第20行“其中：总机构主体生产经营部门分摊本年</w:t>
      </w:r>
      <w:bookmarkStart w:id="555" w:name="_Hlk176861510"/>
      <w:r>
        <w:rPr>
          <w:rFonts w:hint="eastAsia"/>
        </w:rPr>
        <w:t>应补（退）</w:t>
      </w:r>
      <w:bookmarkEnd w:id="555"/>
      <w:r>
        <w:rPr>
          <w:rFonts w:hint="eastAsia"/>
        </w:rPr>
        <w:t>所得税额”：填报第9行－15行。</w:t>
      </w:r>
    </w:p>
    <w:p w14:paraId="588E9400" w14:textId="77777777" w:rsidR="00197109" w:rsidRDefault="00D770CC">
      <w:pPr>
        <w:pStyle w:val="14"/>
      </w:pPr>
      <w:r>
        <w:rPr>
          <w:rFonts w:hint="eastAsia"/>
        </w:rPr>
        <w:t>21.第21行“境外所得抵免后的应纳所得税额”：填报第2行－第3行余额。</w:t>
      </w:r>
    </w:p>
    <w:p w14:paraId="70D0AB06" w14:textId="77777777" w:rsidR="00197109" w:rsidRDefault="00D770CC">
      <w:pPr>
        <w:pStyle w:val="14"/>
      </w:pPr>
      <w:r>
        <w:rPr>
          <w:rFonts w:hint="eastAsia"/>
        </w:rPr>
        <w:t>22.第22行“总机构本年应补（退）所得税额”：填报第17行＋第18行＋第20</w:t>
      </w:r>
      <w:r>
        <w:rPr>
          <w:rFonts w:hint="eastAsia"/>
        </w:rPr>
        <w:lastRenderedPageBreak/>
        <w:t>行＋第21行金额。</w:t>
      </w:r>
    </w:p>
    <w:p w14:paraId="103DFC05" w14:textId="77777777" w:rsidR="00197109" w:rsidRDefault="00D770CC">
      <w:pPr>
        <w:pStyle w:val="14"/>
      </w:pPr>
      <w:r>
        <w:rPr>
          <w:rFonts w:hint="eastAsia"/>
        </w:rPr>
        <w:t>23.第23行“总机构应享受民族地方优惠金额”：填报按照税收规定在总机构应享受的民族自治地区企业所得税地方分享部分优惠金额。</w:t>
      </w:r>
    </w:p>
    <w:p w14:paraId="34FA0297" w14:textId="77777777" w:rsidR="00197109" w:rsidRDefault="00D770CC">
      <w:pPr>
        <w:pStyle w:val="14"/>
      </w:pPr>
      <w:r>
        <w:rPr>
          <w:rFonts w:hint="eastAsia"/>
        </w:rPr>
        <w:t>24.第24行“总机构全年累计已享受民族地方优惠金额”：填报总机构本年预缴申报累计已减免的民族自治地区企业所得税地方分享部分的金额。</w:t>
      </w:r>
    </w:p>
    <w:p w14:paraId="76422C39" w14:textId="77777777" w:rsidR="00197109" w:rsidRDefault="00D770CC">
      <w:pPr>
        <w:pStyle w:val="14"/>
      </w:pPr>
      <w:r>
        <w:rPr>
          <w:rFonts w:hint="eastAsia"/>
        </w:rPr>
        <w:t>25.第25行“总机构因民族地方优惠调整分配金额”：填报总机构年度因优惠需调整的民族自治地区企业所得税地方分享部分的分配金额。本行填报第23行－第24行余额。</w:t>
      </w:r>
    </w:p>
    <w:p w14:paraId="63A790F3" w14:textId="77777777" w:rsidR="00197109" w:rsidRDefault="00D770CC">
      <w:pPr>
        <w:pStyle w:val="14"/>
      </w:pPr>
      <w:r>
        <w:rPr>
          <w:rFonts w:hint="eastAsia"/>
        </w:rPr>
        <w:t>26.第26行“总机构本年实际应补（退）所得税额”：填报总机构本年实际应补（退）的所得税额。本行填报第22行－第25行金额。</w:t>
      </w:r>
    </w:p>
    <w:p w14:paraId="2E709910" w14:textId="77777777" w:rsidR="00197109" w:rsidRDefault="00D770CC">
      <w:pPr>
        <w:pStyle w:val="SBBT2"/>
        <w:tabs>
          <w:tab w:val="center" w:pos="4678"/>
        </w:tabs>
        <w:ind w:firstLine="480"/>
        <w:jc w:val="both"/>
        <w:outlineLvl w:val="1"/>
        <w:rPr>
          <w:sz w:val="24"/>
          <w:szCs w:val="24"/>
        </w:rPr>
      </w:pPr>
      <w:bookmarkStart w:id="556" w:name="_Toc2048127505"/>
      <w:bookmarkStart w:id="557" w:name="_Toc23633"/>
      <w:bookmarkStart w:id="558" w:name="_Toc1471"/>
      <w:bookmarkStart w:id="559" w:name="_Toc27175"/>
      <w:bookmarkStart w:id="560" w:name="_Toc163922267"/>
      <w:bookmarkStart w:id="561" w:name="_Toc22778"/>
      <w:bookmarkStart w:id="562" w:name="_Toc28689"/>
      <w:bookmarkStart w:id="563" w:name="_Toc176972076"/>
      <w:bookmarkStart w:id="564" w:name="_Toc19014"/>
      <w:bookmarkStart w:id="565" w:name="_Toc164008898"/>
      <w:bookmarkStart w:id="566" w:name="_Toc163974846"/>
      <w:bookmarkStart w:id="567" w:name="_Toc16245"/>
      <w:r>
        <w:rPr>
          <w:rFonts w:hint="eastAsia"/>
          <w:sz w:val="24"/>
          <w:szCs w:val="24"/>
        </w:rPr>
        <w:t>二、表内、表间关系</w:t>
      </w:r>
      <w:bookmarkEnd w:id="556"/>
      <w:bookmarkEnd w:id="557"/>
      <w:bookmarkEnd w:id="558"/>
      <w:bookmarkEnd w:id="559"/>
      <w:bookmarkEnd w:id="560"/>
      <w:bookmarkEnd w:id="561"/>
      <w:bookmarkEnd w:id="562"/>
      <w:bookmarkEnd w:id="563"/>
      <w:bookmarkEnd w:id="564"/>
      <w:bookmarkEnd w:id="565"/>
      <w:bookmarkEnd w:id="566"/>
      <w:bookmarkEnd w:id="567"/>
    </w:p>
    <w:p w14:paraId="30ACCC09" w14:textId="77777777" w:rsidR="00197109" w:rsidRDefault="00D770CC">
      <w:pPr>
        <w:pStyle w:val="SBBT3"/>
        <w:ind w:firstLine="480"/>
        <w:rPr>
          <w:rFonts w:eastAsia="黑体" w:cs="黑体"/>
        </w:rPr>
      </w:pPr>
      <w:r>
        <w:rPr>
          <w:rFonts w:eastAsia="黑体" w:cs="黑体" w:hint="eastAsia"/>
        </w:rPr>
        <w:t>（一）表内关系</w:t>
      </w:r>
    </w:p>
    <w:p w14:paraId="701C4B36" w14:textId="77777777" w:rsidR="00197109" w:rsidRDefault="00D770CC">
      <w:pPr>
        <w:pStyle w:val="14"/>
      </w:pPr>
      <w:r>
        <w:rPr>
          <w:rFonts w:hint="eastAsia"/>
        </w:rPr>
        <w:t>1.第4行＝第1－2＋3行。</w:t>
      </w:r>
    </w:p>
    <w:p w14:paraId="087E3D93" w14:textId="77777777" w:rsidR="00197109" w:rsidRDefault="00D770CC">
      <w:pPr>
        <w:pStyle w:val="14"/>
      </w:pPr>
      <w:r>
        <w:rPr>
          <w:rFonts w:hint="eastAsia"/>
        </w:rPr>
        <w:t>2.第10行＝第11＋12＋13＋14行。</w:t>
      </w:r>
    </w:p>
    <w:p w14:paraId="6E0CD3B1" w14:textId="77777777" w:rsidR="00197109" w:rsidRDefault="00D770CC">
      <w:pPr>
        <w:pStyle w:val="14"/>
      </w:pPr>
      <w:r>
        <w:rPr>
          <w:rFonts w:hint="eastAsia"/>
        </w:rPr>
        <w:t>3.第11行=第5行。</w:t>
      </w:r>
    </w:p>
    <w:p w14:paraId="7D221C57" w14:textId="77777777" w:rsidR="00197109" w:rsidRDefault="00D770CC">
      <w:pPr>
        <w:pStyle w:val="14"/>
      </w:pPr>
      <w:r>
        <w:rPr>
          <w:rFonts w:hint="eastAsia"/>
        </w:rPr>
        <w:t>4.第16行＝第4－10行。</w:t>
      </w:r>
    </w:p>
    <w:p w14:paraId="20A63D4E" w14:textId="77777777" w:rsidR="00197109" w:rsidRDefault="00D770CC">
      <w:pPr>
        <w:pStyle w:val="14"/>
      </w:pPr>
      <w:r>
        <w:rPr>
          <w:rFonts w:hint="eastAsia"/>
        </w:rPr>
        <w:t>5.第17行＝第6－12行。</w:t>
      </w:r>
    </w:p>
    <w:p w14:paraId="248A8B04" w14:textId="77777777" w:rsidR="00197109" w:rsidRDefault="00D770CC">
      <w:pPr>
        <w:pStyle w:val="14"/>
      </w:pPr>
      <w:r>
        <w:rPr>
          <w:rFonts w:hint="eastAsia"/>
        </w:rPr>
        <w:t>6.第18行＝第7－13行。</w:t>
      </w:r>
    </w:p>
    <w:p w14:paraId="7203DC56" w14:textId="77777777" w:rsidR="00197109" w:rsidRDefault="00D770CC">
      <w:pPr>
        <w:pStyle w:val="14"/>
      </w:pPr>
      <w:r>
        <w:rPr>
          <w:rFonts w:hint="eastAsia"/>
        </w:rPr>
        <w:t>7.第19行＝第8－14行。</w:t>
      </w:r>
    </w:p>
    <w:p w14:paraId="1928BED0" w14:textId="77777777" w:rsidR="00197109" w:rsidRDefault="00D770CC">
      <w:pPr>
        <w:pStyle w:val="14"/>
      </w:pPr>
      <w:r>
        <w:rPr>
          <w:rFonts w:hint="eastAsia"/>
        </w:rPr>
        <w:t>8.第20行＝第9行－15行。</w:t>
      </w:r>
    </w:p>
    <w:p w14:paraId="4B2CF6DF" w14:textId="77777777" w:rsidR="00197109" w:rsidRDefault="00D770CC">
      <w:pPr>
        <w:pStyle w:val="14"/>
      </w:pPr>
      <w:r>
        <w:rPr>
          <w:rFonts w:hint="eastAsia"/>
        </w:rPr>
        <w:t>9.第21行＝第2－3行。</w:t>
      </w:r>
    </w:p>
    <w:p w14:paraId="1707A387" w14:textId="77777777" w:rsidR="00197109" w:rsidRDefault="00D770CC">
      <w:pPr>
        <w:pStyle w:val="14"/>
      </w:pPr>
      <w:r>
        <w:rPr>
          <w:rFonts w:hint="eastAsia"/>
        </w:rPr>
        <w:t>10.第22行＝第17＋18＋20＋21行。</w:t>
      </w:r>
    </w:p>
    <w:p w14:paraId="1B1935B5" w14:textId="77777777" w:rsidR="00197109" w:rsidRDefault="00D770CC">
      <w:pPr>
        <w:pStyle w:val="14"/>
      </w:pPr>
      <w:r>
        <w:rPr>
          <w:rFonts w:hint="eastAsia"/>
        </w:rPr>
        <w:t>11.跨地区转移类型为跨省（自治区、直辖市、计划单列市）的，第23行＝[（第6行＋第7行）*20%＋（第9行＋第21行）*40%]*减征幅度的金额；跨地区转移类型为其他类型的，第23行＝（第6行＋第7行＋第9行＋第21行）*40%*减征幅度的金额。</w:t>
      </w:r>
    </w:p>
    <w:p w14:paraId="312E150E" w14:textId="77777777" w:rsidR="00197109" w:rsidRDefault="00D770CC">
      <w:pPr>
        <w:pStyle w:val="14"/>
      </w:pPr>
      <w:r>
        <w:rPr>
          <w:rFonts w:hint="eastAsia"/>
        </w:rPr>
        <w:t>12.第25行＝第23－24行。</w:t>
      </w:r>
    </w:p>
    <w:p w14:paraId="4FEA8BAF" w14:textId="77777777" w:rsidR="00197109" w:rsidRDefault="00D770CC">
      <w:pPr>
        <w:pStyle w:val="14"/>
      </w:pPr>
      <w:r>
        <w:rPr>
          <w:rFonts w:hint="eastAsia"/>
        </w:rPr>
        <w:t>13.第26行＝第22－25行。</w:t>
      </w:r>
    </w:p>
    <w:p w14:paraId="73FD8AFE" w14:textId="77777777" w:rsidR="00197109" w:rsidRDefault="00D770CC">
      <w:pPr>
        <w:pStyle w:val="SBBT3"/>
        <w:ind w:firstLine="480"/>
        <w:rPr>
          <w:rFonts w:eastAsia="黑体" w:cs="黑体"/>
        </w:rPr>
      </w:pPr>
      <w:r>
        <w:rPr>
          <w:rFonts w:eastAsia="黑体" w:cs="黑体" w:hint="eastAsia"/>
        </w:rPr>
        <w:t>（二）表间关系</w:t>
      </w:r>
    </w:p>
    <w:p w14:paraId="60CA2AFB" w14:textId="77777777" w:rsidR="00197109" w:rsidRDefault="00D770CC">
      <w:pPr>
        <w:pStyle w:val="14"/>
      </w:pPr>
      <w:r>
        <w:t>1.</w:t>
      </w:r>
      <w:r>
        <w:rPr>
          <w:rFonts w:hint="eastAsia"/>
        </w:rPr>
        <w:t>第</w:t>
      </w:r>
      <w:r>
        <w:t>1</w:t>
      </w:r>
      <w:r>
        <w:rPr>
          <w:rFonts w:hint="eastAsia"/>
        </w:rPr>
        <w:t>行＝表</w:t>
      </w:r>
      <w:r>
        <w:t>A100000</w:t>
      </w:r>
      <w:r>
        <w:rPr>
          <w:rFonts w:hint="eastAsia"/>
        </w:rPr>
        <w:t>第</w:t>
      </w:r>
      <w:r>
        <w:t>36</w:t>
      </w:r>
      <w:r>
        <w:rPr>
          <w:rFonts w:hint="eastAsia"/>
        </w:rPr>
        <w:t>行。</w:t>
      </w:r>
    </w:p>
    <w:p w14:paraId="46DFD100" w14:textId="77777777" w:rsidR="00197109" w:rsidRDefault="00D770CC">
      <w:pPr>
        <w:pStyle w:val="14"/>
      </w:pPr>
      <w:r>
        <w:lastRenderedPageBreak/>
        <w:t>2.</w:t>
      </w:r>
      <w:r>
        <w:rPr>
          <w:rFonts w:hint="eastAsia"/>
        </w:rPr>
        <w:t>第</w:t>
      </w:r>
      <w:r>
        <w:t>2</w:t>
      </w:r>
      <w:r>
        <w:rPr>
          <w:rFonts w:hint="eastAsia"/>
        </w:rPr>
        <w:t>行＝表</w:t>
      </w:r>
      <w:r>
        <w:t>A100000</w:t>
      </w:r>
      <w:r>
        <w:rPr>
          <w:rFonts w:hint="eastAsia"/>
        </w:rPr>
        <w:t>第</w:t>
      </w:r>
      <w:r>
        <w:t>34</w:t>
      </w:r>
      <w:r>
        <w:rPr>
          <w:rFonts w:hint="eastAsia"/>
        </w:rPr>
        <w:t>行。</w:t>
      </w:r>
    </w:p>
    <w:p w14:paraId="1361C378" w14:textId="77777777" w:rsidR="00197109" w:rsidRDefault="00D770CC">
      <w:pPr>
        <w:pStyle w:val="14"/>
      </w:pPr>
      <w:r>
        <w:t>3.</w:t>
      </w:r>
      <w:r>
        <w:rPr>
          <w:rFonts w:hint="eastAsia"/>
        </w:rPr>
        <w:t>第</w:t>
      </w:r>
      <w:r>
        <w:t>3</w:t>
      </w:r>
      <w:r>
        <w:rPr>
          <w:rFonts w:hint="eastAsia"/>
        </w:rPr>
        <w:t>行＝表</w:t>
      </w:r>
      <w:r>
        <w:t>A100000</w:t>
      </w:r>
      <w:r>
        <w:rPr>
          <w:rFonts w:hint="eastAsia"/>
        </w:rPr>
        <w:t>第</w:t>
      </w:r>
      <w:r>
        <w:t>35</w:t>
      </w:r>
      <w:r>
        <w:rPr>
          <w:rFonts w:hint="eastAsia"/>
        </w:rPr>
        <w:t>行。</w:t>
      </w:r>
    </w:p>
    <w:p w14:paraId="28949D99" w14:textId="77777777" w:rsidR="00197109" w:rsidRDefault="00D770CC">
      <w:pPr>
        <w:pStyle w:val="14"/>
      </w:pPr>
      <w:r>
        <w:rPr>
          <w:rFonts w:hint="eastAsia"/>
        </w:rPr>
        <w:t>4</w:t>
      </w:r>
      <w:r>
        <w:t>.</w:t>
      </w:r>
      <w:r>
        <w:rPr>
          <w:rFonts w:hint="eastAsia"/>
        </w:rPr>
        <w:t>第10行＝表</w:t>
      </w:r>
      <w:r>
        <w:t>A100000</w:t>
      </w:r>
      <w:r>
        <w:rPr>
          <w:rFonts w:hint="eastAsia"/>
        </w:rPr>
        <w:t>第</w:t>
      </w:r>
      <w:r>
        <w:t>37</w:t>
      </w:r>
      <w:r>
        <w:rPr>
          <w:rFonts w:hint="eastAsia"/>
        </w:rPr>
        <w:t>行。</w:t>
      </w:r>
    </w:p>
    <w:p w14:paraId="686EC99A" w14:textId="77777777" w:rsidR="00197109" w:rsidRDefault="00D770CC">
      <w:pPr>
        <w:pStyle w:val="14"/>
      </w:pPr>
      <w:r>
        <w:t>5.</w:t>
      </w:r>
      <w:r>
        <w:rPr>
          <w:rFonts w:hint="eastAsia"/>
        </w:rPr>
        <w:t>第</w:t>
      </w:r>
      <w:r>
        <w:t>1</w:t>
      </w:r>
      <w:r>
        <w:rPr>
          <w:rFonts w:hint="eastAsia"/>
        </w:rPr>
        <w:t>7</w:t>
      </w:r>
      <w:r>
        <w:t>＋</w:t>
      </w:r>
      <w:r>
        <w:rPr>
          <w:rFonts w:hint="eastAsia"/>
        </w:rPr>
        <w:t>21行＝表</w:t>
      </w:r>
      <w:r>
        <w:t>A100000</w:t>
      </w:r>
      <w:r>
        <w:rPr>
          <w:rFonts w:hint="eastAsia"/>
        </w:rPr>
        <w:t>第</w:t>
      </w:r>
      <w:r>
        <w:t>39</w:t>
      </w:r>
      <w:r>
        <w:rPr>
          <w:rFonts w:hint="eastAsia"/>
        </w:rPr>
        <w:t>行。</w:t>
      </w:r>
    </w:p>
    <w:p w14:paraId="7D38FCAC" w14:textId="77777777" w:rsidR="00197109" w:rsidRDefault="00D770CC">
      <w:pPr>
        <w:pStyle w:val="14"/>
      </w:pPr>
      <w:r>
        <w:t>6.</w:t>
      </w:r>
      <w:r>
        <w:rPr>
          <w:rFonts w:hint="eastAsia"/>
        </w:rPr>
        <w:t>第</w:t>
      </w:r>
      <w:r>
        <w:t>1</w:t>
      </w:r>
      <w:r>
        <w:rPr>
          <w:rFonts w:hint="eastAsia"/>
        </w:rPr>
        <w:t>8行＝表</w:t>
      </w:r>
      <w:r>
        <w:t>A100000</w:t>
      </w:r>
      <w:r>
        <w:rPr>
          <w:rFonts w:hint="eastAsia"/>
        </w:rPr>
        <w:t>第</w:t>
      </w:r>
      <w:r>
        <w:t>40</w:t>
      </w:r>
      <w:r>
        <w:rPr>
          <w:rFonts w:hint="eastAsia"/>
        </w:rPr>
        <w:t>行。</w:t>
      </w:r>
    </w:p>
    <w:p w14:paraId="0E4249A0" w14:textId="77777777" w:rsidR="00197109" w:rsidRDefault="00D770CC">
      <w:pPr>
        <w:pStyle w:val="14"/>
      </w:pPr>
      <w:r>
        <w:t>7.</w:t>
      </w:r>
      <w:r>
        <w:rPr>
          <w:rFonts w:hint="eastAsia"/>
        </w:rPr>
        <w:t>第20行＝表</w:t>
      </w:r>
      <w:r>
        <w:t>A100000</w:t>
      </w:r>
      <w:r>
        <w:rPr>
          <w:rFonts w:hint="eastAsia"/>
        </w:rPr>
        <w:t>第</w:t>
      </w:r>
      <w:r>
        <w:t>41</w:t>
      </w:r>
      <w:r>
        <w:rPr>
          <w:rFonts w:hint="eastAsia"/>
        </w:rPr>
        <w:t>行。</w:t>
      </w:r>
    </w:p>
    <w:p w14:paraId="200F2B69" w14:textId="77777777" w:rsidR="00197109" w:rsidRDefault="00D770CC">
      <w:pPr>
        <w:pStyle w:val="14"/>
      </w:pPr>
      <w:r>
        <w:t>8.</w:t>
      </w:r>
      <w:r>
        <w:rPr>
          <w:rFonts w:hint="eastAsia"/>
        </w:rPr>
        <w:t>第</w:t>
      </w:r>
      <w:r>
        <w:t>2</w:t>
      </w:r>
      <w:r>
        <w:rPr>
          <w:rFonts w:hint="eastAsia"/>
        </w:rPr>
        <w:t>3行＝表</w:t>
      </w:r>
      <w:r>
        <w:t>A100000</w:t>
      </w:r>
      <w:r>
        <w:rPr>
          <w:rFonts w:hint="eastAsia"/>
        </w:rPr>
        <w:t>第</w:t>
      </w:r>
      <w:r>
        <w:t>42</w:t>
      </w:r>
      <w:r>
        <w:rPr>
          <w:rFonts w:hint="eastAsia"/>
        </w:rPr>
        <w:t>行。</w:t>
      </w:r>
    </w:p>
    <w:p w14:paraId="01011C09" w14:textId="77777777" w:rsidR="00197109" w:rsidRDefault="00D770CC">
      <w:pPr>
        <w:pStyle w:val="14"/>
      </w:pPr>
      <w:r>
        <w:t>9.</w:t>
      </w:r>
      <w:r>
        <w:rPr>
          <w:rFonts w:hint="eastAsia"/>
        </w:rPr>
        <w:t>第</w:t>
      </w:r>
      <w:r>
        <w:t>2</w:t>
      </w:r>
      <w:r>
        <w:rPr>
          <w:rFonts w:hint="eastAsia"/>
        </w:rPr>
        <w:t>6行＝表</w:t>
      </w:r>
      <w:r>
        <w:t>A100000</w:t>
      </w:r>
      <w:r>
        <w:rPr>
          <w:rFonts w:hint="eastAsia"/>
        </w:rPr>
        <w:t>第</w:t>
      </w:r>
      <w:r>
        <w:t>4</w:t>
      </w:r>
      <w:r>
        <w:rPr>
          <w:rFonts w:hint="eastAsia"/>
        </w:rPr>
        <w:t>5行。</w:t>
      </w:r>
    </w:p>
    <w:p w14:paraId="229D4449" w14:textId="77777777" w:rsidR="00197109" w:rsidRDefault="00197109">
      <w:pPr>
        <w:widowControl/>
        <w:tabs>
          <w:tab w:val="center" w:pos="4678"/>
        </w:tabs>
        <w:jc w:val="left"/>
        <w:sectPr w:rsidR="00197109" w:rsidSect="004368E7">
          <w:pgSz w:w="11906" w:h="16838"/>
          <w:pgMar w:top="1418" w:right="1418" w:bottom="1418" w:left="1418" w:header="851" w:footer="992" w:gutter="113"/>
          <w:cols w:space="720"/>
          <w:docGrid w:linePitch="312"/>
        </w:sectPr>
      </w:pPr>
    </w:p>
    <w:p w14:paraId="06517526" w14:textId="01D85FC6" w:rsidR="00197109" w:rsidRDefault="00D770CC" w:rsidP="00B17B6F">
      <w:pPr>
        <w:pStyle w:val="120"/>
      </w:pPr>
      <w:r>
        <w:lastRenderedPageBreak/>
        <w:t>A109010</w:t>
      </w:r>
      <w:r>
        <w:tab/>
      </w:r>
      <w:r w:rsidR="004C3DB1">
        <w:t xml:space="preserve">                           </w:t>
      </w:r>
      <w:bookmarkStart w:id="568" w:name="_GoBack"/>
      <w:bookmarkEnd w:id="568"/>
      <w:r>
        <w:rPr>
          <w:rFonts w:hint="eastAsia"/>
        </w:rPr>
        <w:t>企业所得税汇总纳税分支机构所得税分配表</w:t>
      </w:r>
      <w:bookmarkEnd w:id="537"/>
    </w:p>
    <w:p w14:paraId="7E07DC80" w14:textId="77777777" w:rsidR="00197109" w:rsidRDefault="00197109"/>
    <w:tbl>
      <w:tblPr>
        <w:tblW w:w="14520" w:type="dxa"/>
        <w:jc w:val="center"/>
        <w:tblLayout w:type="fixed"/>
        <w:tblLook w:val="04A0" w:firstRow="1" w:lastRow="0" w:firstColumn="1" w:lastColumn="0" w:noHBand="0" w:noVBand="1"/>
      </w:tblPr>
      <w:tblGrid>
        <w:gridCol w:w="641"/>
        <w:gridCol w:w="2336"/>
        <w:gridCol w:w="1982"/>
        <w:gridCol w:w="1134"/>
        <w:gridCol w:w="1134"/>
        <w:gridCol w:w="1134"/>
        <w:gridCol w:w="709"/>
        <w:gridCol w:w="850"/>
        <w:gridCol w:w="851"/>
        <w:gridCol w:w="850"/>
        <w:gridCol w:w="1985"/>
        <w:gridCol w:w="914"/>
      </w:tblGrid>
      <w:tr w:rsidR="00197109" w14:paraId="1FDE88B7" w14:textId="77777777">
        <w:trPr>
          <w:trHeight w:val="397"/>
          <w:jc w:val="center"/>
        </w:trPr>
        <w:tc>
          <w:tcPr>
            <w:tcW w:w="14520" w:type="dxa"/>
            <w:gridSpan w:val="12"/>
            <w:tcBorders>
              <w:top w:val="nil"/>
              <w:left w:val="nil"/>
              <w:bottom w:val="nil"/>
              <w:right w:val="nil"/>
            </w:tcBorders>
            <w:vAlign w:val="center"/>
          </w:tcPr>
          <w:p w14:paraId="0EA30AB5" w14:textId="77777777" w:rsidR="00197109" w:rsidRDefault="00D770CC">
            <w:pPr>
              <w:pStyle w:val="14"/>
              <w:ind w:firstLine="420"/>
              <w:jc w:val="center"/>
            </w:pPr>
            <w:bookmarkStart w:id="569" w:name="_Hlk176938871"/>
            <w:r>
              <w:rPr>
                <w:rFonts w:hint="eastAsia"/>
                <w:sz w:val="21"/>
                <w:szCs w:val="21"/>
              </w:rPr>
              <w:t>税款所属期间：年 月 日至 年 月 日</w:t>
            </w:r>
          </w:p>
        </w:tc>
      </w:tr>
      <w:tr w:rsidR="00197109" w14:paraId="74897309" w14:textId="77777777">
        <w:trPr>
          <w:trHeight w:val="397"/>
          <w:jc w:val="center"/>
        </w:trPr>
        <w:tc>
          <w:tcPr>
            <w:tcW w:w="2977" w:type="dxa"/>
            <w:gridSpan w:val="2"/>
            <w:tcBorders>
              <w:top w:val="nil"/>
              <w:left w:val="nil"/>
              <w:bottom w:val="nil"/>
              <w:right w:val="nil"/>
            </w:tcBorders>
            <w:vAlign w:val="center"/>
          </w:tcPr>
          <w:p w14:paraId="372F887B" w14:textId="77777777" w:rsidR="00197109" w:rsidRDefault="00D770CC">
            <w:pPr>
              <w:widowControl/>
              <w:jc w:val="left"/>
              <w:rPr>
                <w:rFonts w:ascii="宋体" w:hAnsi="宋体"/>
                <w:kern w:val="0"/>
                <w:sz w:val="20"/>
                <w:szCs w:val="20"/>
              </w:rPr>
            </w:pPr>
            <w:r>
              <w:rPr>
                <w:rFonts w:ascii="宋体" w:hAnsi="宋体" w:cs="宋体" w:hint="eastAsia"/>
                <w:kern w:val="0"/>
                <w:sz w:val="20"/>
                <w:szCs w:val="20"/>
              </w:rPr>
              <w:t>总机构名称（盖章）</w:t>
            </w:r>
            <w:r>
              <w:rPr>
                <w:rFonts w:ascii="宋体" w:hAnsi="宋体" w:cs="宋体"/>
                <w:kern w:val="0"/>
                <w:sz w:val="24"/>
              </w:rPr>
              <w:t xml:space="preserve">:                                                                   </w:t>
            </w:r>
          </w:p>
        </w:tc>
        <w:tc>
          <w:tcPr>
            <w:tcW w:w="3116" w:type="dxa"/>
            <w:gridSpan w:val="2"/>
            <w:tcBorders>
              <w:top w:val="nil"/>
              <w:left w:val="nil"/>
              <w:bottom w:val="nil"/>
              <w:right w:val="nil"/>
            </w:tcBorders>
            <w:vAlign w:val="center"/>
          </w:tcPr>
          <w:p w14:paraId="3593B2C5" w14:textId="77777777" w:rsidR="00197109" w:rsidRDefault="00197109">
            <w:pPr>
              <w:widowControl/>
              <w:jc w:val="left"/>
              <w:rPr>
                <w:rFonts w:ascii="宋体" w:hAnsi="宋体"/>
                <w:kern w:val="0"/>
                <w:sz w:val="20"/>
                <w:szCs w:val="20"/>
              </w:rPr>
            </w:pPr>
          </w:p>
        </w:tc>
        <w:tc>
          <w:tcPr>
            <w:tcW w:w="1134" w:type="dxa"/>
            <w:tcBorders>
              <w:top w:val="nil"/>
              <w:left w:val="nil"/>
              <w:bottom w:val="nil"/>
              <w:right w:val="nil"/>
            </w:tcBorders>
            <w:vAlign w:val="center"/>
          </w:tcPr>
          <w:p w14:paraId="7E3E1278" w14:textId="77777777" w:rsidR="00197109" w:rsidRDefault="00197109">
            <w:pPr>
              <w:widowControl/>
              <w:jc w:val="center"/>
              <w:rPr>
                <w:rFonts w:ascii="宋体" w:hAnsi="宋体"/>
                <w:kern w:val="0"/>
                <w:sz w:val="20"/>
                <w:szCs w:val="20"/>
              </w:rPr>
            </w:pPr>
          </w:p>
        </w:tc>
        <w:tc>
          <w:tcPr>
            <w:tcW w:w="1134" w:type="dxa"/>
            <w:tcBorders>
              <w:top w:val="nil"/>
              <w:left w:val="nil"/>
              <w:bottom w:val="nil"/>
              <w:right w:val="nil"/>
            </w:tcBorders>
            <w:vAlign w:val="center"/>
          </w:tcPr>
          <w:p w14:paraId="2E577CCE" w14:textId="77777777" w:rsidR="00197109" w:rsidRDefault="00197109">
            <w:pPr>
              <w:widowControl/>
              <w:jc w:val="left"/>
              <w:rPr>
                <w:rFonts w:ascii="宋体" w:hAnsi="宋体"/>
                <w:kern w:val="0"/>
                <w:sz w:val="20"/>
                <w:szCs w:val="20"/>
              </w:rPr>
            </w:pPr>
          </w:p>
        </w:tc>
        <w:tc>
          <w:tcPr>
            <w:tcW w:w="6159" w:type="dxa"/>
            <w:gridSpan w:val="6"/>
            <w:tcBorders>
              <w:top w:val="nil"/>
              <w:left w:val="nil"/>
              <w:bottom w:val="nil"/>
              <w:right w:val="nil"/>
            </w:tcBorders>
            <w:vAlign w:val="center"/>
          </w:tcPr>
          <w:p w14:paraId="6D5BC45F" w14:textId="77777777" w:rsidR="00197109" w:rsidRDefault="00197109">
            <w:pPr>
              <w:widowControl/>
              <w:jc w:val="left"/>
              <w:rPr>
                <w:rFonts w:ascii="宋体" w:hAnsi="宋体"/>
                <w:kern w:val="0"/>
                <w:sz w:val="20"/>
                <w:szCs w:val="20"/>
              </w:rPr>
            </w:pPr>
          </w:p>
        </w:tc>
      </w:tr>
      <w:tr w:rsidR="00197109" w14:paraId="6D9C13D5" w14:textId="77777777">
        <w:trPr>
          <w:trHeight w:val="397"/>
          <w:jc w:val="center"/>
        </w:trPr>
        <w:tc>
          <w:tcPr>
            <w:tcW w:w="4959" w:type="dxa"/>
            <w:gridSpan w:val="3"/>
            <w:tcBorders>
              <w:top w:val="nil"/>
              <w:left w:val="nil"/>
              <w:bottom w:val="single" w:sz="12" w:space="0" w:color="auto"/>
              <w:right w:val="nil"/>
            </w:tcBorders>
            <w:vAlign w:val="center"/>
          </w:tcPr>
          <w:p w14:paraId="580F0A4B" w14:textId="77777777" w:rsidR="00197109" w:rsidRDefault="00D770CC">
            <w:pPr>
              <w:widowControl/>
              <w:jc w:val="left"/>
              <w:rPr>
                <w:rFonts w:ascii="宋体" w:hAnsi="宋体"/>
                <w:kern w:val="0"/>
                <w:sz w:val="20"/>
                <w:szCs w:val="20"/>
              </w:rPr>
            </w:pPr>
            <w:r>
              <w:rPr>
                <w:rFonts w:ascii="宋体" w:hAnsi="宋体" w:cs="宋体" w:hint="eastAsia"/>
                <w:kern w:val="0"/>
                <w:sz w:val="20"/>
                <w:szCs w:val="20"/>
              </w:rPr>
              <w:t>总机构统一社会信用代码（纳税人识别号）：</w:t>
            </w:r>
          </w:p>
        </w:tc>
        <w:tc>
          <w:tcPr>
            <w:tcW w:w="3402" w:type="dxa"/>
            <w:gridSpan w:val="3"/>
            <w:tcBorders>
              <w:top w:val="nil"/>
              <w:left w:val="nil"/>
              <w:bottom w:val="single" w:sz="12" w:space="0" w:color="auto"/>
              <w:right w:val="nil"/>
            </w:tcBorders>
            <w:vAlign w:val="center"/>
          </w:tcPr>
          <w:p w14:paraId="540AB9FC" w14:textId="77777777" w:rsidR="00197109" w:rsidRDefault="00D770CC">
            <w:pPr>
              <w:widowControl/>
              <w:jc w:val="left"/>
              <w:rPr>
                <w:rFonts w:ascii="宋体" w:hAnsi="宋体"/>
                <w:kern w:val="0"/>
                <w:sz w:val="20"/>
                <w:szCs w:val="20"/>
              </w:rPr>
            </w:pPr>
            <w:r>
              <w:rPr>
                <w:rFonts w:ascii="宋体" w:hAnsi="宋体" w:cs="宋体" w:hint="eastAsia"/>
                <w:kern w:val="0"/>
                <w:sz w:val="20"/>
                <w:szCs w:val="20"/>
              </w:rPr>
              <w:t xml:space="preserve">　</w:t>
            </w:r>
          </w:p>
        </w:tc>
        <w:tc>
          <w:tcPr>
            <w:tcW w:w="6159" w:type="dxa"/>
            <w:gridSpan w:val="6"/>
            <w:tcBorders>
              <w:top w:val="nil"/>
              <w:left w:val="nil"/>
              <w:bottom w:val="single" w:sz="12" w:space="0" w:color="auto"/>
              <w:right w:val="nil"/>
            </w:tcBorders>
            <w:vAlign w:val="center"/>
          </w:tcPr>
          <w:p w14:paraId="3A8DD11D" w14:textId="77777777" w:rsidR="00197109" w:rsidRDefault="00D770CC">
            <w:pPr>
              <w:widowControl/>
              <w:jc w:val="center"/>
              <w:rPr>
                <w:rFonts w:ascii="宋体" w:hAnsi="宋体"/>
                <w:kern w:val="0"/>
                <w:sz w:val="20"/>
                <w:szCs w:val="20"/>
              </w:rPr>
            </w:pPr>
            <w:r>
              <w:rPr>
                <w:rFonts w:ascii="宋体" w:hAnsi="宋体" w:cs="宋体" w:hint="eastAsia"/>
                <w:kern w:val="0"/>
                <w:sz w:val="20"/>
                <w:szCs w:val="20"/>
              </w:rPr>
              <w:t>金额单位</w:t>
            </w:r>
            <w:r>
              <w:rPr>
                <w:rFonts w:ascii="宋体" w:hAnsi="宋体" w:cs="宋体"/>
                <w:kern w:val="0"/>
                <w:sz w:val="20"/>
                <w:szCs w:val="20"/>
              </w:rPr>
              <w:t xml:space="preserve">: </w:t>
            </w:r>
            <w:r>
              <w:rPr>
                <w:rFonts w:ascii="宋体" w:hAnsi="宋体" w:cs="宋体" w:hint="eastAsia"/>
                <w:kern w:val="0"/>
                <w:sz w:val="20"/>
                <w:szCs w:val="20"/>
              </w:rPr>
              <w:t>元（列至角分）</w:t>
            </w:r>
          </w:p>
        </w:tc>
      </w:tr>
      <w:tr w:rsidR="00197109" w14:paraId="7BF480D5" w14:textId="77777777">
        <w:trPr>
          <w:cantSplit/>
          <w:trHeight w:val="397"/>
          <w:jc w:val="center"/>
        </w:trPr>
        <w:tc>
          <w:tcPr>
            <w:tcW w:w="2977" w:type="dxa"/>
            <w:gridSpan w:val="2"/>
            <w:tcBorders>
              <w:top w:val="single" w:sz="12" w:space="0" w:color="auto"/>
              <w:left w:val="single" w:sz="12" w:space="0" w:color="auto"/>
              <w:bottom w:val="single" w:sz="6" w:space="0" w:color="auto"/>
              <w:right w:val="single" w:sz="6" w:space="0" w:color="auto"/>
            </w:tcBorders>
            <w:vAlign w:val="center"/>
          </w:tcPr>
          <w:p w14:paraId="17B1CB77" w14:textId="77777777" w:rsidR="00197109" w:rsidRDefault="00D770CC">
            <w:pPr>
              <w:widowControl/>
              <w:jc w:val="center"/>
              <w:rPr>
                <w:rFonts w:ascii="宋体" w:hAnsi="宋体"/>
                <w:kern w:val="0"/>
                <w:sz w:val="20"/>
                <w:szCs w:val="20"/>
              </w:rPr>
            </w:pPr>
            <w:r>
              <w:rPr>
                <w:rFonts w:ascii="宋体" w:hAnsi="宋体" w:cs="宋体" w:hint="eastAsia"/>
                <w:kern w:val="0"/>
                <w:sz w:val="20"/>
                <w:szCs w:val="20"/>
              </w:rPr>
              <w:t>本年实际应纳所得税额</w:t>
            </w:r>
          </w:p>
        </w:tc>
        <w:tc>
          <w:tcPr>
            <w:tcW w:w="3116" w:type="dxa"/>
            <w:gridSpan w:val="2"/>
            <w:tcBorders>
              <w:top w:val="single" w:sz="12" w:space="0" w:color="auto"/>
              <w:left w:val="single" w:sz="6" w:space="0" w:color="auto"/>
              <w:bottom w:val="single" w:sz="6" w:space="0" w:color="auto"/>
              <w:right w:val="single" w:sz="6" w:space="0" w:color="auto"/>
            </w:tcBorders>
            <w:vAlign w:val="center"/>
          </w:tcPr>
          <w:p w14:paraId="1AD75C17" w14:textId="77777777" w:rsidR="00197109" w:rsidRDefault="00D770CC">
            <w:pPr>
              <w:widowControl/>
              <w:jc w:val="center"/>
              <w:rPr>
                <w:rFonts w:ascii="宋体" w:hAnsi="宋体"/>
                <w:kern w:val="0"/>
                <w:sz w:val="20"/>
                <w:szCs w:val="20"/>
              </w:rPr>
            </w:pPr>
            <w:r>
              <w:rPr>
                <w:rFonts w:ascii="宋体" w:hAnsi="宋体" w:hint="eastAsia"/>
                <w:kern w:val="0"/>
                <w:sz w:val="20"/>
                <w:szCs w:val="20"/>
              </w:rPr>
              <w:t>总机构直接管理建筑项目部预分所得税额</w:t>
            </w:r>
          </w:p>
        </w:tc>
        <w:tc>
          <w:tcPr>
            <w:tcW w:w="2268" w:type="dxa"/>
            <w:gridSpan w:val="2"/>
            <w:tcBorders>
              <w:top w:val="single" w:sz="12" w:space="0" w:color="auto"/>
              <w:left w:val="single" w:sz="6" w:space="0" w:color="auto"/>
              <w:bottom w:val="single" w:sz="6" w:space="0" w:color="auto"/>
              <w:right w:val="single" w:sz="6" w:space="0" w:color="auto"/>
            </w:tcBorders>
            <w:vAlign w:val="center"/>
          </w:tcPr>
          <w:p w14:paraId="52F49940" w14:textId="77777777" w:rsidR="00197109" w:rsidRDefault="00D770CC">
            <w:pPr>
              <w:widowControl/>
              <w:jc w:val="center"/>
              <w:rPr>
                <w:rFonts w:ascii="宋体" w:hAnsi="宋体"/>
                <w:kern w:val="0"/>
                <w:sz w:val="20"/>
                <w:szCs w:val="20"/>
              </w:rPr>
            </w:pPr>
            <w:r>
              <w:rPr>
                <w:rFonts w:ascii="宋体" w:hAnsi="宋体" w:cs="宋体" w:hint="eastAsia"/>
                <w:kern w:val="0"/>
                <w:sz w:val="20"/>
                <w:szCs w:val="20"/>
              </w:rPr>
              <w:t>总机构实际应分摊所得税额</w:t>
            </w:r>
          </w:p>
        </w:tc>
        <w:tc>
          <w:tcPr>
            <w:tcW w:w="3260" w:type="dxa"/>
            <w:gridSpan w:val="4"/>
            <w:tcBorders>
              <w:top w:val="single" w:sz="12" w:space="0" w:color="auto"/>
              <w:left w:val="single" w:sz="6" w:space="0" w:color="auto"/>
              <w:bottom w:val="single" w:sz="6" w:space="0" w:color="auto"/>
              <w:right w:val="single" w:sz="6" w:space="0" w:color="auto"/>
            </w:tcBorders>
            <w:vAlign w:val="center"/>
          </w:tcPr>
          <w:p w14:paraId="0CA7FD40" w14:textId="77777777" w:rsidR="00197109" w:rsidRDefault="00D770CC">
            <w:pPr>
              <w:widowControl/>
              <w:jc w:val="center"/>
              <w:rPr>
                <w:rFonts w:ascii="宋体" w:hAnsi="宋体"/>
                <w:kern w:val="0"/>
                <w:sz w:val="20"/>
                <w:szCs w:val="20"/>
              </w:rPr>
            </w:pPr>
            <w:r>
              <w:rPr>
                <w:rFonts w:ascii="宋体" w:hAnsi="宋体" w:cs="宋体" w:hint="eastAsia"/>
                <w:kern w:val="0"/>
                <w:sz w:val="20"/>
                <w:szCs w:val="20"/>
              </w:rPr>
              <w:t>财政集中实际应分配所得税额</w:t>
            </w:r>
          </w:p>
        </w:tc>
        <w:tc>
          <w:tcPr>
            <w:tcW w:w="2899" w:type="dxa"/>
            <w:gridSpan w:val="2"/>
            <w:tcBorders>
              <w:top w:val="single" w:sz="12" w:space="0" w:color="auto"/>
              <w:left w:val="single" w:sz="6" w:space="0" w:color="auto"/>
              <w:bottom w:val="single" w:sz="6" w:space="0" w:color="auto"/>
              <w:right w:val="single" w:sz="12" w:space="0" w:color="auto"/>
            </w:tcBorders>
            <w:vAlign w:val="center"/>
          </w:tcPr>
          <w:p w14:paraId="23AB414A" w14:textId="77777777" w:rsidR="00197109" w:rsidRDefault="00D770CC">
            <w:pPr>
              <w:widowControl/>
              <w:jc w:val="center"/>
              <w:rPr>
                <w:rFonts w:ascii="宋体" w:hAnsi="宋体"/>
                <w:kern w:val="0"/>
                <w:sz w:val="20"/>
                <w:szCs w:val="20"/>
              </w:rPr>
            </w:pPr>
            <w:r>
              <w:rPr>
                <w:rFonts w:ascii="宋体" w:hAnsi="宋体" w:cs="宋体" w:hint="eastAsia"/>
                <w:kern w:val="0"/>
                <w:sz w:val="20"/>
                <w:szCs w:val="20"/>
              </w:rPr>
              <w:t>分支机构实际应分摊所得税额</w:t>
            </w:r>
          </w:p>
        </w:tc>
      </w:tr>
      <w:tr w:rsidR="00197109" w14:paraId="53DB7D93" w14:textId="77777777">
        <w:trPr>
          <w:cantSplit/>
          <w:trHeight w:val="397"/>
          <w:jc w:val="center"/>
        </w:trPr>
        <w:tc>
          <w:tcPr>
            <w:tcW w:w="2977" w:type="dxa"/>
            <w:gridSpan w:val="2"/>
            <w:tcBorders>
              <w:top w:val="single" w:sz="6" w:space="0" w:color="auto"/>
              <w:left w:val="single" w:sz="12" w:space="0" w:color="auto"/>
              <w:bottom w:val="single" w:sz="12" w:space="0" w:color="auto"/>
              <w:right w:val="single" w:sz="6" w:space="0" w:color="auto"/>
            </w:tcBorders>
            <w:vAlign w:val="center"/>
          </w:tcPr>
          <w:p w14:paraId="6DFF5A1F" w14:textId="77777777" w:rsidR="00197109" w:rsidRDefault="00197109">
            <w:pPr>
              <w:widowControl/>
              <w:jc w:val="center"/>
              <w:rPr>
                <w:rFonts w:ascii="宋体" w:hAnsi="宋体" w:cs="宋体"/>
                <w:kern w:val="0"/>
                <w:sz w:val="20"/>
                <w:szCs w:val="20"/>
              </w:rPr>
            </w:pPr>
          </w:p>
        </w:tc>
        <w:tc>
          <w:tcPr>
            <w:tcW w:w="3116" w:type="dxa"/>
            <w:gridSpan w:val="2"/>
            <w:tcBorders>
              <w:top w:val="single" w:sz="6" w:space="0" w:color="auto"/>
              <w:left w:val="single" w:sz="6" w:space="0" w:color="auto"/>
              <w:bottom w:val="single" w:sz="12" w:space="0" w:color="auto"/>
              <w:right w:val="single" w:sz="6" w:space="0" w:color="auto"/>
            </w:tcBorders>
            <w:vAlign w:val="center"/>
          </w:tcPr>
          <w:p w14:paraId="78314315" w14:textId="77777777" w:rsidR="00197109" w:rsidRDefault="00197109">
            <w:pPr>
              <w:widowControl/>
              <w:jc w:val="center"/>
              <w:rPr>
                <w:rFonts w:ascii="宋体" w:hAnsi="宋体"/>
                <w:kern w:val="0"/>
                <w:sz w:val="20"/>
                <w:szCs w:val="20"/>
              </w:rPr>
            </w:pPr>
          </w:p>
        </w:tc>
        <w:tc>
          <w:tcPr>
            <w:tcW w:w="2268" w:type="dxa"/>
            <w:gridSpan w:val="2"/>
            <w:tcBorders>
              <w:top w:val="single" w:sz="6" w:space="0" w:color="auto"/>
              <w:left w:val="single" w:sz="6" w:space="0" w:color="auto"/>
              <w:bottom w:val="single" w:sz="12" w:space="0" w:color="auto"/>
              <w:right w:val="single" w:sz="6" w:space="0" w:color="auto"/>
            </w:tcBorders>
            <w:vAlign w:val="center"/>
          </w:tcPr>
          <w:p w14:paraId="14E76528" w14:textId="77777777" w:rsidR="00197109" w:rsidRDefault="00197109">
            <w:pPr>
              <w:widowControl/>
              <w:jc w:val="center"/>
              <w:rPr>
                <w:rFonts w:ascii="宋体" w:hAnsi="宋体" w:cs="宋体"/>
                <w:kern w:val="0"/>
                <w:sz w:val="20"/>
                <w:szCs w:val="20"/>
              </w:rPr>
            </w:pPr>
          </w:p>
        </w:tc>
        <w:tc>
          <w:tcPr>
            <w:tcW w:w="3260" w:type="dxa"/>
            <w:gridSpan w:val="4"/>
            <w:tcBorders>
              <w:top w:val="single" w:sz="6" w:space="0" w:color="auto"/>
              <w:left w:val="single" w:sz="6" w:space="0" w:color="auto"/>
              <w:bottom w:val="single" w:sz="12" w:space="0" w:color="auto"/>
              <w:right w:val="single" w:sz="6" w:space="0" w:color="auto"/>
            </w:tcBorders>
            <w:vAlign w:val="center"/>
          </w:tcPr>
          <w:p w14:paraId="0C2071FF" w14:textId="77777777" w:rsidR="00197109" w:rsidRDefault="00197109">
            <w:pPr>
              <w:widowControl/>
              <w:jc w:val="center"/>
              <w:rPr>
                <w:rFonts w:ascii="宋体" w:hAnsi="宋体" w:cs="宋体"/>
                <w:kern w:val="0"/>
                <w:sz w:val="20"/>
                <w:szCs w:val="20"/>
              </w:rPr>
            </w:pPr>
          </w:p>
        </w:tc>
        <w:tc>
          <w:tcPr>
            <w:tcW w:w="2899" w:type="dxa"/>
            <w:gridSpan w:val="2"/>
            <w:tcBorders>
              <w:top w:val="single" w:sz="6" w:space="0" w:color="auto"/>
              <w:left w:val="single" w:sz="6" w:space="0" w:color="auto"/>
              <w:bottom w:val="single" w:sz="12" w:space="0" w:color="auto"/>
              <w:right w:val="single" w:sz="12" w:space="0" w:color="auto"/>
            </w:tcBorders>
            <w:vAlign w:val="center"/>
          </w:tcPr>
          <w:p w14:paraId="53C1FB88" w14:textId="77777777" w:rsidR="00197109" w:rsidRDefault="00197109">
            <w:pPr>
              <w:widowControl/>
              <w:jc w:val="center"/>
              <w:rPr>
                <w:rFonts w:ascii="宋体" w:hAnsi="宋体" w:cs="宋体"/>
                <w:kern w:val="0"/>
                <w:sz w:val="20"/>
                <w:szCs w:val="20"/>
              </w:rPr>
            </w:pPr>
          </w:p>
        </w:tc>
      </w:tr>
      <w:tr w:rsidR="00197109" w14:paraId="418A5F50" w14:textId="77777777">
        <w:trPr>
          <w:cantSplit/>
          <w:trHeight w:val="397"/>
          <w:jc w:val="center"/>
        </w:trPr>
        <w:tc>
          <w:tcPr>
            <w:tcW w:w="641" w:type="dxa"/>
            <w:vMerge w:val="restart"/>
            <w:tcBorders>
              <w:top w:val="single" w:sz="12" w:space="0" w:color="auto"/>
              <w:left w:val="single" w:sz="12" w:space="0" w:color="auto"/>
              <w:bottom w:val="single" w:sz="6" w:space="0" w:color="auto"/>
              <w:right w:val="single" w:sz="6" w:space="0" w:color="auto"/>
            </w:tcBorders>
            <w:textDirection w:val="tbRlV"/>
            <w:vAlign w:val="center"/>
          </w:tcPr>
          <w:p w14:paraId="266D6332" w14:textId="77777777" w:rsidR="00197109" w:rsidRDefault="00D770CC">
            <w:pPr>
              <w:widowControl/>
              <w:spacing w:line="240" w:lineRule="atLeast"/>
              <w:jc w:val="center"/>
              <w:rPr>
                <w:rFonts w:ascii="宋体" w:hAnsi="宋体"/>
                <w:kern w:val="0"/>
                <w:sz w:val="20"/>
                <w:szCs w:val="20"/>
              </w:rPr>
            </w:pPr>
            <w:r>
              <w:rPr>
                <w:rFonts w:ascii="宋体" w:hAnsi="宋体" w:cs="宋体" w:hint="eastAsia"/>
                <w:kern w:val="0"/>
                <w:sz w:val="20"/>
                <w:szCs w:val="20"/>
              </w:rPr>
              <w:t>分支机构情况</w:t>
            </w:r>
          </w:p>
        </w:tc>
        <w:tc>
          <w:tcPr>
            <w:tcW w:w="2336" w:type="dxa"/>
            <w:vMerge w:val="restart"/>
            <w:tcBorders>
              <w:top w:val="single" w:sz="12" w:space="0" w:color="auto"/>
              <w:left w:val="single" w:sz="6" w:space="0" w:color="auto"/>
              <w:bottom w:val="single" w:sz="6" w:space="0" w:color="auto"/>
              <w:right w:val="single" w:sz="6" w:space="0" w:color="auto"/>
            </w:tcBorders>
            <w:vAlign w:val="center"/>
          </w:tcPr>
          <w:p w14:paraId="4D833321" w14:textId="77777777" w:rsidR="00197109" w:rsidRDefault="00D770CC">
            <w:pPr>
              <w:widowControl/>
              <w:jc w:val="center"/>
              <w:rPr>
                <w:rFonts w:ascii="宋体" w:hAnsi="宋体"/>
                <w:kern w:val="0"/>
                <w:sz w:val="20"/>
                <w:szCs w:val="20"/>
              </w:rPr>
            </w:pPr>
            <w:r>
              <w:rPr>
                <w:rFonts w:ascii="宋体" w:hAnsi="宋体" w:cs="宋体" w:hint="eastAsia"/>
                <w:kern w:val="0"/>
                <w:sz w:val="20"/>
                <w:szCs w:val="20"/>
              </w:rPr>
              <w:t>统一社会信用代码</w:t>
            </w:r>
            <w:r>
              <w:rPr>
                <w:rFonts w:ascii="宋体" w:hAnsi="宋体"/>
                <w:kern w:val="0"/>
                <w:sz w:val="20"/>
                <w:szCs w:val="20"/>
              </w:rPr>
              <w:br/>
            </w:r>
            <w:r>
              <w:rPr>
                <w:rFonts w:ascii="宋体" w:hAnsi="宋体" w:cs="宋体" w:hint="eastAsia"/>
                <w:kern w:val="0"/>
                <w:sz w:val="20"/>
                <w:szCs w:val="20"/>
              </w:rPr>
              <w:t>（纳税人识别号）</w:t>
            </w:r>
          </w:p>
        </w:tc>
        <w:tc>
          <w:tcPr>
            <w:tcW w:w="1982" w:type="dxa"/>
            <w:vMerge w:val="restart"/>
            <w:tcBorders>
              <w:top w:val="single" w:sz="12" w:space="0" w:color="auto"/>
              <w:left w:val="single" w:sz="6" w:space="0" w:color="auto"/>
              <w:bottom w:val="single" w:sz="6" w:space="0" w:color="auto"/>
              <w:right w:val="single" w:sz="6" w:space="0" w:color="auto"/>
            </w:tcBorders>
            <w:vAlign w:val="center"/>
          </w:tcPr>
          <w:p w14:paraId="3D4D5B25" w14:textId="77777777" w:rsidR="00197109" w:rsidRDefault="00D770CC">
            <w:pPr>
              <w:widowControl/>
              <w:jc w:val="center"/>
              <w:rPr>
                <w:rFonts w:ascii="宋体" w:hAnsi="宋体"/>
                <w:kern w:val="0"/>
                <w:sz w:val="20"/>
                <w:szCs w:val="20"/>
              </w:rPr>
            </w:pPr>
            <w:r>
              <w:rPr>
                <w:rFonts w:ascii="宋体" w:hAnsi="宋体" w:cs="宋体" w:hint="eastAsia"/>
                <w:kern w:val="0"/>
                <w:sz w:val="20"/>
                <w:szCs w:val="20"/>
              </w:rPr>
              <w:t>机构名称</w:t>
            </w:r>
          </w:p>
        </w:tc>
        <w:tc>
          <w:tcPr>
            <w:tcW w:w="3402" w:type="dxa"/>
            <w:gridSpan w:val="3"/>
            <w:tcBorders>
              <w:top w:val="single" w:sz="12" w:space="0" w:color="auto"/>
              <w:left w:val="single" w:sz="6" w:space="0" w:color="auto"/>
              <w:bottom w:val="single" w:sz="6" w:space="0" w:color="auto"/>
              <w:right w:val="single" w:sz="6" w:space="0" w:color="auto"/>
            </w:tcBorders>
            <w:vAlign w:val="center"/>
          </w:tcPr>
          <w:p w14:paraId="5BAE7255" w14:textId="77777777" w:rsidR="00197109" w:rsidRDefault="00D770CC">
            <w:pPr>
              <w:widowControl/>
              <w:jc w:val="center"/>
              <w:rPr>
                <w:rFonts w:ascii="宋体" w:hAnsi="宋体"/>
                <w:kern w:val="0"/>
                <w:sz w:val="20"/>
                <w:szCs w:val="20"/>
              </w:rPr>
            </w:pPr>
            <w:r>
              <w:rPr>
                <w:rFonts w:ascii="宋体" w:hAnsi="宋体" w:cs="宋体" w:hint="eastAsia"/>
                <w:kern w:val="0"/>
                <w:sz w:val="20"/>
                <w:szCs w:val="20"/>
              </w:rPr>
              <w:t>三项因素</w:t>
            </w:r>
          </w:p>
        </w:tc>
        <w:tc>
          <w:tcPr>
            <w:tcW w:w="709" w:type="dxa"/>
            <w:vMerge w:val="restart"/>
            <w:tcBorders>
              <w:top w:val="single" w:sz="12" w:space="0" w:color="auto"/>
              <w:left w:val="single" w:sz="6" w:space="0" w:color="auto"/>
              <w:bottom w:val="single" w:sz="6" w:space="0" w:color="auto"/>
              <w:right w:val="single" w:sz="6" w:space="0" w:color="auto"/>
            </w:tcBorders>
            <w:vAlign w:val="center"/>
          </w:tcPr>
          <w:p w14:paraId="4E650331" w14:textId="77777777" w:rsidR="00197109" w:rsidRDefault="00D770CC">
            <w:pPr>
              <w:widowControl/>
              <w:jc w:val="center"/>
              <w:rPr>
                <w:rFonts w:ascii="宋体" w:hAnsi="宋体"/>
                <w:kern w:val="0"/>
                <w:sz w:val="20"/>
                <w:szCs w:val="20"/>
              </w:rPr>
            </w:pPr>
            <w:r>
              <w:rPr>
                <w:rFonts w:ascii="宋体" w:hAnsi="宋体" w:cs="宋体" w:hint="eastAsia"/>
                <w:kern w:val="0"/>
                <w:sz w:val="20"/>
                <w:szCs w:val="20"/>
              </w:rPr>
              <w:t>分摊比例</w:t>
            </w:r>
          </w:p>
        </w:tc>
        <w:tc>
          <w:tcPr>
            <w:tcW w:w="850" w:type="dxa"/>
            <w:vMerge w:val="restart"/>
            <w:tcBorders>
              <w:top w:val="single" w:sz="12" w:space="0" w:color="auto"/>
              <w:left w:val="single" w:sz="6" w:space="0" w:color="auto"/>
              <w:bottom w:val="single" w:sz="6" w:space="0" w:color="auto"/>
              <w:right w:val="single" w:sz="6" w:space="0" w:color="auto"/>
            </w:tcBorders>
            <w:vAlign w:val="center"/>
          </w:tcPr>
          <w:p w14:paraId="14384040" w14:textId="77777777" w:rsidR="00197109" w:rsidRDefault="00D770CC">
            <w:pPr>
              <w:widowControl/>
              <w:jc w:val="center"/>
              <w:rPr>
                <w:rFonts w:ascii="宋体" w:hAnsi="宋体"/>
                <w:kern w:val="0"/>
                <w:sz w:val="20"/>
                <w:szCs w:val="20"/>
              </w:rPr>
            </w:pPr>
            <w:r>
              <w:rPr>
                <w:rFonts w:ascii="宋体" w:hAnsi="宋体" w:cs="宋体" w:hint="eastAsia"/>
                <w:kern w:val="0"/>
                <w:sz w:val="20"/>
                <w:szCs w:val="20"/>
              </w:rPr>
              <w:t>实际应分摊所得税额</w:t>
            </w:r>
          </w:p>
        </w:tc>
        <w:tc>
          <w:tcPr>
            <w:tcW w:w="851" w:type="dxa"/>
            <w:vMerge w:val="restart"/>
            <w:tcBorders>
              <w:top w:val="single" w:sz="12" w:space="0" w:color="auto"/>
              <w:left w:val="single" w:sz="6" w:space="0" w:color="auto"/>
              <w:bottom w:val="single" w:sz="6" w:space="0" w:color="auto"/>
              <w:right w:val="single" w:sz="6" w:space="0" w:color="auto"/>
            </w:tcBorders>
            <w:vAlign w:val="center"/>
          </w:tcPr>
          <w:p w14:paraId="4D059BBC" w14:textId="77777777" w:rsidR="00197109" w:rsidRDefault="00D770CC">
            <w:pPr>
              <w:widowControl/>
              <w:jc w:val="center"/>
              <w:rPr>
                <w:rFonts w:ascii="宋体" w:hAnsi="宋体"/>
                <w:kern w:val="0"/>
                <w:sz w:val="20"/>
                <w:szCs w:val="20"/>
              </w:rPr>
            </w:pPr>
            <w:r>
              <w:rPr>
                <w:rFonts w:ascii="宋体" w:hAnsi="宋体" w:cs="宋体" w:hint="eastAsia"/>
                <w:kern w:val="0"/>
                <w:sz w:val="20"/>
                <w:szCs w:val="20"/>
              </w:rPr>
              <w:t>累计已分摊所得税额</w:t>
            </w:r>
          </w:p>
        </w:tc>
        <w:tc>
          <w:tcPr>
            <w:tcW w:w="850" w:type="dxa"/>
            <w:vMerge w:val="restart"/>
            <w:tcBorders>
              <w:top w:val="single" w:sz="12" w:space="0" w:color="auto"/>
              <w:left w:val="single" w:sz="6" w:space="0" w:color="auto"/>
              <w:bottom w:val="single" w:sz="6" w:space="0" w:color="auto"/>
              <w:right w:val="single" w:sz="6" w:space="0" w:color="auto"/>
            </w:tcBorders>
            <w:vAlign w:val="center"/>
          </w:tcPr>
          <w:p w14:paraId="6B3455E2" w14:textId="77777777" w:rsidR="00197109" w:rsidRDefault="00D770CC">
            <w:pPr>
              <w:widowControl/>
              <w:jc w:val="center"/>
              <w:rPr>
                <w:rFonts w:ascii="宋体" w:hAnsi="宋体"/>
                <w:kern w:val="0"/>
                <w:sz w:val="20"/>
                <w:szCs w:val="20"/>
              </w:rPr>
            </w:pPr>
            <w:r>
              <w:rPr>
                <w:rFonts w:ascii="宋体" w:hAnsi="宋体" w:cs="宋体" w:hint="eastAsia"/>
                <w:kern w:val="0"/>
                <w:sz w:val="20"/>
                <w:szCs w:val="20"/>
              </w:rPr>
              <w:t>分摊应补(退)所得税额</w:t>
            </w:r>
          </w:p>
        </w:tc>
        <w:tc>
          <w:tcPr>
            <w:tcW w:w="1985" w:type="dxa"/>
            <w:vMerge w:val="restart"/>
            <w:tcBorders>
              <w:top w:val="single" w:sz="12" w:space="0" w:color="auto"/>
              <w:left w:val="single" w:sz="6" w:space="0" w:color="auto"/>
              <w:bottom w:val="single" w:sz="6" w:space="0" w:color="auto"/>
              <w:right w:val="single" w:sz="6" w:space="0" w:color="auto"/>
            </w:tcBorders>
            <w:vAlign w:val="center"/>
          </w:tcPr>
          <w:p w14:paraId="51CFB018" w14:textId="77777777" w:rsidR="00197109" w:rsidRDefault="00D770CC">
            <w:pPr>
              <w:widowControl/>
              <w:jc w:val="center"/>
              <w:rPr>
                <w:rFonts w:ascii="宋体" w:hAnsi="宋体"/>
                <w:kern w:val="0"/>
                <w:sz w:val="20"/>
                <w:szCs w:val="20"/>
              </w:rPr>
            </w:pPr>
            <w:r>
              <w:rPr>
                <w:rFonts w:ascii="宋体" w:hAnsi="宋体" w:hint="eastAsia"/>
                <w:kern w:val="0"/>
                <w:sz w:val="20"/>
                <w:szCs w:val="20"/>
              </w:rPr>
              <w:t>民族自治地区企业所得税地方分享部分优惠金额（□ 免征 □ 减征：减征幅度</w:t>
            </w:r>
            <w:r>
              <w:rPr>
                <w:rFonts w:ascii="宋体" w:hAnsi="宋体" w:hint="eastAsia"/>
                <w:kern w:val="0"/>
                <w:sz w:val="20"/>
                <w:szCs w:val="20"/>
                <w:u w:val="single"/>
              </w:rPr>
              <w:t xml:space="preserve">   </w:t>
            </w:r>
            <w:r>
              <w:rPr>
                <w:rFonts w:ascii="宋体" w:hAnsi="宋体" w:hint="eastAsia"/>
                <w:kern w:val="0"/>
                <w:sz w:val="20"/>
                <w:szCs w:val="20"/>
              </w:rPr>
              <w:t>%）</w:t>
            </w:r>
          </w:p>
        </w:tc>
        <w:tc>
          <w:tcPr>
            <w:tcW w:w="914" w:type="dxa"/>
            <w:vMerge w:val="restart"/>
            <w:tcBorders>
              <w:top w:val="single" w:sz="12" w:space="0" w:color="auto"/>
              <w:left w:val="single" w:sz="6" w:space="0" w:color="auto"/>
              <w:bottom w:val="single" w:sz="6" w:space="0" w:color="auto"/>
              <w:right w:val="single" w:sz="12" w:space="0" w:color="auto"/>
            </w:tcBorders>
            <w:vAlign w:val="center"/>
          </w:tcPr>
          <w:p w14:paraId="27A35F43" w14:textId="77777777" w:rsidR="00197109" w:rsidRDefault="00D770CC">
            <w:pPr>
              <w:widowControl/>
              <w:jc w:val="center"/>
              <w:rPr>
                <w:rFonts w:ascii="宋体" w:hAnsi="宋体"/>
                <w:kern w:val="0"/>
                <w:sz w:val="20"/>
                <w:szCs w:val="20"/>
              </w:rPr>
            </w:pPr>
            <w:r>
              <w:rPr>
                <w:rFonts w:ascii="宋体" w:hAnsi="宋体" w:cs="宋体" w:hint="eastAsia"/>
                <w:kern w:val="0"/>
                <w:sz w:val="20"/>
                <w:szCs w:val="20"/>
              </w:rPr>
              <w:t>实际分摊应补（退）所得税额</w:t>
            </w:r>
          </w:p>
        </w:tc>
      </w:tr>
      <w:tr w:rsidR="00197109" w14:paraId="7A421F79" w14:textId="77777777">
        <w:trPr>
          <w:cantSplit/>
          <w:trHeight w:val="397"/>
          <w:jc w:val="center"/>
        </w:trPr>
        <w:tc>
          <w:tcPr>
            <w:tcW w:w="641" w:type="dxa"/>
            <w:vMerge/>
            <w:tcBorders>
              <w:top w:val="single" w:sz="6" w:space="0" w:color="auto"/>
              <w:left w:val="single" w:sz="12" w:space="0" w:color="auto"/>
              <w:bottom w:val="single" w:sz="6" w:space="0" w:color="auto"/>
              <w:right w:val="single" w:sz="6" w:space="0" w:color="auto"/>
            </w:tcBorders>
            <w:vAlign w:val="center"/>
          </w:tcPr>
          <w:p w14:paraId="74774EF6" w14:textId="77777777" w:rsidR="00197109" w:rsidRDefault="00197109">
            <w:pPr>
              <w:widowControl/>
              <w:jc w:val="left"/>
              <w:rPr>
                <w:rFonts w:ascii="宋体" w:hAnsi="宋体"/>
                <w:kern w:val="0"/>
                <w:sz w:val="20"/>
                <w:szCs w:val="20"/>
              </w:rPr>
            </w:pPr>
          </w:p>
        </w:tc>
        <w:tc>
          <w:tcPr>
            <w:tcW w:w="2336" w:type="dxa"/>
            <w:vMerge/>
            <w:tcBorders>
              <w:top w:val="single" w:sz="6" w:space="0" w:color="auto"/>
              <w:left w:val="single" w:sz="6" w:space="0" w:color="auto"/>
              <w:bottom w:val="single" w:sz="6" w:space="0" w:color="auto"/>
              <w:right w:val="single" w:sz="6" w:space="0" w:color="auto"/>
            </w:tcBorders>
            <w:vAlign w:val="center"/>
          </w:tcPr>
          <w:p w14:paraId="201D1779" w14:textId="77777777" w:rsidR="00197109" w:rsidRDefault="00197109">
            <w:pPr>
              <w:widowControl/>
              <w:jc w:val="left"/>
              <w:rPr>
                <w:rFonts w:ascii="宋体" w:hAnsi="宋体"/>
                <w:kern w:val="0"/>
                <w:sz w:val="20"/>
                <w:szCs w:val="20"/>
              </w:rPr>
            </w:pPr>
          </w:p>
        </w:tc>
        <w:tc>
          <w:tcPr>
            <w:tcW w:w="1982" w:type="dxa"/>
            <w:vMerge/>
            <w:tcBorders>
              <w:top w:val="single" w:sz="6" w:space="0" w:color="auto"/>
              <w:left w:val="single" w:sz="6" w:space="0" w:color="auto"/>
              <w:bottom w:val="single" w:sz="6" w:space="0" w:color="auto"/>
              <w:right w:val="single" w:sz="6" w:space="0" w:color="auto"/>
            </w:tcBorders>
            <w:vAlign w:val="center"/>
          </w:tcPr>
          <w:p w14:paraId="171A4A36" w14:textId="77777777" w:rsidR="00197109" w:rsidRDefault="00197109">
            <w:pPr>
              <w:widowControl/>
              <w:jc w:val="left"/>
              <w:rPr>
                <w:rFonts w:ascii="宋体" w:hAnsi="宋体"/>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69DB782" w14:textId="77777777" w:rsidR="00197109" w:rsidRDefault="00D770CC">
            <w:pPr>
              <w:widowControl/>
              <w:jc w:val="center"/>
              <w:rPr>
                <w:rFonts w:ascii="宋体" w:hAnsi="宋体"/>
                <w:kern w:val="0"/>
                <w:sz w:val="20"/>
                <w:szCs w:val="20"/>
              </w:rPr>
            </w:pPr>
            <w:r>
              <w:rPr>
                <w:rFonts w:ascii="宋体" w:hAnsi="宋体" w:cs="宋体" w:hint="eastAsia"/>
                <w:kern w:val="0"/>
                <w:sz w:val="20"/>
                <w:szCs w:val="20"/>
              </w:rPr>
              <w:t>营业收入</w:t>
            </w:r>
          </w:p>
        </w:tc>
        <w:tc>
          <w:tcPr>
            <w:tcW w:w="1134" w:type="dxa"/>
            <w:tcBorders>
              <w:top w:val="single" w:sz="6" w:space="0" w:color="auto"/>
              <w:left w:val="single" w:sz="6" w:space="0" w:color="auto"/>
              <w:bottom w:val="single" w:sz="6" w:space="0" w:color="auto"/>
              <w:right w:val="single" w:sz="6" w:space="0" w:color="auto"/>
            </w:tcBorders>
            <w:vAlign w:val="center"/>
          </w:tcPr>
          <w:p w14:paraId="4B95D16A" w14:textId="77777777" w:rsidR="00197109" w:rsidRDefault="00D770CC">
            <w:pPr>
              <w:widowControl/>
              <w:jc w:val="center"/>
              <w:rPr>
                <w:rFonts w:ascii="宋体" w:hAnsi="宋体"/>
                <w:kern w:val="0"/>
                <w:sz w:val="20"/>
                <w:szCs w:val="20"/>
              </w:rPr>
            </w:pPr>
            <w:r>
              <w:rPr>
                <w:rFonts w:ascii="宋体" w:hAnsi="宋体" w:cs="宋体" w:hint="eastAsia"/>
                <w:kern w:val="0"/>
                <w:sz w:val="20"/>
                <w:szCs w:val="20"/>
              </w:rPr>
              <w:t>职工薪酬</w:t>
            </w:r>
          </w:p>
        </w:tc>
        <w:tc>
          <w:tcPr>
            <w:tcW w:w="1134" w:type="dxa"/>
            <w:tcBorders>
              <w:top w:val="single" w:sz="6" w:space="0" w:color="auto"/>
              <w:left w:val="single" w:sz="6" w:space="0" w:color="auto"/>
              <w:bottom w:val="single" w:sz="6" w:space="0" w:color="auto"/>
              <w:right w:val="single" w:sz="6" w:space="0" w:color="auto"/>
            </w:tcBorders>
            <w:vAlign w:val="center"/>
          </w:tcPr>
          <w:p w14:paraId="4D8FAB85" w14:textId="77777777" w:rsidR="00197109" w:rsidRDefault="00D770CC">
            <w:pPr>
              <w:widowControl/>
              <w:jc w:val="center"/>
              <w:rPr>
                <w:rFonts w:ascii="宋体" w:hAnsi="宋体"/>
                <w:kern w:val="0"/>
                <w:sz w:val="20"/>
                <w:szCs w:val="20"/>
              </w:rPr>
            </w:pPr>
            <w:r>
              <w:rPr>
                <w:rFonts w:ascii="宋体" w:hAnsi="宋体" w:cs="宋体" w:hint="eastAsia"/>
                <w:kern w:val="0"/>
                <w:sz w:val="20"/>
                <w:szCs w:val="20"/>
              </w:rPr>
              <w:t>资产总额</w:t>
            </w:r>
          </w:p>
        </w:tc>
        <w:tc>
          <w:tcPr>
            <w:tcW w:w="709" w:type="dxa"/>
            <w:vMerge/>
            <w:tcBorders>
              <w:top w:val="single" w:sz="6" w:space="0" w:color="auto"/>
              <w:left w:val="single" w:sz="6" w:space="0" w:color="auto"/>
              <w:bottom w:val="single" w:sz="6" w:space="0" w:color="auto"/>
              <w:right w:val="single" w:sz="6" w:space="0" w:color="auto"/>
            </w:tcBorders>
            <w:vAlign w:val="center"/>
          </w:tcPr>
          <w:p w14:paraId="1BB3E942" w14:textId="77777777" w:rsidR="00197109" w:rsidRDefault="00197109">
            <w:pPr>
              <w:widowControl/>
              <w:jc w:val="left"/>
              <w:rPr>
                <w:rFonts w:ascii="宋体" w:hAnsi="宋体"/>
                <w:kern w:val="0"/>
                <w:sz w:val="20"/>
                <w:szCs w:val="20"/>
              </w:rPr>
            </w:pPr>
          </w:p>
        </w:tc>
        <w:tc>
          <w:tcPr>
            <w:tcW w:w="850" w:type="dxa"/>
            <w:vMerge/>
            <w:tcBorders>
              <w:top w:val="single" w:sz="6" w:space="0" w:color="auto"/>
              <w:left w:val="single" w:sz="6" w:space="0" w:color="auto"/>
              <w:bottom w:val="single" w:sz="6" w:space="0" w:color="auto"/>
              <w:right w:val="single" w:sz="6" w:space="0" w:color="auto"/>
            </w:tcBorders>
            <w:vAlign w:val="center"/>
          </w:tcPr>
          <w:p w14:paraId="60083795" w14:textId="77777777" w:rsidR="00197109" w:rsidRDefault="00197109">
            <w:pPr>
              <w:widowControl/>
              <w:jc w:val="left"/>
              <w:rPr>
                <w:rFonts w:ascii="宋体" w:hAnsi="宋体"/>
                <w:kern w:val="0"/>
                <w:sz w:val="20"/>
                <w:szCs w:val="20"/>
              </w:rPr>
            </w:pPr>
          </w:p>
        </w:tc>
        <w:tc>
          <w:tcPr>
            <w:tcW w:w="851" w:type="dxa"/>
            <w:vMerge/>
            <w:tcBorders>
              <w:top w:val="single" w:sz="6" w:space="0" w:color="auto"/>
              <w:left w:val="single" w:sz="6" w:space="0" w:color="auto"/>
              <w:bottom w:val="single" w:sz="6" w:space="0" w:color="auto"/>
              <w:right w:val="single" w:sz="6" w:space="0" w:color="auto"/>
            </w:tcBorders>
            <w:vAlign w:val="center"/>
          </w:tcPr>
          <w:p w14:paraId="36492838" w14:textId="77777777" w:rsidR="00197109" w:rsidRDefault="00197109">
            <w:pPr>
              <w:widowControl/>
              <w:jc w:val="left"/>
              <w:rPr>
                <w:rFonts w:ascii="宋体" w:hAnsi="宋体"/>
                <w:kern w:val="0"/>
                <w:sz w:val="20"/>
                <w:szCs w:val="20"/>
              </w:rPr>
            </w:pPr>
          </w:p>
        </w:tc>
        <w:tc>
          <w:tcPr>
            <w:tcW w:w="850" w:type="dxa"/>
            <w:vMerge/>
            <w:tcBorders>
              <w:top w:val="single" w:sz="6" w:space="0" w:color="auto"/>
              <w:left w:val="single" w:sz="6" w:space="0" w:color="auto"/>
              <w:bottom w:val="single" w:sz="6" w:space="0" w:color="auto"/>
              <w:right w:val="single" w:sz="6" w:space="0" w:color="auto"/>
            </w:tcBorders>
            <w:vAlign w:val="center"/>
          </w:tcPr>
          <w:p w14:paraId="2F98C50F" w14:textId="77777777" w:rsidR="00197109" w:rsidRDefault="00197109">
            <w:pPr>
              <w:widowControl/>
              <w:jc w:val="left"/>
              <w:rPr>
                <w:rFonts w:ascii="宋体" w:hAnsi="宋体"/>
                <w:kern w:val="0"/>
                <w:sz w:val="20"/>
                <w:szCs w:val="20"/>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12CCACB0" w14:textId="77777777" w:rsidR="00197109" w:rsidRDefault="00197109">
            <w:pPr>
              <w:widowControl/>
              <w:jc w:val="left"/>
              <w:rPr>
                <w:rFonts w:ascii="宋体" w:hAnsi="宋体"/>
                <w:kern w:val="0"/>
                <w:sz w:val="20"/>
                <w:szCs w:val="20"/>
              </w:rPr>
            </w:pPr>
          </w:p>
        </w:tc>
        <w:tc>
          <w:tcPr>
            <w:tcW w:w="914" w:type="dxa"/>
            <w:vMerge/>
            <w:tcBorders>
              <w:top w:val="single" w:sz="6" w:space="0" w:color="auto"/>
              <w:left w:val="single" w:sz="6" w:space="0" w:color="auto"/>
              <w:bottom w:val="single" w:sz="6" w:space="0" w:color="auto"/>
              <w:right w:val="single" w:sz="12" w:space="0" w:color="auto"/>
            </w:tcBorders>
            <w:vAlign w:val="center"/>
          </w:tcPr>
          <w:p w14:paraId="5109A66A" w14:textId="77777777" w:rsidR="00197109" w:rsidRDefault="00197109">
            <w:pPr>
              <w:widowControl/>
              <w:jc w:val="left"/>
              <w:rPr>
                <w:rFonts w:ascii="宋体" w:hAnsi="宋体"/>
                <w:kern w:val="0"/>
                <w:sz w:val="20"/>
                <w:szCs w:val="20"/>
              </w:rPr>
            </w:pPr>
          </w:p>
        </w:tc>
      </w:tr>
      <w:tr w:rsidR="00197109" w14:paraId="78EF8AB4" w14:textId="77777777">
        <w:trPr>
          <w:cantSplit/>
          <w:trHeight w:val="397"/>
          <w:jc w:val="center"/>
        </w:trPr>
        <w:tc>
          <w:tcPr>
            <w:tcW w:w="641" w:type="dxa"/>
            <w:vMerge/>
            <w:tcBorders>
              <w:top w:val="single" w:sz="6" w:space="0" w:color="auto"/>
              <w:left w:val="single" w:sz="12" w:space="0" w:color="auto"/>
              <w:bottom w:val="single" w:sz="6" w:space="0" w:color="auto"/>
              <w:right w:val="single" w:sz="6" w:space="0" w:color="auto"/>
            </w:tcBorders>
            <w:vAlign w:val="center"/>
          </w:tcPr>
          <w:p w14:paraId="55BE6588" w14:textId="77777777" w:rsidR="00197109" w:rsidRDefault="00197109">
            <w:pPr>
              <w:widowControl/>
              <w:jc w:val="left"/>
              <w:rPr>
                <w:rFonts w:ascii="宋体" w:hAnsi="宋体"/>
                <w:kern w:val="0"/>
                <w:sz w:val="20"/>
                <w:szCs w:val="20"/>
              </w:rPr>
            </w:pPr>
          </w:p>
        </w:tc>
        <w:tc>
          <w:tcPr>
            <w:tcW w:w="2336" w:type="dxa"/>
            <w:tcBorders>
              <w:top w:val="single" w:sz="6" w:space="0" w:color="auto"/>
              <w:left w:val="single" w:sz="6" w:space="0" w:color="auto"/>
              <w:bottom w:val="single" w:sz="6" w:space="0" w:color="auto"/>
              <w:right w:val="single" w:sz="6" w:space="0" w:color="auto"/>
            </w:tcBorders>
            <w:vAlign w:val="center"/>
          </w:tcPr>
          <w:p w14:paraId="044A06EC"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982" w:type="dxa"/>
            <w:tcBorders>
              <w:top w:val="single" w:sz="6" w:space="0" w:color="auto"/>
              <w:left w:val="single" w:sz="6" w:space="0" w:color="auto"/>
              <w:bottom w:val="single" w:sz="6" w:space="0" w:color="auto"/>
              <w:right w:val="single" w:sz="6" w:space="0" w:color="auto"/>
            </w:tcBorders>
            <w:vAlign w:val="center"/>
          </w:tcPr>
          <w:p w14:paraId="26F85085"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1F35CE6B"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6E3C9903"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25C7067F"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5F50FA18"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14:paraId="40976141" w14:textId="77777777" w:rsidR="00197109" w:rsidRDefault="00197109">
            <w:pPr>
              <w:widowControl/>
              <w:jc w:val="right"/>
              <w:rPr>
                <w:rFonts w:ascii="宋体" w:hAnsi="宋体"/>
                <w:kern w:val="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0A7AE218" w14:textId="77777777" w:rsidR="00197109" w:rsidRDefault="00197109">
            <w:pPr>
              <w:widowControl/>
              <w:jc w:val="right"/>
              <w:rPr>
                <w:rFonts w:ascii="宋体" w:hAnsi="宋体"/>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27406047" w14:textId="77777777" w:rsidR="00197109" w:rsidRDefault="00197109">
            <w:pPr>
              <w:widowControl/>
              <w:jc w:val="right"/>
              <w:rPr>
                <w:rFonts w:ascii="宋体" w:hAnsi="宋体"/>
                <w:kern w:val="0"/>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tcPr>
          <w:p w14:paraId="6BBA480D"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914" w:type="dxa"/>
            <w:tcBorders>
              <w:top w:val="single" w:sz="6" w:space="0" w:color="auto"/>
              <w:left w:val="single" w:sz="6" w:space="0" w:color="auto"/>
              <w:bottom w:val="single" w:sz="6" w:space="0" w:color="auto"/>
              <w:right w:val="single" w:sz="12" w:space="0" w:color="auto"/>
            </w:tcBorders>
            <w:vAlign w:val="center"/>
          </w:tcPr>
          <w:p w14:paraId="646B06C4" w14:textId="77777777" w:rsidR="00197109" w:rsidRDefault="00197109">
            <w:pPr>
              <w:widowControl/>
              <w:jc w:val="right"/>
              <w:rPr>
                <w:rFonts w:ascii="宋体" w:hAnsi="宋体"/>
                <w:kern w:val="0"/>
                <w:sz w:val="20"/>
                <w:szCs w:val="20"/>
              </w:rPr>
            </w:pPr>
          </w:p>
        </w:tc>
      </w:tr>
      <w:tr w:rsidR="00197109" w14:paraId="5FEE0EF0" w14:textId="77777777">
        <w:trPr>
          <w:cantSplit/>
          <w:trHeight w:val="397"/>
          <w:jc w:val="center"/>
        </w:trPr>
        <w:tc>
          <w:tcPr>
            <w:tcW w:w="641" w:type="dxa"/>
            <w:vMerge/>
            <w:tcBorders>
              <w:top w:val="single" w:sz="6" w:space="0" w:color="auto"/>
              <w:left w:val="single" w:sz="12" w:space="0" w:color="auto"/>
              <w:bottom w:val="single" w:sz="6" w:space="0" w:color="auto"/>
              <w:right w:val="single" w:sz="6" w:space="0" w:color="auto"/>
            </w:tcBorders>
            <w:vAlign w:val="center"/>
          </w:tcPr>
          <w:p w14:paraId="18A9251D" w14:textId="77777777" w:rsidR="00197109" w:rsidRDefault="00197109">
            <w:pPr>
              <w:widowControl/>
              <w:jc w:val="left"/>
              <w:rPr>
                <w:rFonts w:ascii="宋体" w:hAnsi="宋体"/>
                <w:kern w:val="0"/>
                <w:sz w:val="20"/>
                <w:szCs w:val="20"/>
              </w:rPr>
            </w:pPr>
          </w:p>
        </w:tc>
        <w:tc>
          <w:tcPr>
            <w:tcW w:w="2336" w:type="dxa"/>
            <w:tcBorders>
              <w:top w:val="single" w:sz="6" w:space="0" w:color="auto"/>
              <w:left w:val="single" w:sz="6" w:space="0" w:color="auto"/>
              <w:bottom w:val="single" w:sz="6" w:space="0" w:color="auto"/>
              <w:right w:val="single" w:sz="6" w:space="0" w:color="auto"/>
            </w:tcBorders>
            <w:vAlign w:val="center"/>
          </w:tcPr>
          <w:p w14:paraId="2C01779E"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982" w:type="dxa"/>
            <w:tcBorders>
              <w:top w:val="single" w:sz="6" w:space="0" w:color="auto"/>
              <w:left w:val="single" w:sz="6" w:space="0" w:color="auto"/>
              <w:bottom w:val="single" w:sz="6" w:space="0" w:color="auto"/>
              <w:right w:val="single" w:sz="6" w:space="0" w:color="auto"/>
            </w:tcBorders>
            <w:vAlign w:val="center"/>
          </w:tcPr>
          <w:p w14:paraId="4F56B713"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4CBA231A"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1BE17610"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337B0095"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10D21385"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14:paraId="6643A26A" w14:textId="77777777" w:rsidR="00197109" w:rsidRDefault="00197109">
            <w:pPr>
              <w:widowControl/>
              <w:jc w:val="right"/>
              <w:rPr>
                <w:rFonts w:ascii="宋体" w:hAnsi="宋体" w:cs="宋体"/>
                <w:kern w:val="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4BBAB930" w14:textId="77777777" w:rsidR="00197109" w:rsidRDefault="00197109">
            <w:pPr>
              <w:widowControl/>
              <w:jc w:val="right"/>
              <w:rPr>
                <w:rFonts w:ascii="宋体" w:hAnsi="宋体" w:cs="宋体"/>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555F49DE" w14:textId="77777777" w:rsidR="00197109" w:rsidRDefault="00197109">
            <w:pPr>
              <w:widowControl/>
              <w:jc w:val="right"/>
              <w:rPr>
                <w:rFonts w:ascii="宋体" w:hAnsi="宋体" w:cs="宋体"/>
                <w:kern w:val="0"/>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tcPr>
          <w:p w14:paraId="43A1A4E9"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914" w:type="dxa"/>
            <w:tcBorders>
              <w:top w:val="single" w:sz="6" w:space="0" w:color="auto"/>
              <w:left w:val="single" w:sz="6" w:space="0" w:color="auto"/>
              <w:bottom w:val="single" w:sz="6" w:space="0" w:color="auto"/>
              <w:right w:val="single" w:sz="12" w:space="0" w:color="auto"/>
            </w:tcBorders>
            <w:vAlign w:val="center"/>
          </w:tcPr>
          <w:p w14:paraId="2B4061A0" w14:textId="77777777" w:rsidR="00197109" w:rsidRDefault="00197109">
            <w:pPr>
              <w:widowControl/>
              <w:jc w:val="right"/>
              <w:rPr>
                <w:rFonts w:ascii="宋体" w:hAnsi="宋体"/>
                <w:kern w:val="0"/>
                <w:sz w:val="20"/>
                <w:szCs w:val="20"/>
              </w:rPr>
            </w:pPr>
          </w:p>
        </w:tc>
      </w:tr>
      <w:tr w:rsidR="00197109" w14:paraId="7CDB506B" w14:textId="77777777">
        <w:trPr>
          <w:cantSplit/>
          <w:trHeight w:val="397"/>
          <w:jc w:val="center"/>
        </w:trPr>
        <w:tc>
          <w:tcPr>
            <w:tcW w:w="641" w:type="dxa"/>
            <w:vMerge/>
            <w:tcBorders>
              <w:top w:val="single" w:sz="6" w:space="0" w:color="auto"/>
              <w:left w:val="single" w:sz="12" w:space="0" w:color="auto"/>
              <w:bottom w:val="single" w:sz="6" w:space="0" w:color="auto"/>
              <w:right w:val="single" w:sz="6" w:space="0" w:color="auto"/>
            </w:tcBorders>
            <w:vAlign w:val="center"/>
          </w:tcPr>
          <w:p w14:paraId="4AC008E5" w14:textId="77777777" w:rsidR="00197109" w:rsidRDefault="00197109">
            <w:pPr>
              <w:widowControl/>
              <w:jc w:val="left"/>
              <w:rPr>
                <w:rFonts w:ascii="宋体" w:hAnsi="宋体"/>
                <w:kern w:val="0"/>
                <w:sz w:val="20"/>
                <w:szCs w:val="20"/>
              </w:rPr>
            </w:pPr>
          </w:p>
        </w:tc>
        <w:tc>
          <w:tcPr>
            <w:tcW w:w="2336" w:type="dxa"/>
            <w:tcBorders>
              <w:top w:val="single" w:sz="6" w:space="0" w:color="auto"/>
              <w:left w:val="single" w:sz="6" w:space="0" w:color="auto"/>
              <w:bottom w:val="single" w:sz="6" w:space="0" w:color="auto"/>
              <w:right w:val="single" w:sz="6" w:space="0" w:color="auto"/>
            </w:tcBorders>
            <w:vAlign w:val="center"/>
          </w:tcPr>
          <w:p w14:paraId="44220EC2"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982" w:type="dxa"/>
            <w:tcBorders>
              <w:top w:val="single" w:sz="6" w:space="0" w:color="auto"/>
              <w:left w:val="single" w:sz="6" w:space="0" w:color="auto"/>
              <w:bottom w:val="single" w:sz="6" w:space="0" w:color="auto"/>
              <w:right w:val="single" w:sz="6" w:space="0" w:color="auto"/>
            </w:tcBorders>
            <w:vAlign w:val="center"/>
          </w:tcPr>
          <w:p w14:paraId="699D12F3"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49ECD263"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1D4FFF33"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20FE1C33"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4F8C8DBE"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14:paraId="5E269B39" w14:textId="77777777" w:rsidR="00197109" w:rsidRDefault="00197109">
            <w:pPr>
              <w:widowControl/>
              <w:jc w:val="right"/>
              <w:rPr>
                <w:rFonts w:ascii="宋体" w:hAnsi="宋体" w:cs="宋体"/>
                <w:kern w:val="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0A1DB473" w14:textId="77777777" w:rsidR="00197109" w:rsidRDefault="00197109">
            <w:pPr>
              <w:widowControl/>
              <w:jc w:val="right"/>
              <w:rPr>
                <w:rFonts w:ascii="宋体" w:hAnsi="宋体" w:cs="宋体"/>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30A051FB" w14:textId="77777777" w:rsidR="00197109" w:rsidRDefault="00197109">
            <w:pPr>
              <w:widowControl/>
              <w:jc w:val="right"/>
              <w:rPr>
                <w:rFonts w:ascii="宋体" w:hAnsi="宋体" w:cs="宋体"/>
                <w:kern w:val="0"/>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tcPr>
          <w:p w14:paraId="1175D87D"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914" w:type="dxa"/>
            <w:tcBorders>
              <w:top w:val="single" w:sz="6" w:space="0" w:color="auto"/>
              <w:left w:val="single" w:sz="6" w:space="0" w:color="auto"/>
              <w:bottom w:val="single" w:sz="6" w:space="0" w:color="auto"/>
              <w:right w:val="single" w:sz="12" w:space="0" w:color="auto"/>
            </w:tcBorders>
            <w:vAlign w:val="center"/>
          </w:tcPr>
          <w:p w14:paraId="70FEDFC4" w14:textId="77777777" w:rsidR="00197109" w:rsidRDefault="00197109">
            <w:pPr>
              <w:widowControl/>
              <w:jc w:val="right"/>
              <w:rPr>
                <w:rFonts w:ascii="宋体" w:hAnsi="宋体"/>
                <w:kern w:val="0"/>
                <w:sz w:val="20"/>
                <w:szCs w:val="20"/>
              </w:rPr>
            </w:pPr>
          </w:p>
        </w:tc>
      </w:tr>
      <w:tr w:rsidR="00197109" w14:paraId="74BFEB59" w14:textId="77777777">
        <w:trPr>
          <w:cantSplit/>
          <w:trHeight w:val="397"/>
          <w:jc w:val="center"/>
        </w:trPr>
        <w:tc>
          <w:tcPr>
            <w:tcW w:w="641" w:type="dxa"/>
            <w:vMerge/>
            <w:tcBorders>
              <w:top w:val="single" w:sz="6" w:space="0" w:color="auto"/>
              <w:left w:val="single" w:sz="12" w:space="0" w:color="auto"/>
              <w:bottom w:val="single" w:sz="6" w:space="0" w:color="auto"/>
              <w:right w:val="single" w:sz="6" w:space="0" w:color="auto"/>
            </w:tcBorders>
            <w:vAlign w:val="center"/>
          </w:tcPr>
          <w:p w14:paraId="04A92092" w14:textId="77777777" w:rsidR="00197109" w:rsidRDefault="00197109">
            <w:pPr>
              <w:widowControl/>
              <w:jc w:val="left"/>
              <w:rPr>
                <w:rFonts w:ascii="宋体" w:hAnsi="宋体"/>
                <w:kern w:val="0"/>
                <w:sz w:val="20"/>
                <w:szCs w:val="20"/>
              </w:rPr>
            </w:pPr>
          </w:p>
        </w:tc>
        <w:tc>
          <w:tcPr>
            <w:tcW w:w="2336" w:type="dxa"/>
            <w:tcBorders>
              <w:top w:val="single" w:sz="6" w:space="0" w:color="auto"/>
              <w:left w:val="single" w:sz="6" w:space="0" w:color="auto"/>
              <w:bottom w:val="single" w:sz="6" w:space="0" w:color="auto"/>
              <w:right w:val="single" w:sz="6" w:space="0" w:color="auto"/>
            </w:tcBorders>
            <w:vAlign w:val="center"/>
          </w:tcPr>
          <w:p w14:paraId="675332B7"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982" w:type="dxa"/>
            <w:tcBorders>
              <w:top w:val="single" w:sz="6" w:space="0" w:color="auto"/>
              <w:left w:val="single" w:sz="6" w:space="0" w:color="auto"/>
              <w:bottom w:val="single" w:sz="6" w:space="0" w:color="auto"/>
              <w:right w:val="single" w:sz="6" w:space="0" w:color="auto"/>
            </w:tcBorders>
            <w:vAlign w:val="center"/>
          </w:tcPr>
          <w:p w14:paraId="7DCD80BA"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4FD04F23"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0578DD64"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08D1F97B"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7A5CA757"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14:paraId="4F8CB5A2" w14:textId="77777777" w:rsidR="00197109" w:rsidRDefault="00197109">
            <w:pPr>
              <w:widowControl/>
              <w:jc w:val="right"/>
              <w:rPr>
                <w:rFonts w:ascii="宋体" w:hAnsi="宋体" w:cs="宋体"/>
                <w:kern w:val="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6420D999" w14:textId="77777777" w:rsidR="00197109" w:rsidRDefault="00197109">
            <w:pPr>
              <w:widowControl/>
              <w:jc w:val="right"/>
              <w:rPr>
                <w:rFonts w:ascii="宋体" w:hAnsi="宋体" w:cs="宋体"/>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5B48A2F0" w14:textId="77777777" w:rsidR="00197109" w:rsidRDefault="00197109">
            <w:pPr>
              <w:widowControl/>
              <w:jc w:val="right"/>
              <w:rPr>
                <w:rFonts w:ascii="宋体" w:hAnsi="宋体" w:cs="宋体"/>
                <w:kern w:val="0"/>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tcPr>
          <w:p w14:paraId="0C9FC1A9"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914" w:type="dxa"/>
            <w:tcBorders>
              <w:top w:val="single" w:sz="6" w:space="0" w:color="auto"/>
              <w:left w:val="single" w:sz="6" w:space="0" w:color="auto"/>
              <w:bottom w:val="single" w:sz="6" w:space="0" w:color="auto"/>
              <w:right w:val="single" w:sz="12" w:space="0" w:color="auto"/>
            </w:tcBorders>
            <w:vAlign w:val="center"/>
          </w:tcPr>
          <w:p w14:paraId="67D51628" w14:textId="77777777" w:rsidR="00197109" w:rsidRDefault="00197109">
            <w:pPr>
              <w:widowControl/>
              <w:jc w:val="right"/>
              <w:rPr>
                <w:rFonts w:ascii="宋体" w:hAnsi="宋体"/>
                <w:kern w:val="0"/>
                <w:sz w:val="20"/>
                <w:szCs w:val="20"/>
              </w:rPr>
            </w:pPr>
          </w:p>
        </w:tc>
      </w:tr>
      <w:tr w:rsidR="00197109" w14:paraId="25ACC7DF" w14:textId="77777777">
        <w:trPr>
          <w:cantSplit/>
          <w:trHeight w:val="397"/>
          <w:jc w:val="center"/>
        </w:trPr>
        <w:tc>
          <w:tcPr>
            <w:tcW w:w="641" w:type="dxa"/>
            <w:vMerge/>
            <w:tcBorders>
              <w:top w:val="single" w:sz="6" w:space="0" w:color="auto"/>
              <w:left w:val="single" w:sz="12" w:space="0" w:color="auto"/>
              <w:bottom w:val="single" w:sz="6" w:space="0" w:color="auto"/>
              <w:right w:val="single" w:sz="6" w:space="0" w:color="auto"/>
            </w:tcBorders>
            <w:vAlign w:val="center"/>
          </w:tcPr>
          <w:p w14:paraId="01B4A7FA" w14:textId="77777777" w:rsidR="00197109" w:rsidRDefault="00197109">
            <w:pPr>
              <w:widowControl/>
              <w:jc w:val="left"/>
              <w:rPr>
                <w:rFonts w:ascii="宋体" w:hAnsi="宋体"/>
                <w:kern w:val="0"/>
                <w:sz w:val="20"/>
                <w:szCs w:val="20"/>
              </w:rPr>
            </w:pPr>
          </w:p>
        </w:tc>
        <w:tc>
          <w:tcPr>
            <w:tcW w:w="2336" w:type="dxa"/>
            <w:tcBorders>
              <w:top w:val="single" w:sz="6" w:space="0" w:color="auto"/>
              <w:left w:val="single" w:sz="6" w:space="0" w:color="auto"/>
              <w:bottom w:val="single" w:sz="6" w:space="0" w:color="auto"/>
              <w:right w:val="single" w:sz="6" w:space="0" w:color="auto"/>
            </w:tcBorders>
            <w:vAlign w:val="center"/>
          </w:tcPr>
          <w:p w14:paraId="0A9CD201"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982" w:type="dxa"/>
            <w:tcBorders>
              <w:top w:val="single" w:sz="6" w:space="0" w:color="auto"/>
              <w:left w:val="single" w:sz="6" w:space="0" w:color="auto"/>
              <w:bottom w:val="single" w:sz="6" w:space="0" w:color="auto"/>
              <w:right w:val="single" w:sz="6" w:space="0" w:color="auto"/>
            </w:tcBorders>
            <w:vAlign w:val="center"/>
          </w:tcPr>
          <w:p w14:paraId="3D311BF9"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200B055A"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61D91972"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60B21CC1"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2C05F8FF"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14:paraId="7C2E2327" w14:textId="77777777" w:rsidR="00197109" w:rsidRDefault="00197109">
            <w:pPr>
              <w:widowControl/>
              <w:jc w:val="right"/>
              <w:rPr>
                <w:rFonts w:ascii="宋体" w:hAnsi="宋体" w:cs="宋体"/>
                <w:kern w:val="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1078B2D" w14:textId="77777777" w:rsidR="00197109" w:rsidRDefault="00197109">
            <w:pPr>
              <w:widowControl/>
              <w:jc w:val="right"/>
              <w:rPr>
                <w:rFonts w:ascii="宋体" w:hAnsi="宋体" w:cs="宋体"/>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69730880" w14:textId="77777777" w:rsidR="00197109" w:rsidRDefault="00197109">
            <w:pPr>
              <w:widowControl/>
              <w:jc w:val="right"/>
              <w:rPr>
                <w:rFonts w:ascii="宋体" w:hAnsi="宋体" w:cs="宋体"/>
                <w:kern w:val="0"/>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tcPr>
          <w:p w14:paraId="7D19F774"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914" w:type="dxa"/>
            <w:tcBorders>
              <w:top w:val="single" w:sz="6" w:space="0" w:color="auto"/>
              <w:left w:val="single" w:sz="6" w:space="0" w:color="auto"/>
              <w:bottom w:val="single" w:sz="6" w:space="0" w:color="auto"/>
              <w:right w:val="single" w:sz="12" w:space="0" w:color="auto"/>
            </w:tcBorders>
            <w:vAlign w:val="center"/>
          </w:tcPr>
          <w:p w14:paraId="68371EFD" w14:textId="77777777" w:rsidR="00197109" w:rsidRDefault="00197109">
            <w:pPr>
              <w:widowControl/>
              <w:jc w:val="right"/>
              <w:rPr>
                <w:rFonts w:ascii="宋体" w:hAnsi="宋体"/>
                <w:kern w:val="0"/>
                <w:sz w:val="20"/>
                <w:szCs w:val="20"/>
              </w:rPr>
            </w:pPr>
          </w:p>
        </w:tc>
      </w:tr>
      <w:tr w:rsidR="00197109" w14:paraId="5DF0AD2D" w14:textId="77777777">
        <w:trPr>
          <w:cantSplit/>
          <w:trHeight w:val="397"/>
          <w:jc w:val="center"/>
        </w:trPr>
        <w:tc>
          <w:tcPr>
            <w:tcW w:w="641" w:type="dxa"/>
            <w:vMerge/>
            <w:tcBorders>
              <w:top w:val="single" w:sz="6" w:space="0" w:color="auto"/>
              <w:left w:val="single" w:sz="12" w:space="0" w:color="auto"/>
              <w:bottom w:val="single" w:sz="6" w:space="0" w:color="auto"/>
              <w:right w:val="single" w:sz="6" w:space="0" w:color="auto"/>
            </w:tcBorders>
            <w:vAlign w:val="center"/>
          </w:tcPr>
          <w:p w14:paraId="707C886E" w14:textId="77777777" w:rsidR="00197109" w:rsidRDefault="00197109">
            <w:pPr>
              <w:widowControl/>
              <w:jc w:val="left"/>
              <w:rPr>
                <w:rFonts w:ascii="宋体" w:hAnsi="宋体"/>
                <w:kern w:val="0"/>
                <w:sz w:val="20"/>
                <w:szCs w:val="20"/>
              </w:rPr>
            </w:pPr>
          </w:p>
        </w:tc>
        <w:tc>
          <w:tcPr>
            <w:tcW w:w="2336" w:type="dxa"/>
            <w:tcBorders>
              <w:top w:val="single" w:sz="6" w:space="0" w:color="auto"/>
              <w:left w:val="single" w:sz="6" w:space="0" w:color="auto"/>
              <w:bottom w:val="single" w:sz="6" w:space="0" w:color="auto"/>
              <w:right w:val="single" w:sz="6" w:space="0" w:color="auto"/>
            </w:tcBorders>
            <w:vAlign w:val="center"/>
          </w:tcPr>
          <w:p w14:paraId="748ADCAB"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982" w:type="dxa"/>
            <w:tcBorders>
              <w:top w:val="single" w:sz="6" w:space="0" w:color="auto"/>
              <w:left w:val="single" w:sz="6" w:space="0" w:color="auto"/>
              <w:bottom w:val="single" w:sz="6" w:space="0" w:color="auto"/>
              <w:right w:val="single" w:sz="6" w:space="0" w:color="auto"/>
            </w:tcBorders>
            <w:vAlign w:val="center"/>
          </w:tcPr>
          <w:p w14:paraId="0E407DF1"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5B2C36BA"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4A3C75E8"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0C84142F"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42070CD1"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14:paraId="23837B2E" w14:textId="77777777" w:rsidR="00197109" w:rsidRDefault="00197109">
            <w:pPr>
              <w:widowControl/>
              <w:jc w:val="right"/>
              <w:rPr>
                <w:rFonts w:ascii="宋体" w:hAnsi="宋体" w:cs="宋体"/>
                <w:kern w:val="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0619519B" w14:textId="77777777" w:rsidR="00197109" w:rsidRDefault="00197109">
            <w:pPr>
              <w:widowControl/>
              <w:jc w:val="right"/>
              <w:rPr>
                <w:rFonts w:ascii="宋体" w:hAnsi="宋体" w:cs="宋体"/>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145C5C23" w14:textId="77777777" w:rsidR="00197109" w:rsidRDefault="00197109">
            <w:pPr>
              <w:widowControl/>
              <w:jc w:val="right"/>
              <w:rPr>
                <w:rFonts w:ascii="宋体" w:hAnsi="宋体" w:cs="宋体"/>
                <w:kern w:val="0"/>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tcPr>
          <w:p w14:paraId="3647605D"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914" w:type="dxa"/>
            <w:tcBorders>
              <w:top w:val="single" w:sz="6" w:space="0" w:color="auto"/>
              <w:left w:val="single" w:sz="6" w:space="0" w:color="auto"/>
              <w:bottom w:val="single" w:sz="6" w:space="0" w:color="auto"/>
              <w:right w:val="single" w:sz="12" w:space="0" w:color="auto"/>
            </w:tcBorders>
            <w:vAlign w:val="center"/>
          </w:tcPr>
          <w:p w14:paraId="6B48ABB8" w14:textId="77777777" w:rsidR="00197109" w:rsidRDefault="00197109">
            <w:pPr>
              <w:widowControl/>
              <w:jc w:val="right"/>
              <w:rPr>
                <w:rFonts w:ascii="宋体" w:hAnsi="宋体"/>
                <w:kern w:val="0"/>
                <w:sz w:val="20"/>
                <w:szCs w:val="20"/>
              </w:rPr>
            </w:pPr>
          </w:p>
        </w:tc>
      </w:tr>
      <w:tr w:rsidR="00197109" w14:paraId="6E5535E6" w14:textId="77777777">
        <w:trPr>
          <w:cantSplit/>
          <w:trHeight w:val="397"/>
          <w:jc w:val="center"/>
        </w:trPr>
        <w:tc>
          <w:tcPr>
            <w:tcW w:w="641" w:type="dxa"/>
            <w:vMerge/>
            <w:tcBorders>
              <w:top w:val="single" w:sz="6" w:space="0" w:color="auto"/>
              <w:left w:val="single" w:sz="12" w:space="0" w:color="auto"/>
              <w:bottom w:val="single" w:sz="6" w:space="0" w:color="auto"/>
              <w:right w:val="single" w:sz="6" w:space="0" w:color="auto"/>
            </w:tcBorders>
            <w:vAlign w:val="center"/>
          </w:tcPr>
          <w:p w14:paraId="75307096" w14:textId="77777777" w:rsidR="00197109" w:rsidRDefault="00197109">
            <w:pPr>
              <w:widowControl/>
              <w:jc w:val="left"/>
              <w:rPr>
                <w:rFonts w:ascii="宋体" w:hAnsi="宋体"/>
                <w:kern w:val="0"/>
                <w:sz w:val="20"/>
                <w:szCs w:val="20"/>
              </w:rPr>
            </w:pPr>
          </w:p>
        </w:tc>
        <w:tc>
          <w:tcPr>
            <w:tcW w:w="2336" w:type="dxa"/>
            <w:tcBorders>
              <w:top w:val="single" w:sz="6" w:space="0" w:color="auto"/>
              <w:left w:val="single" w:sz="6" w:space="0" w:color="auto"/>
              <w:bottom w:val="single" w:sz="6" w:space="0" w:color="auto"/>
              <w:right w:val="single" w:sz="6" w:space="0" w:color="auto"/>
            </w:tcBorders>
            <w:vAlign w:val="center"/>
          </w:tcPr>
          <w:p w14:paraId="5E5C1124"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982" w:type="dxa"/>
            <w:tcBorders>
              <w:top w:val="single" w:sz="6" w:space="0" w:color="auto"/>
              <w:left w:val="single" w:sz="6" w:space="0" w:color="auto"/>
              <w:bottom w:val="single" w:sz="6" w:space="0" w:color="auto"/>
              <w:right w:val="single" w:sz="6" w:space="0" w:color="auto"/>
            </w:tcBorders>
            <w:vAlign w:val="center"/>
          </w:tcPr>
          <w:p w14:paraId="0D0A8C97"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68C02FA8"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2FF11FB7"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505A8798"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3C10C370"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14:paraId="6A2664C5" w14:textId="77777777" w:rsidR="00197109" w:rsidRDefault="00197109">
            <w:pPr>
              <w:widowControl/>
              <w:jc w:val="right"/>
              <w:rPr>
                <w:rFonts w:ascii="宋体" w:hAnsi="宋体" w:cs="宋体"/>
                <w:kern w:val="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5DF4C589" w14:textId="77777777" w:rsidR="00197109" w:rsidRDefault="00197109">
            <w:pPr>
              <w:widowControl/>
              <w:jc w:val="right"/>
              <w:rPr>
                <w:rFonts w:ascii="宋体" w:hAnsi="宋体" w:cs="宋体"/>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124B0F29" w14:textId="77777777" w:rsidR="00197109" w:rsidRDefault="00197109">
            <w:pPr>
              <w:widowControl/>
              <w:jc w:val="right"/>
              <w:rPr>
                <w:rFonts w:ascii="宋体" w:hAnsi="宋体" w:cs="宋体"/>
                <w:kern w:val="0"/>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tcPr>
          <w:p w14:paraId="64914B12"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914" w:type="dxa"/>
            <w:tcBorders>
              <w:top w:val="single" w:sz="6" w:space="0" w:color="auto"/>
              <w:left w:val="single" w:sz="6" w:space="0" w:color="auto"/>
              <w:bottom w:val="single" w:sz="6" w:space="0" w:color="auto"/>
              <w:right w:val="single" w:sz="12" w:space="0" w:color="auto"/>
            </w:tcBorders>
            <w:vAlign w:val="center"/>
          </w:tcPr>
          <w:p w14:paraId="34F9CDB4" w14:textId="77777777" w:rsidR="00197109" w:rsidRDefault="00197109">
            <w:pPr>
              <w:widowControl/>
              <w:jc w:val="right"/>
              <w:rPr>
                <w:rFonts w:ascii="宋体" w:hAnsi="宋体"/>
                <w:kern w:val="0"/>
                <w:sz w:val="20"/>
                <w:szCs w:val="20"/>
              </w:rPr>
            </w:pPr>
          </w:p>
        </w:tc>
      </w:tr>
      <w:tr w:rsidR="00197109" w14:paraId="08A70243" w14:textId="77777777">
        <w:trPr>
          <w:cantSplit/>
          <w:trHeight w:val="397"/>
          <w:jc w:val="center"/>
        </w:trPr>
        <w:tc>
          <w:tcPr>
            <w:tcW w:w="641" w:type="dxa"/>
            <w:vMerge/>
            <w:tcBorders>
              <w:top w:val="single" w:sz="6" w:space="0" w:color="auto"/>
              <w:left w:val="single" w:sz="12" w:space="0" w:color="auto"/>
              <w:bottom w:val="single" w:sz="6" w:space="0" w:color="auto"/>
              <w:right w:val="single" w:sz="6" w:space="0" w:color="auto"/>
            </w:tcBorders>
            <w:vAlign w:val="center"/>
          </w:tcPr>
          <w:p w14:paraId="5601ABA5" w14:textId="77777777" w:rsidR="00197109" w:rsidRDefault="00197109">
            <w:pPr>
              <w:widowControl/>
              <w:jc w:val="left"/>
              <w:rPr>
                <w:rFonts w:ascii="宋体" w:hAnsi="宋体"/>
                <w:kern w:val="0"/>
                <w:sz w:val="20"/>
                <w:szCs w:val="20"/>
              </w:rPr>
            </w:pPr>
          </w:p>
        </w:tc>
        <w:tc>
          <w:tcPr>
            <w:tcW w:w="2336" w:type="dxa"/>
            <w:tcBorders>
              <w:top w:val="single" w:sz="6" w:space="0" w:color="auto"/>
              <w:left w:val="single" w:sz="6" w:space="0" w:color="auto"/>
              <w:bottom w:val="single" w:sz="6" w:space="0" w:color="auto"/>
              <w:right w:val="single" w:sz="6" w:space="0" w:color="auto"/>
            </w:tcBorders>
            <w:vAlign w:val="center"/>
          </w:tcPr>
          <w:p w14:paraId="1922B2C8"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982" w:type="dxa"/>
            <w:tcBorders>
              <w:top w:val="single" w:sz="6" w:space="0" w:color="auto"/>
              <w:left w:val="single" w:sz="6" w:space="0" w:color="auto"/>
              <w:bottom w:val="single" w:sz="6" w:space="0" w:color="auto"/>
              <w:right w:val="single" w:sz="6" w:space="0" w:color="auto"/>
            </w:tcBorders>
            <w:vAlign w:val="center"/>
          </w:tcPr>
          <w:p w14:paraId="63317454"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7B4893E7"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2A5EF982"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1896BBFB"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69B65829"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14:paraId="1360FDC8" w14:textId="77777777" w:rsidR="00197109" w:rsidRDefault="00197109">
            <w:pPr>
              <w:widowControl/>
              <w:jc w:val="right"/>
              <w:rPr>
                <w:rFonts w:ascii="宋体" w:hAnsi="宋体" w:cs="宋体"/>
                <w:kern w:val="0"/>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0AF48FD1" w14:textId="77777777" w:rsidR="00197109" w:rsidRDefault="00197109">
            <w:pPr>
              <w:widowControl/>
              <w:jc w:val="right"/>
              <w:rPr>
                <w:rFonts w:ascii="宋体" w:hAnsi="宋体" w:cs="宋体"/>
                <w:kern w:val="0"/>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633DF434" w14:textId="77777777" w:rsidR="00197109" w:rsidRDefault="00197109">
            <w:pPr>
              <w:widowControl/>
              <w:jc w:val="right"/>
              <w:rPr>
                <w:rFonts w:ascii="宋体" w:hAnsi="宋体" w:cs="宋体"/>
                <w:kern w:val="0"/>
                <w:sz w:val="20"/>
                <w:szCs w:val="20"/>
              </w:rPr>
            </w:pPr>
          </w:p>
        </w:tc>
        <w:tc>
          <w:tcPr>
            <w:tcW w:w="1985" w:type="dxa"/>
            <w:tcBorders>
              <w:top w:val="single" w:sz="6" w:space="0" w:color="auto"/>
              <w:left w:val="single" w:sz="6" w:space="0" w:color="auto"/>
              <w:bottom w:val="single" w:sz="6" w:space="0" w:color="auto"/>
              <w:right w:val="single" w:sz="6" w:space="0" w:color="auto"/>
            </w:tcBorders>
            <w:vAlign w:val="center"/>
          </w:tcPr>
          <w:p w14:paraId="5ACE6055"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914" w:type="dxa"/>
            <w:tcBorders>
              <w:top w:val="single" w:sz="6" w:space="0" w:color="auto"/>
              <w:left w:val="single" w:sz="6" w:space="0" w:color="auto"/>
              <w:bottom w:val="single" w:sz="6" w:space="0" w:color="auto"/>
              <w:right w:val="single" w:sz="12" w:space="0" w:color="auto"/>
            </w:tcBorders>
            <w:vAlign w:val="center"/>
          </w:tcPr>
          <w:p w14:paraId="3A5276DE" w14:textId="77777777" w:rsidR="00197109" w:rsidRDefault="00197109">
            <w:pPr>
              <w:widowControl/>
              <w:jc w:val="right"/>
              <w:rPr>
                <w:rFonts w:ascii="宋体" w:hAnsi="宋体"/>
                <w:kern w:val="0"/>
                <w:sz w:val="20"/>
                <w:szCs w:val="20"/>
              </w:rPr>
            </w:pPr>
          </w:p>
        </w:tc>
      </w:tr>
      <w:tr w:rsidR="00197109" w14:paraId="2D455EA0" w14:textId="77777777">
        <w:trPr>
          <w:cantSplit/>
          <w:trHeight w:val="397"/>
          <w:jc w:val="center"/>
        </w:trPr>
        <w:tc>
          <w:tcPr>
            <w:tcW w:w="641" w:type="dxa"/>
            <w:vMerge/>
            <w:tcBorders>
              <w:top w:val="single" w:sz="6" w:space="0" w:color="auto"/>
              <w:left w:val="single" w:sz="12" w:space="0" w:color="auto"/>
              <w:bottom w:val="single" w:sz="12" w:space="0" w:color="auto"/>
              <w:right w:val="single" w:sz="6" w:space="0" w:color="auto"/>
            </w:tcBorders>
            <w:vAlign w:val="center"/>
          </w:tcPr>
          <w:p w14:paraId="0A0E6F21" w14:textId="77777777" w:rsidR="00197109" w:rsidRDefault="00197109">
            <w:pPr>
              <w:widowControl/>
              <w:jc w:val="left"/>
              <w:rPr>
                <w:rFonts w:ascii="宋体" w:hAnsi="宋体"/>
                <w:kern w:val="0"/>
                <w:sz w:val="20"/>
                <w:szCs w:val="20"/>
              </w:rPr>
            </w:pPr>
          </w:p>
        </w:tc>
        <w:tc>
          <w:tcPr>
            <w:tcW w:w="4318" w:type="dxa"/>
            <w:gridSpan w:val="2"/>
            <w:tcBorders>
              <w:top w:val="single" w:sz="6" w:space="0" w:color="auto"/>
              <w:left w:val="single" w:sz="6" w:space="0" w:color="auto"/>
              <w:bottom w:val="single" w:sz="12" w:space="0" w:color="auto"/>
              <w:right w:val="single" w:sz="6" w:space="0" w:color="auto"/>
            </w:tcBorders>
            <w:vAlign w:val="center"/>
          </w:tcPr>
          <w:p w14:paraId="66C9ED99" w14:textId="77777777" w:rsidR="00197109" w:rsidRDefault="00D770CC">
            <w:pPr>
              <w:widowControl/>
              <w:jc w:val="center"/>
              <w:rPr>
                <w:rFonts w:ascii="宋体" w:hAnsi="宋体"/>
                <w:kern w:val="0"/>
                <w:sz w:val="20"/>
                <w:szCs w:val="20"/>
              </w:rPr>
            </w:pPr>
            <w:r>
              <w:rPr>
                <w:rFonts w:ascii="宋体" w:hAnsi="宋体" w:cs="宋体" w:hint="eastAsia"/>
                <w:kern w:val="0"/>
                <w:sz w:val="20"/>
                <w:szCs w:val="20"/>
              </w:rPr>
              <w:t>合计</w:t>
            </w:r>
          </w:p>
        </w:tc>
        <w:tc>
          <w:tcPr>
            <w:tcW w:w="1134" w:type="dxa"/>
            <w:tcBorders>
              <w:top w:val="single" w:sz="6" w:space="0" w:color="auto"/>
              <w:left w:val="single" w:sz="6" w:space="0" w:color="auto"/>
              <w:bottom w:val="single" w:sz="12" w:space="0" w:color="auto"/>
              <w:right w:val="single" w:sz="6" w:space="0" w:color="auto"/>
            </w:tcBorders>
            <w:vAlign w:val="center"/>
          </w:tcPr>
          <w:p w14:paraId="6BACF1A7"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12" w:space="0" w:color="auto"/>
              <w:right w:val="single" w:sz="6" w:space="0" w:color="auto"/>
            </w:tcBorders>
            <w:vAlign w:val="center"/>
          </w:tcPr>
          <w:p w14:paraId="64BF8329"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1134" w:type="dxa"/>
            <w:tcBorders>
              <w:top w:val="single" w:sz="6" w:space="0" w:color="auto"/>
              <w:left w:val="single" w:sz="6" w:space="0" w:color="auto"/>
              <w:bottom w:val="single" w:sz="12" w:space="0" w:color="auto"/>
              <w:right w:val="single" w:sz="6" w:space="0" w:color="auto"/>
            </w:tcBorders>
            <w:vAlign w:val="center"/>
          </w:tcPr>
          <w:p w14:paraId="2217A086"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709" w:type="dxa"/>
            <w:tcBorders>
              <w:top w:val="single" w:sz="6" w:space="0" w:color="auto"/>
              <w:left w:val="single" w:sz="6" w:space="0" w:color="auto"/>
              <w:bottom w:val="single" w:sz="12" w:space="0" w:color="auto"/>
              <w:right w:val="single" w:sz="6" w:space="0" w:color="auto"/>
            </w:tcBorders>
            <w:vAlign w:val="center"/>
          </w:tcPr>
          <w:p w14:paraId="7F760C58" w14:textId="77777777" w:rsidR="00197109" w:rsidRDefault="00D770CC">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850" w:type="dxa"/>
            <w:tcBorders>
              <w:top w:val="single" w:sz="6" w:space="0" w:color="auto"/>
              <w:left w:val="single" w:sz="6" w:space="0" w:color="auto"/>
              <w:bottom w:val="single" w:sz="12" w:space="0" w:color="auto"/>
              <w:right w:val="single" w:sz="6" w:space="0" w:color="auto"/>
            </w:tcBorders>
            <w:vAlign w:val="center"/>
          </w:tcPr>
          <w:p w14:paraId="6EC479BC" w14:textId="77777777" w:rsidR="00197109" w:rsidRDefault="00197109">
            <w:pPr>
              <w:widowControl/>
              <w:jc w:val="right"/>
              <w:rPr>
                <w:rFonts w:ascii="宋体" w:hAnsi="宋体" w:cs="宋体"/>
                <w:kern w:val="0"/>
                <w:sz w:val="20"/>
                <w:szCs w:val="20"/>
              </w:rPr>
            </w:pPr>
          </w:p>
        </w:tc>
        <w:tc>
          <w:tcPr>
            <w:tcW w:w="851" w:type="dxa"/>
            <w:tcBorders>
              <w:top w:val="single" w:sz="6" w:space="0" w:color="auto"/>
              <w:left w:val="single" w:sz="6" w:space="0" w:color="auto"/>
              <w:bottom w:val="single" w:sz="12" w:space="0" w:color="auto"/>
              <w:right w:val="single" w:sz="6" w:space="0" w:color="auto"/>
            </w:tcBorders>
            <w:vAlign w:val="center"/>
          </w:tcPr>
          <w:p w14:paraId="027F258D" w14:textId="77777777" w:rsidR="00197109" w:rsidRDefault="00197109">
            <w:pPr>
              <w:widowControl/>
              <w:jc w:val="right"/>
              <w:rPr>
                <w:rFonts w:ascii="宋体" w:hAnsi="宋体" w:cs="宋体"/>
                <w:kern w:val="0"/>
                <w:sz w:val="20"/>
                <w:szCs w:val="20"/>
              </w:rPr>
            </w:pPr>
          </w:p>
        </w:tc>
        <w:tc>
          <w:tcPr>
            <w:tcW w:w="850" w:type="dxa"/>
            <w:tcBorders>
              <w:top w:val="single" w:sz="6" w:space="0" w:color="auto"/>
              <w:left w:val="single" w:sz="6" w:space="0" w:color="auto"/>
              <w:bottom w:val="single" w:sz="12" w:space="0" w:color="auto"/>
              <w:right w:val="single" w:sz="6" w:space="0" w:color="auto"/>
            </w:tcBorders>
            <w:vAlign w:val="center"/>
          </w:tcPr>
          <w:p w14:paraId="62D03643" w14:textId="77777777" w:rsidR="00197109" w:rsidRDefault="00197109">
            <w:pPr>
              <w:widowControl/>
              <w:jc w:val="right"/>
              <w:rPr>
                <w:rFonts w:ascii="宋体" w:hAnsi="宋体" w:cs="宋体"/>
                <w:kern w:val="0"/>
                <w:sz w:val="20"/>
                <w:szCs w:val="20"/>
              </w:rPr>
            </w:pPr>
          </w:p>
        </w:tc>
        <w:tc>
          <w:tcPr>
            <w:tcW w:w="1985" w:type="dxa"/>
            <w:tcBorders>
              <w:top w:val="single" w:sz="6" w:space="0" w:color="auto"/>
              <w:left w:val="single" w:sz="6" w:space="0" w:color="auto"/>
              <w:bottom w:val="single" w:sz="12" w:space="0" w:color="auto"/>
              <w:right w:val="single" w:sz="6" w:space="0" w:color="auto"/>
            </w:tcBorders>
            <w:vAlign w:val="center"/>
          </w:tcPr>
          <w:p w14:paraId="68BE9057" w14:textId="77777777" w:rsidR="00197109" w:rsidRDefault="00D770CC">
            <w:pPr>
              <w:widowControl/>
              <w:jc w:val="right"/>
              <w:rPr>
                <w:rFonts w:ascii="宋体" w:hAnsi="宋体"/>
                <w:kern w:val="0"/>
                <w:sz w:val="20"/>
                <w:szCs w:val="20"/>
              </w:rPr>
            </w:pPr>
            <w:r>
              <w:rPr>
                <w:rFonts w:ascii="宋体" w:hAnsi="宋体" w:cs="宋体" w:hint="eastAsia"/>
                <w:kern w:val="0"/>
                <w:sz w:val="20"/>
                <w:szCs w:val="20"/>
              </w:rPr>
              <w:t xml:space="preserve">　</w:t>
            </w:r>
          </w:p>
        </w:tc>
        <w:tc>
          <w:tcPr>
            <w:tcW w:w="914" w:type="dxa"/>
            <w:tcBorders>
              <w:top w:val="single" w:sz="6" w:space="0" w:color="auto"/>
              <w:left w:val="single" w:sz="6" w:space="0" w:color="auto"/>
              <w:bottom w:val="single" w:sz="12" w:space="0" w:color="auto"/>
              <w:right w:val="single" w:sz="12" w:space="0" w:color="auto"/>
            </w:tcBorders>
            <w:vAlign w:val="center"/>
          </w:tcPr>
          <w:p w14:paraId="71B44EF1" w14:textId="77777777" w:rsidR="00197109" w:rsidRDefault="00197109">
            <w:pPr>
              <w:widowControl/>
              <w:jc w:val="right"/>
              <w:rPr>
                <w:rFonts w:ascii="宋体" w:hAnsi="宋体"/>
                <w:kern w:val="0"/>
                <w:sz w:val="20"/>
                <w:szCs w:val="20"/>
              </w:rPr>
            </w:pPr>
          </w:p>
        </w:tc>
      </w:tr>
      <w:bookmarkEnd w:id="569"/>
    </w:tbl>
    <w:p w14:paraId="594BE954" w14:textId="77777777" w:rsidR="00197109" w:rsidRDefault="00197109">
      <w:pPr>
        <w:sectPr w:rsidR="00197109" w:rsidSect="002129BD">
          <w:pgSz w:w="16838" w:h="11906" w:orient="landscape"/>
          <w:pgMar w:top="1418" w:right="1418" w:bottom="1418" w:left="1418" w:header="851" w:footer="992" w:gutter="113"/>
          <w:cols w:space="425"/>
          <w:titlePg/>
          <w:docGrid w:linePitch="312"/>
        </w:sectPr>
      </w:pPr>
    </w:p>
    <w:p w14:paraId="5043271D" w14:textId="77777777" w:rsidR="00197109" w:rsidRDefault="00D770CC" w:rsidP="00B17B6F">
      <w:pPr>
        <w:pStyle w:val="110"/>
      </w:pPr>
      <w:bookmarkStart w:id="570" w:name="_Toc176972078"/>
      <w:bookmarkStart w:id="571" w:name="_Toc461556299"/>
      <w:r>
        <w:rPr>
          <w:rFonts w:hint="eastAsia"/>
        </w:rPr>
        <w:lastRenderedPageBreak/>
        <w:t>A109010《企业所得税汇总纳税分支机构所得税分配表》填报说明</w:t>
      </w:r>
      <w:bookmarkEnd w:id="570"/>
      <w:bookmarkEnd w:id="571"/>
    </w:p>
    <w:p w14:paraId="3B405715" w14:textId="77777777" w:rsidR="00197109" w:rsidRDefault="00D770CC">
      <w:pPr>
        <w:pStyle w:val="14"/>
      </w:pPr>
      <w:r>
        <w:rPr>
          <w:rFonts w:hint="eastAsia"/>
        </w:rPr>
        <w:t>本表适用于跨地区经营汇总纳税的总机构填报。纳税人应根据税法、《财政部 国家税务总局 中国人民银行关于印发〈跨省市总分机构企业所得税分配及预算管理办法〉的通知》（财预〔2012〕40号）、《国家税务总局关于印发〈跨地区经营汇总纳税企业所得税征收管理办法〉的公告》（国家税务总局公告2012年第57号）规定计算总分机构每一纳税年度应缴的企业所得税额、总机构和分支机构应分摊的企业所得税额。对于仅在同一省（自治区、直辖市和计划单列市）内设立不具有法人资格分支机构的企业，根据本省（自治区、直辖市和计划单列市）汇总纳税分配办法在总机构和各分支机构分配企业所得税额的，填报本表。</w:t>
      </w:r>
    </w:p>
    <w:p w14:paraId="2E598869" w14:textId="77777777" w:rsidR="00197109" w:rsidRDefault="00D770CC">
      <w:pPr>
        <w:pStyle w:val="SBBT2"/>
        <w:tabs>
          <w:tab w:val="center" w:pos="4678"/>
        </w:tabs>
        <w:ind w:firstLine="480"/>
        <w:jc w:val="both"/>
        <w:outlineLvl w:val="1"/>
        <w:rPr>
          <w:sz w:val="24"/>
          <w:szCs w:val="24"/>
        </w:rPr>
      </w:pPr>
      <w:bookmarkStart w:id="572" w:name="_Toc163974848"/>
      <w:bookmarkStart w:id="573" w:name="_Toc176972079"/>
      <w:bookmarkStart w:id="574" w:name="_Toc801329868"/>
      <w:bookmarkStart w:id="575" w:name="_Toc13671"/>
      <w:bookmarkStart w:id="576" w:name="_Toc19706"/>
      <w:bookmarkStart w:id="577" w:name="_Toc29900"/>
      <w:bookmarkStart w:id="578" w:name="_Toc164008900"/>
      <w:bookmarkStart w:id="579" w:name="_Toc13890"/>
      <w:bookmarkStart w:id="580" w:name="_Toc1818"/>
      <w:bookmarkStart w:id="581" w:name="_Toc13024"/>
      <w:bookmarkStart w:id="582" w:name="_Toc163922269"/>
      <w:bookmarkStart w:id="583" w:name="_Toc2616"/>
      <w:r>
        <w:rPr>
          <w:rFonts w:hint="eastAsia"/>
          <w:sz w:val="24"/>
          <w:szCs w:val="24"/>
        </w:rPr>
        <w:t>一、有关项目填报说明</w:t>
      </w:r>
      <w:bookmarkEnd w:id="572"/>
      <w:bookmarkEnd w:id="573"/>
      <w:bookmarkEnd w:id="574"/>
      <w:bookmarkEnd w:id="575"/>
      <w:bookmarkEnd w:id="576"/>
      <w:bookmarkEnd w:id="577"/>
      <w:bookmarkEnd w:id="578"/>
      <w:bookmarkEnd w:id="579"/>
      <w:bookmarkEnd w:id="580"/>
      <w:bookmarkEnd w:id="581"/>
      <w:bookmarkEnd w:id="582"/>
      <w:bookmarkEnd w:id="583"/>
    </w:p>
    <w:p w14:paraId="3BD2FE6F" w14:textId="77777777" w:rsidR="00197109" w:rsidRDefault="00D770CC">
      <w:pPr>
        <w:pStyle w:val="14"/>
      </w:pPr>
      <w:r>
        <w:rPr>
          <w:rFonts w:hint="eastAsia"/>
        </w:rPr>
        <w:t>1.“税款所属时期”：填报公历1月1日至12月31日。</w:t>
      </w:r>
    </w:p>
    <w:p w14:paraId="2877BD72" w14:textId="77777777" w:rsidR="00197109" w:rsidRDefault="00D770CC">
      <w:pPr>
        <w:pStyle w:val="14"/>
      </w:pPr>
      <w:r>
        <w:rPr>
          <w:rFonts w:hint="eastAsia"/>
        </w:rPr>
        <w:t>2.“总机构名称”“分支机构情况_机构名称”：填报营业执照等证件载明的纳税人名称。</w:t>
      </w:r>
    </w:p>
    <w:p w14:paraId="14AB7F15" w14:textId="77777777" w:rsidR="00197109" w:rsidRDefault="00D770CC">
      <w:pPr>
        <w:pStyle w:val="14"/>
      </w:pPr>
      <w:r>
        <w:t>3</w:t>
      </w:r>
      <w:r>
        <w:rPr>
          <w:rFonts w:hint="eastAsia"/>
        </w:rPr>
        <w:t>.“总机构统一社会信用代码（纳税人识别号）”“分支机构情况_统一社会信用代码（纳税人识别号）”：填报市场监管等部门核发的纳税人统一社会信用代码。未取得统一社会信用代码的，填报税务机关核发的纳税人识别号。</w:t>
      </w:r>
    </w:p>
    <w:p w14:paraId="1236F2BE" w14:textId="77777777" w:rsidR="00197109" w:rsidRDefault="00D770CC">
      <w:pPr>
        <w:pStyle w:val="14"/>
      </w:pPr>
      <w:r>
        <w:t>4</w:t>
      </w:r>
      <w:r>
        <w:rPr>
          <w:rFonts w:hint="eastAsia"/>
        </w:rPr>
        <w:t>.“本年实际应纳所得税额”：填报企业汇总计算的且不包括境外所得应纳所得税额的本年应纳的所得税额。本项填报《跨地区经营汇总纳税企业年度分摊企业所得税明细表》（A109000）第4行“本年实际应纳所得税额”。</w:t>
      </w:r>
    </w:p>
    <w:p w14:paraId="610B19A5" w14:textId="77777777" w:rsidR="00197109" w:rsidRDefault="00D770CC">
      <w:pPr>
        <w:pStyle w:val="14"/>
      </w:pPr>
      <w:r>
        <w:rPr>
          <w:rFonts w:hint="eastAsia"/>
        </w:rPr>
        <w:t>5.“总机构直接管理建筑项目部预分所得税额”：填报建筑企业总机构按照规定在预缴纳税申报时，向其总机构直接管理的项目部所在地按照项目收入的0.2%预分的所得税额。</w:t>
      </w:r>
    </w:p>
    <w:p w14:paraId="01E3B8BF" w14:textId="77777777" w:rsidR="00197109" w:rsidRDefault="00D770CC">
      <w:pPr>
        <w:pStyle w:val="14"/>
      </w:pPr>
      <w:bookmarkStart w:id="584" w:name="_Hlk176856909"/>
      <w:r>
        <w:rPr>
          <w:rFonts w:hint="eastAsia"/>
        </w:rPr>
        <w:t>6.“总机构实际应分摊所得税额”：对于跨省（自治区、直辖市、计划单列市）经营汇总纳税企业，填报（本年实际应纳所得税额－总机构直接管理建筑项目部预分所得税额）×25%的金额；对于同一省（自治区、直辖市、计划单列市）内跨地区经营汇总纳税企业，填报（本年实际应纳所得税额－总机构直接管理建筑项目部预分所得税额）×规定比例的金额。本项填报《跨地区经营汇总纳税企业年度分摊企业所得税明细表》（A109000）第6行“总机构实际应分摊所得税额”。</w:t>
      </w:r>
    </w:p>
    <w:p w14:paraId="183316C9" w14:textId="77777777" w:rsidR="00197109" w:rsidRDefault="00D770CC">
      <w:pPr>
        <w:pStyle w:val="14"/>
      </w:pPr>
      <w:r>
        <w:rPr>
          <w:rFonts w:hint="eastAsia"/>
        </w:rPr>
        <w:t>7.“财政集中实际应分配所得税额”：对于跨省（自治区、直辖市、计划单列市）</w:t>
      </w:r>
      <w:r>
        <w:rPr>
          <w:rFonts w:hint="eastAsia"/>
        </w:rPr>
        <w:lastRenderedPageBreak/>
        <w:t>经营汇总纳税企业，填报</w:t>
      </w:r>
      <w:bookmarkStart w:id="585" w:name="_Hlk176860088"/>
      <w:r>
        <w:rPr>
          <w:rFonts w:hint="eastAsia"/>
        </w:rPr>
        <w:t>（本年实际应纳所得税额－总机构直接管理建筑项目部预分所得税额）</w:t>
      </w:r>
      <w:bookmarkEnd w:id="585"/>
      <w:r>
        <w:rPr>
          <w:rFonts w:hint="eastAsia"/>
        </w:rPr>
        <w:t>×25%的金额；对于同一省（自治区、直辖市、计划单列市）内跨地区经营汇总纳税企业，填报（本年实际应纳所得税额－总机构直接管理建筑项目部预分所得税额）×规定比例的金额。本项填报《跨地区经营汇总纳税企业年度分摊企业所得税明细表》（A109000）第7行“财政集中实际应分配所得税额”。</w:t>
      </w:r>
    </w:p>
    <w:p w14:paraId="7AFDD49E" w14:textId="77777777" w:rsidR="00197109" w:rsidRDefault="00D770CC">
      <w:pPr>
        <w:pStyle w:val="14"/>
      </w:pPr>
      <w:r>
        <w:rPr>
          <w:rFonts w:hint="eastAsia"/>
        </w:rPr>
        <w:t>8.“分支机构实际应分摊所得税额”：</w:t>
      </w:r>
      <w:bookmarkStart w:id="586" w:name="_Hlk176881046"/>
      <w:r>
        <w:rPr>
          <w:rFonts w:hint="eastAsia"/>
        </w:rPr>
        <w:t>对于跨省（自治区、直辖市、计划单列市）经营汇总纳税企业，填报（本年实际应纳所得税额－总机构直接管理建筑项目部预分所得税额）×50%的金额；对于同一省（自治区、直辖市、计划单列市）内跨地区经营汇总纳税企业，填报（本年实际应纳所得税额－总机构直接管理建筑项目部预分所得税额）×规定比例的金额。</w:t>
      </w:r>
      <w:bookmarkEnd w:id="586"/>
      <w:r>
        <w:rPr>
          <w:rFonts w:hint="eastAsia"/>
        </w:rPr>
        <w:t>本项填报《跨地区经营汇总纳税企业年度分摊企业所得税明细表》（A109000）第8行“分支机构实际应分摊所得税额”。</w:t>
      </w:r>
    </w:p>
    <w:bookmarkEnd w:id="584"/>
    <w:p w14:paraId="76D299B2" w14:textId="77777777" w:rsidR="00197109" w:rsidRDefault="00D770CC">
      <w:pPr>
        <w:pStyle w:val="14"/>
      </w:pPr>
      <w:r>
        <w:rPr>
          <w:rFonts w:hint="eastAsia"/>
        </w:rPr>
        <w:t>9.“营业收入”：填报上一年度各分支机构销售商品、提供劳务、让渡资产使用权等日常经营活动实现的全部收入的合计额。</w:t>
      </w:r>
    </w:p>
    <w:p w14:paraId="085F3BE0" w14:textId="77777777" w:rsidR="00197109" w:rsidRDefault="00D770CC">
      <w:pPr>
        <w:pStyle w:val="14"/>
      </w:pPr>
      <w:r>
        <w:rPr>
          <w:rFonts w:hint="eastAsia"/>
        </w:rPr>
        <w:t>10.“职工薪酬”：填报上一年度各分支机构为获得职工提供的服务而给予各种形式的报酬以及其他相关支出的合计额。</w:t>
      </w:r>
    </w:p>
    <w:p w14:paraId="4888BDBE" w14:textId="77777777" w:rsidR="00197109" w:rsidRDefault="00D770CC">
      <w:pPr>
        <w:pStyle w:val="14"/>
      </w:pPr>
      <w:r>
        <w:rPr>
          <w:rFonts w:hint="eastAsia"/>
        </w:rPr>
        <w:t>11.“资产总额”：填报上一年度各分支机构在经营活动中实际使用的应归属于该分支机构的资产合计额。</w:t>
      </w:r>
    </w:p>
    <w:p w14:paraId="40E3F2CC" w14:textId="77777777" w:rsidR="00197109" w:rsidRDefault="00D770CC">
      <w:pPr>
        <w:pStyle w:val="14"/>
      </w:pPr>
      <w:r>
        <w:rPr>
          <w:rFonts w:hint="eastAsia"/>
        </w:rPr>
        <w:t>12.“分摊比例”：填报经总机构所在地主管税务机关审核确认的各分支机构分配比例，分摊比例应保留小数点后十位。</w:t>
      </w:r>
    </w:p>
    <w:p w14:paraId="03E64E9C" w14:textId="77777777" w:rsidR="00197109" w:rsidRDefault="00D770CC">
      <w:pPr>
        <w:pStyle w:val="14"/>
        <w:spacing w:line="384" w:lineRule="auto"/>
      </w:pPr>
      <w:bookmarkStart w:id="587" w:name="_Hlk176881821"/>
      <w:r>
        <w:rPr>
          <w:rFonts w:hint="eastAsia"/>
        </w:rPr>
        <w:t>13.“实际应分摊所得税额”：填报分支机构按照分支机构实际应分摊所得税额乘以相应的分摊比例的金额。</w:t>
      </w:r>
    </w:p>
    <w:p w14:paraId="356269A0" w14:textId="77777777" w:rsidR="00197109" w:rsidRDefault="00D770CC">
      <w:pPr>
        <w:pStyle w:val="14"/>
        <w:spacing w:line="384" w:lineRule="auto"/>
      </w:pPr>
      <w:r>
        <w:rPr>
          <w:rFonts w:hint="eastAsia"/>
        </w:rPr>
        <w:t>14.“累计已分摊所得税额”：填报分支机构已在月（季）度申报预缴企业所得税的本年累计金额。</w:t>
      </w:r>
    </w:p>
    <w:p w14:paraId="1B7AE662" w14:textId="77777777" w:rsidR="00197109" w:rsidRDefault="00D770CC">
      <w:pPr>
        <w:pStyle w:val="14"/>
        <w:spacing w:line="384" w:lineRule="auto"/>
        <w:rPr>
          <w:rFonts w:cs="宋体"/>
        </w:rPr>
      </w:pPr>
      <w:r>
        <w:rPr>
          <w:rFonts w:hint="eastAsia"/>
        </w:rPr>
        <w:t>15.“分摊应补（退）所得税额”：填报分支机构按照实际应分摊所得税额减去累计已分摊所得税额的金额。</w:t>
      </w:r>
    </w:p>
    <w:p w14:paraId="54E50D79" w14:textId="77777777" w:rsidR="00197109" w:rsidRDefault="00D770CC">
      <w:pPr>
        <w:pStyle w:val="14"/>
        <w:spacing w:line="384" w:lineRule="auto"/>
      </w:pPr>
      <w:r>
        <w:rPr>
          <w:rFonts w:hint="eastAsia"/>
        </w:rPr>
        <w:t>16.“民族自治地区企业所得税地方分享部分优惠金额：（□ 免征 □ 减征：减征幅度</w:t>
      </w:r>
      <w:r>
        <w:rPr>
          <w:rFonts w:hint="eastAsia"/>
          <w:u w:val="single"/>
        </w:rPr>
        <w:t xml:space="preserve">   </w:t>
      </w:r>
      <w:r>
        <w:rPr>
          <w:rFonts w:hint="eastAsia"/>
        </w:rPr>
        <w:t>%）”：根据《中华人民共和国企业所得税法》《中华人民共和国民族区域自治法》《财政部 国家税务总局关于贯彻落实国务院关于实施企业所得税过渡优惠政策有关问题的通知》（财税〔2008〕21号）等规定，实行民族区域自治的自治区、自治州、自</w:t>
      </w:r>
      <w:r>
        <w:rPr>
          <w:rFonts w:hint="eastAsia"/>
        </w:rPr>
        <w:lastRenderedPageBreak/>
        <w:t>治县的自治机关对本民族自治地方的企业应缴纳的企业所得税中属于地方分享的部分，可以决定免征或减征，自治州、自治县决定减征或者免征的，须报省、自治区、直辖市人民政府批准。</w:t>
      </w:r>
    </w:p>
    <w:p w14:paraId="7242CCEC" w14:textId="77777777" w:rsidR="00197109" w:rsidRDefault="00D770CC">
      <w:pPr>
        <w:pStyle w:val="14"/>
        <w:spacing w:line="384" w:lineRule="auto"/>
      </w:pPr>
      <w:r>
        <w:rPr>
          <w:rFonts w:hint="eastAsia"/>
        </w:rPr>
        <w:t>纳税人填报该列次时，根据享受政策的类型选择“免征”或“减征”，二者必选其一。选择“免征”是指免征企业所得税税收地方分享部分；选择“减征:减征幅度____%”是指减征企业所得税税收地方分享部分。此时需填写“减征幅度”，减征幅度填写范围为1至100，表示企业所得税税收地方分享部分的减征比例。例如：地方分享部分减半征收，则选择“减征”，并在“减征幅度”后填写“50%”。</w:t>
      </w:r>
    </w:p>
    <w:p w14:paraId="07BC5E24" w14:textId="77777777" w:rsidR="00197109" w:rsidRDefault="00D770CC">
      <w:pPr>
        <w:pStyle w:val="14"/>
      </w:pPr>
      <w:r>
        <w:rPr>
          <w:rFonts w:hint="eastAsia"/>
        </w:rPr>
        <w:t>本列填报纳税人按照规定享受的民族自治地方的自治机关对本民族自治地方的企业应缴纳的企业所得税中属于地方分享的部分减征或免征额的本年累计金额。</w:t>
      </w:r>
      <w:bookmarkEnd w:id="587"/>
    </w:p>
    <w:p w14:paraId="60744DD6" w14:textId="77777777" w:rsidR="00197109" w:rsidRDefault="00D770CC">
      <w:pPr>
        <w:pStyle w:val="14"/>
      </w:pPr>
      <w:r>
        <w:rPr>
          <w:rFonts w:hint="eastAsia"/>
        </w:rPr>
        <w:t>17.“实际分摊应补（退）所得税额”：填报分支机构按照分摊应补（退）所得税额减去民族自治地区企业所得税地方分享部分的金额。</w:t>
      </w:r>
    </w:p>
    <w:p w14:paraId="68DB04E0" w14:textId="77777777" w:rsidR="00197109" w:rsidRDefault="00D770CC">
      <w:pPr>
        <w:pStyle w:val="14"/>
      </w:pPr>
      <w:r>
        <w:rPr>
          <w:rFonts w:hint="eastAsia"/>
        </w:rPr>
        <w:t>18.“合计”：填报上一年度各分支机构的营业收入总额、职工薪酬总额和资产总额三项因素的合计金额及本年各分支机构分摊比例和分摊税额的合计金额。</w:t>
      </w:r>
    </w:p>
    <w:p w14:paraId="3556E210" w14:textId="77777777" w:rsidR="00197109" w:rsidRDefault="00D770CC">
      <w:pPr>
        <w:pStyle w:val="SBBT2"/>
        <w:tabs>
          <w:tab w:val="center" w:pos="4678"/>
        </w:tabs>
        <w:ind w:firstLine="480"/>
        <w:jc w:val="both"/>
        <w:outlineLvl w:val="1"/>
        <w:rPr>
          <w:sz w:val="24"/>
          <w:szCs w:val="24"/>
        </w:rPr>
      </w:pPr>
      <w:bookmarkStart w:id="588" w:name="_Toc8949"/>
      <w:bookmarkStart w:id="589" w:name="_Toc164008901"/>
      <w:bookmarkStart w:id="590" w:name="_Toc884977187"/>
      <w:bookmarkStart w:id="591" w:name="_Toc176972080"/>
      <w:bookmarkStart w:id="592" w:name="_Toc21709"/>
      <w:bookmarkStart w:id="593" w:name="_Toc22552"/>
      <w:bookmarkStart w:id="594" w:name="_Toc163974849"/>
      <w:bookmarkStart w:id="595" w:name="_Toc3307"/>
      <w:bookmarkStart w:id="596" w:name="_Toc23137"/>
      <w:bookmarkStart w:id="597" w:name="_Toc2460"/>
      <w:bookmarkStart w:id="598" w:name="_Toc31836"/>
      <w:bookmarkStart w:id="599" w:name="_Toc163922270"/>
      <w:r>
        <w:rPr>
          <w:rFonts w:hint="eastAsia"/>
          <w:sz w:val="24"/>
          <w:szCs w:val="24"/>
        </w:rPr>
        <w:t>二、表内、表间关系</w:t>
      </w:r>
      <w:bookmarkEnd w:id="588"/>
      <w:bookmarkEnd w:id="589"/>
      <w:bookmarkEnd w:id="590"/>
      <w:bookmarkEnd w:id="591"/>
      <w:bookmarkEnd w:id="592"/>
      <w:bookmarkEnd w:id="593"/>
      <w:bookmarkEnd w:id="594"/>
      <w:bookmarkEnd w:id="595"/>
      <w:bookmarkEnd w:id="596"/>
      <w:bookmarkEnd w:id="597"/>
      <w:bookmarkEnd w:id="598"/>
      <w:bookmarkEnd w:id="599"/>
    </w:p>
    <w:p w14:paraId="612B4DBC" w14:textId="77777777" w:rsidR="00197109" w:rsidRDefault="00D770CC">
      <w:pPr>
        <w:pStyle w:val="SBBT3"/>
        <w:ind w:firstLine="480"/>
      </w:pPr>
      <w:bookmarkStart w:id="600" w:name="_Hlk176883349"/>
      <w:r>
        <w:rPr>
          <w:rFonts w:hint="eastAsia"/>
        </w:rPr>
        <w:t>（一）表内关系</w:t>
      </w:r>
    </w:p>
    <w:p w14:paraId="555221E7" w14:textId="77777777" w:rsidR="00197109" w:rsidRDefault="00D770CC">
      <w:pPr>
        <w:pStyle w:val="14"/>
      </w:pPr>
      <w:r>
        <w:rPr>
          <w:rFonts w:hint="eastAsia"/>
        </w:rPr>
        <w:t>1.总机构实际应分摊所得税额＝</w:t>
      </w:r>
      <w:bookmarkStart w:id="601" w:name="_Hlk176879388"/>
      <w:r>
        <w:rPr>
          <w:rFonts w:hint="eastAsia"/>
        </w:rPr>
        <w:t>（本年实际应纳所得税额－总机构直接管理项目部预分所得税额）</w:t>
      </w:r>
      <w:bookmarkEnd w:id="601"/>
      <w:r>
        <w:rPr>
          <w:rFonts w:hint="eastAsia"/>
        </w:rPr>
        <w:t>×总机构分摊比例。</w:t>
      </w:r>
    </w:p>
    <w:p w14:paraId="4AEB7761" w14:textId="77777777" w:rsidR="00197109" w:rsidRDefault="00D770CC">
      <w:pPr>
        <w:pStyle w:val="14"/>
      </w:pPr>
      <w:r>
        <w:rPr>
          <w:rFonts w:hint="eastAsia"/>
        </w:rPr>
        <w:t>2.财政集中实际应分配所得税额＝</w:t>
      </w:r>
      <w:bookmarkStart w:id="602" w:name="_Hlk176883157"/>
      <w:r>
        <w:rPr>
          <w:rFonts w:hint="eastAsia"/>
        </w:rPr>
        <w:t>（本年实际应纳所得税额－总机构直接管理项目部预分所得税额）</w:t>
      </w:r>
      <w:bookmarkEnd w:id="602"/>
      <w:r>
        <w:rPr>
          <w:rFonts w:hint="eastAsia"/>
        </w:rPr>
        <w:t>×财政集中分配比例。</w:t>
      </w:r>
    </w:p>
    <w:p w14:paraId="464FA39F" w14:textId="77777777" w:rsidR="00197109" w:rsidRDefault="00D770CC">
      <w:pPr>
        <w:pStyle w:val="14"/>
      </w:pPr>
      <w:r>
        <w:rPr>
          <w:rFonts w:hint="eastAsia"/>
        </w:rPr>
        <w:t>3.分支机构实际应分摊所得税额＝本年实际应纳所得税额－总机构直接管理项目部预分所得税额－总机构实际应分摊所得税额－财政集中实际应分配所得税额。</w:t>
      </w:r>
    </w:p>
    <w:p w14:paraId="7844ED5D" w14:textId="77777777" w:rsidR="00197109" w:rsidRDefault="00D770CC">
      <w:pPr>
        <w:pStyle w:val="14"/>
      </w:pPr>
      <w:r>
        <w:rPr>
          <w:rFonts w:hint="eastAsia"/>
        </w:rPr>
        <w:t>4.分支机构分摊比例＝（该分支机构营业收入÷分支机构营业收入合计）×35%＋（该分支机构职工薪酬÷分支机构职工薪酬合计）×35%＋（该分支机构资产总额÷分支机构资产总额合计）×30%。</w:t>
      </w:r>
    </w:p>
    <w:p w14:paraId="07530A7D" w14:textId="77777777" w:rsidR="00197109" w:rsidRDefault="00D770CC">
      <w:pPr>
        <w:pStyle w:val="14"/>
      </w:pPr>
      <w:r>
        <w:rPr>
          <w:rFonts w:hint="eastAsia"/>
        </w:rPr>
        <w:t>5.实际应分摊所得税额＝分支机构实际应分摊所得税额×分摊比例。</w:t>
      </w:r>
    </w:p>
    <w:p w14:paraId="17C62113" w14:textId="77777777" w:rsidR="00197109" w:rsidRDefault="00D770CC">
      <w:pPr>
        <w:pStyle w:val="14"/>
      </w:pPr>
      <w:r>
        <w:rPr>
          <w:rFonts w:hint="eastAsia"/>
        </w:rPr>
        <w:t>6.分摊应补（退）所得税额=实际应分摊所得税额－累计已分摊所得税额。</w:t>
      </w:r>
    </w:p>
    <w:p w14:paraId="26EF8A34" w14:textId="77777777" w:rsidR="00197109" w:rsidRDefault="00D770CC">
      <w:pPr>
        <w:pStyle w:val="14"/>
      </w:pPr>
      <w:r>
        <w:rPr>
          <w:rFonts w:hint="eastAsia"/>
        </w:rPr>
        <w:t>7.实际分摊应补（退）所得税额=分摊应补（退）所得税额－民族自治地区企业所得税地方分享部分。</w:t>
      </w:r>
    </w:p>
    <w:p w14:paraId="4E95BE7D" w14:textId="77777777" w:rsidR="00197109" w:rsidRDefault="00D770CC">
      <w:pPr>
        <w:pStyle w:val="SBBT3"/>
        <w:ind w:firstLine="480"/>
      </w:pPr>
      <w:r>
        <w:rPr>
          <w:rFonts w:hint="eastAsia"/>
        </w:rPr>
        <w:lastRenderedPageBreak/>
        <w:t>（二）表间关系</w:t>
      </w:r>
    </w:p>
    <w:bookmarkEnd w:id="600"/>
    <w:p w14:paraId="61B993D4" w14:textId="77777777" w:rsidR="00197109" w:rsidRDefault="00D770CC">
      <w:pPr>
        <w:pStyle w:val="14"/>
      </w:pPr>
      <w:r>
        <w:rPr>
          <w:rFonts w:hint="eastAsia"/>
        </w:rPr>
        <w:t>1.本年实际应纳所得税额＝表A109000第4行。</w:t>
      </w:r>
    </w:p>
    <w:p w14:paraId="276924BA" w14:textId="77777777" w:rsidR="00197109" w:rsidRDefault="00D770CC">
      <w:pPr>
        <w:pStyle w:val="14"/>
      </w:pPr>
      <w:r>
        <w:rPr>
          <w:rFonts w:hint="eastAsia"/>
        </w:rPr>
        <w:t>2.总机构直接管理建筑项目部预分所得税额＝表A109000第5行。</w:t>
      </w:r>
    </w:p>
    <w:p w14:paraId="07B2BEF4" w14:textId="77777777" w:rsidR="00197109" w:rsidRDefault="00D770CC">
      <w:pPr>
        <w:pStyle w:val="14"/>
      </w:pPr>
      <w:r>
        <w:rPr>
          <w:rFonts w:hint="eastAsia"/>
        </w:rPr>
        <w:t>3.总机构实际应分摊所得税额＝表A109000第6行。</w:t>
      </w:r>
    </w:p>
    <w:p w14:paraId="6F543FC6" w14:textId="77777777" w:rsidR="00197109" w:rsidRDefault="00D770CC">
      <w:pPr>
        <w:pStyle w:val="14"/>
      </w:pPr>
      <w:r>
        <w:rPr>
          <w:rFonts w:hint="eastAsia"/>
        </w:rPr>
        <w:t>4.财政集中实际应分配所得税额＝表A109000第7行。</w:t>
      </w:r>
    </w:p>
    <w:p w14:paraId="0E1F846C" w14:textId="77777777" w:rsidR="00197109" w:rsidRDefault="00D770CC">
      <w:pPr>
        <w:pStyle w:val="14"/>
      </w:pPr>
      <w:r>
        <w:rPr>
          <w:rFonts w:hint="eastAsia"/>
        </w:rPr>
        <w:t>5.分支机构实际应分摊所得税额＝表A109000第8行。</w:t>
      </w:r>
    </w:p>
    <w:p w14:paraId="6A27CF84" w14:textId="77777777" w:rsidR="00197109" w:rsidRDefault="00D770CC">
      <w:pPr>
        <w:pStyle w:val="14"/>
      </w:pPr>
      <w:r>
        <w:rPr>
          <w:rFonts w:hint="eastAsia"/>
        </w:rPr>
        <w:t>6</w:t>
      </w:r>
      <w:r>
        <w:t>.</w:t>
      </w:r>
      <w:r>
        <w:rPr>
          <w:rFonts w:hint="eastAsia"/>
        </w:rPr>
        <w:t>“分支机构情况”中对应所有分支机构行次的“分摊应补（退）所得税额”栏次汇总＝表</w:t>
      </w:r>
      <w:r>
        <w:t>A</w:t>
      </w:r>
      <w:r>
        <w:rPr>
          <w:rFonts w:hint="eastAsia"/>
        </w:rPr>
        <w:t>109</w:t>
      </w:r>
      <w:r>
        <w:t>000</w:t>
      </w:r>
      <w:r>
        <w:rPr>
          <w:rFonts w:hint="eastAsia"/>
        </w:rPr>
        <w:t>第19行。</w:t>
      </w:r>
    </w:p>
    <w:p w14:paraId="1450E235" w14:textId="77777777" w:rsidR="00197109" w:rsidRDefault="00D770CC">
      <w:pPr>
        <w:pStyle w:val="14"/>
      </w:pPr>
      <w:r>
        <w:rPr>
          <w:rFonts w:hint="eastAsia"/>
        </w:rPr>
        <w:t>7</w:t>
      </w:r>
      <w:r>
        <w:t>.</w:t>
      </w:r>
      <w:r>
        <w:rPr>
          <w:rFonts w:hint="eastAsia"/>
        </w:rPr>
        <w:t>“分支机构情况”中对应总机构独立生产经营部门行次的“分摊应补（退）所得税额”栏次＝表</w:t>
      </w:r>
      <w:r>
        <w:t>A</w:t>
      </w:r>
      <w:r>
        <w:rPr>
          <w:rFonts w:hint="eastAsia"/>
        </w:rPr>
        <w:t>109</w:t>
      </w:r>
      <w:r>
        <w:t>000</w:t>
      </w:r>
      <w:r>
        <w:rPr>
          <w:rFonts w:hint="eastAsia"/>
        </w:rPr>
        <w:t>第20行。</w:t>
      </w:r>
    </w:p>
    <w:p w14:paraId="7E02CA44" w14:textId="77777777" w:rsidR="00197109" w:rsidRDefault="00197109">
      <w:pPr>
        <w:pStyle w:val="14"/>
      </w:pPr>
    </w:p>
    <w:sectPr w:rsidR="00197109" w:rsidSect="004368E7">
      <w:pgSz w:w="11906" w:h="16838"/>
      <w:pgMar w:top="1418" w:right="1418" w:bottom="1418" w:left="1418" w:header="851" w:footer="992" w:gutter="113"/>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0A745" w14:textId="77777777" w:rsidR="00B86067" w:rsidRDefault="00B86067">
      <w:r>
        <w:separator/>
      </w:r>
    </w:p>
  </w:endnote>
  <w:endnote w:type="continuationSeparator" w:id="0">
    <w:p w14:paraId="03E64C54" w14:textId="77777777" w:rsidR="00B86067" w:rsidRDefault="00B8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19F" w:csb1="00000000"/>
  </w:font>
  <w:font w:name="Courier New">
    <w:panose1 w:val="02070309020205020404"/>
    <w:charset w:val="01"/>
    <w:family w:val="modern"/>
    <w:pitch w:val="default"/>
    <w:sig w:usb0="E0002EFF" w:usb1="C0007843" w:usb2="00000009" w:usb3="00000000" w:csb0="400001FF" w:csb1="FFFF0000"/>
  </w:font>
  <w:font w:name="Heiti SC Light">
    <w:altName w:val="仿宋_GB2312"/>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ESI宋体-GB2312">
    <w:altName w:val="微软雅黑"/>
    <w:charset w:val="86"/>
    <w:family w:val="auto"/>
    <w:pitch w:val="default"/>
    <w:sig w:usb0="00000000" w:usb1="00000000" w:usb2="00000010" w:usb3="00000000" w:csb0="0004000F" w:csb1="00000000"/>
  </w:font>
  <w:font w:name="CESI黑体-GB2312">
    <w:altName w:val="微软雅黑"/>
    <w:charset w:val="86"/>
    <w:family w:val="auto"/>
    <w:pitch w:val="default"/>
    <w:sig w:usb0="00000000" w:usb1="00000000" w:usb2="00000012" w:usb3="00000000" w:csb0="0004000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小标宋_GBK">
    <w:altName w:val="Arial Unicode MS"/>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CF8A0" w14:textId="77777777" w:rsidR="004368E7" w:rsidRDefault="004368E7">
    <w:pPr>
      <w:pStyle w:val="ad"/>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7E0AEC09" w14:textId="77777777" w:rsidR="004368E7" w:rsidRDefault="004368E7">
    <w:pPr>
      <w:pStyle w:val="ad"/>
      <w:rPr>
        <w:rFonts w:ascii="Arial" w:hAnsi="Arial" w:cs="Arial"/>
        <w:sz w:val="21"/>
        <w:szCs w:val="21"/>
      </w:rPr>
    </w:pPr>
    <w:r>
      <w:rPr>
        <w:rFonts w:ascii="Arial" w:eastAsia="等线 Light" w:hAnsi="Arial" w:cs="Arial"/>
        <w:kern w:val="0"/>
        <w:sz w:val="21"/>
        <w:szCs w:val="21"/>
        <w:lang w:val="zh-CN"/>
      </w:rPr>
      <w:t>-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CF354" w14:textId="77777777" w:rsidR="004368E7" w:rsidRDefault="004368E7">
    <w:pPr>
      <w:pStyle w:val="ad"/>
    </w:pPr>
    <w:r>
      <w:rPr>
        <w:noProof/>
      </w:rPr>
      <mc:AlternateContent>
        <mc:Choice Requires="wps">
          <w:drawing>
            <wp:anchor distT="0" distB="0" distL="114300" distR="114300" simplePos="0" relativeHeight="251674112" behindDoc="0" locked="0" layoutInCell="1" allowOverlap="1" wp14:anchorId="487B57C2" wp14:editId="3EE27914">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CC8E6" w14:textId="5CA5BDF2" w:rsidR="004368E7" w:rsidRDefault="004368E7">
                          <w:pPr>
                            <w:pStyle w:val="ad"/>
                          </w:pPr>
                          <w:r>
                            <w:fldChar w:fldCharType="begin"/>
                          </w:r>
                          <w:r>
                            <w:instrText xml:space="preserve"> PAGE  \* MERGEFORMAT </w:instrText>
                          </w:r>
                          <w:r>
                            <w:fldChar w:fldCharType="separate"/>
                          </w:r>
                          <w:r w:rsidR="004C3DB1">
                            <w:rPr>
                              <w:noProof/>
                            </w:rPr>
                            <w:t>183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7B57C2" id="_x0000_t202" coordsize="21600,21600" o:spt="202" path="m,l,21600r21600,l21600,xe">
              <v:stroke joinstyle="miter"/>
              <v:path gradientshapeok="t" o:connecttype="rect"/>
            </v:shapetype>
            <v:shape id="文本框 16" o:spid="_x0000_s1033" type="#_x0000_t202" style="position:absolute;margin-left:0;margin-top:0;width:2in;height:2in;z-index:2516741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xMZZQIAABMFAAAOAAAAZHJzL2Uyb0RvYy54bWysVM1uEzEQviPxDpbvdNMiSh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5SxMZZQIAABMFAAAOAAAAAAAAAAAAAAAAAC4CAABkcnMvZTJvRG9j&#10;LnhtbFBLAQItABQABgAIAAAAIQBxqtG51wAAAAUBAAAPAAAAAAAAAAAAAAAAAL8EAABkcnMvZG93&#10;bnJldi54bWxQSwUGAAAAAAQABADzAAAAwwUAAAAA&#10;" filled="f" stroked="f" strokeweight=".5pt">
              <v:textbox style="mso-fit-shape-to-text:t" inset="0,0,0,0">
                <w:txbxContent>
                  <w:p w14:paraId="086CC8E6" w14:textId="5CA5BDF2" w:rsidR="004368E7" w:rsidRDefault="004368E7">
                    <w:pPr>
                      <w:pStyle w:val="ad"/>
                    </w:pPr>
                    <w:r>
                      <w:fldChar w:fldCharType="begin"/>
                    </w:r>
                    <w:r>
                      <w:instrText xml:space="preserve"> PAGE  \* MERGEFORMAT </w:instrText>
                    </w:r>
                    <w:r>
                      <w:fldChar w:fldCharType="separate"/>
                    </w:r>
                    <w:r w:rsidR="004C3DB1">
                      <w:rPr>
                        <w:noProof/>
                      </w:rPr>
                      <w:t>183</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BCA86" w14:textId="77777777" w:rsidR="004368E7" w:rsidRDefault="004368E7">
    <w:pPr>
      <w:pStyle w:val="ad"/>
      <w:jc w:val="center"/>
    </w:pPr>
    <w:r>
      <w:rPr>
        <w:noProof/>
      </w:rPr>
      <mc:AlternateContent>
        <mc:Choice Requires="wps">
          <w:drawing>
            <wp:anchor distT="0" distB="0" distL="114300" distR="114300" simplePos="0" relativeHeight="251667968" behindDoc="0" locked="0" layoutInCell="1" allowOverlap="1" wp14:anchorId="2F14FF84" wp14:editId="539B2BC4">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F108E" w14:textId="1019E4FD" w:rsidR="004368E7" w:rsidRDefault="004368E7">
                          <w:pPr>
                            <w:pStyle w:val="ad"/>
                          </w:pPr>
                          <w:r>
                            <w:fldChar w:fldCharType="begin"/>
                          </w:r>
                          <w:r>
                            <w:instrText xml:space="preserve"> PAGE  \* MERGEFORMAT </w:instrText>
                          </w:r>
                          <w:r>
                            <w:fldChar w:fldCharType="separate"/>
                          </w:r>
                          <w:r w:rsidR="004C3DB1">
                            <w:rPr>
                              <w:noProof/>
                            </w:rPr>
                            <w:t>187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14FF84" id="_x0000_t202" coordsize="21600,21600" o:spt="202" path="m,l,21600r21600,l21600,xe">
              <v:stroke joinstyle="miter"/>
              <v:path gradientshapeok="t" o:connecttype="rect"/>
            </v:shapetype>
            <v:shape id="文本框 17" o:spid="_x0000_s1034" type="#_x0000_t202" style="position:absolute;left:0;text-align:left;margin-left:0;margin-top:0;width:2in;height:2in;z-index:2516679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IuZQIAABMFAAAOAAAAZHJzL2Uyb0RvYy54bWysVM1uEzEQviPxDpbvdNMiSh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fWn8dOzlkpoNWhxo2JLo5UWLNlyKmK5FwFqgdVj1&#10;dIVDGwLdtJM4W1H4/Lf7jMe0QstZhzWrucM7wJl54zDFeSNHIYzCchTcnT0j9OAQT4iXRYRBSGYU&#10;dSD7Efu/yDGgEk4iUs3TKJ6lYdXxfki1WBQQ9s6LdOluvMyuS8/94i5hlMqEZW4GJnacYfPKjO5e&#10;ibzav/8X1P1bNv8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OlKIuZQIAABMFAAAOAAAAAAAAAAAAAAAAAC4CAABkcnMvZTJvRG9j&#10;LnhtbFBLAQItABQABgAIAAAAIQBxqtG51wAAAAUBAAAPAAAAAAAAAAAAAAAAAL8EAABkcnMvZG93&#10;bnJldi54bWxQSwUGAAAAAAQABADzAAAAwwUAAAAA&#10;" filled="f" stroked="f" strokeweight=".5pt">
              <v:textbox style="mso-fit-shape-to-text:t" inset="0,0,0,0">
                <w:txbxContent>
                  <w:p w14:paraId="511F108E" w14:textId="1019E4FD" w:rsidR="004368E7" w:rsidRDefault="004368E7">
                    <w:pPr>
                      <w:pStyle w:val="ad"/>
                    </w:pPr>
                    <w:r>
                      <w:fldChar w:fldCharType="begin"/>
                    </w:r>
                    <w:r>
                      <w:instrText xml:space="preserve"> PAGE  \* MERGEFORMAT </w:instrText>
                    </w:r>
                    <w:r>
                      <w:fldChar w:fldCharType="separate"/>
                    </w:r>
                    <w:r w:rsidR="004C3DB1">
                      <w:rPr>
                        <w:noProof/>
                      </w:rPr>
                      <w:t>187</w:t>
                    </w:r>
                    <w:r>
                      <w:fldChar w:fldCharType="end"/>
                    </w:r>
                  </w:p>
                </w:txbxContent>
              </v:textbox>
              <w10:wrap anchorx="margin"/>
            </v:shape>
          </w:pict>
        </mc:Fallback>
      </mc:AlternateContent>
    </w:r>
  </w:p>
  <w:p w14:paraId="61A56C51" w14:textId="77777777" w:rsidR="004368E7" w:rsidRDefault="004368E7">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C96C6" w14:textId="77777777" w:rsidR="004368E7" w:rsidRDefault="004368E7">
    <w:pPr>
      <w:pStyle w:val="ad"/>
      <w:jc w:val="center"/>
    </w:pPr>
    <w:r>
      <w:rPr>
        <w:noProof/>
      </w:rPr>
      <mc:AlternateContent>
        <mc:Choice Requires="wps">
          <w:drawing>
            <wp:anchor distT="0" distB="0" distL="114300" distR="114300" simplePos="0" relativeHeight="251654656" behindDoc="0" locked="0" layoutInCell="1" allowOverlap="1" wp14:anchorId="25ECF4A6" wp14:editId="0E72571B">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FE057" w14:textId="16CE18DB" w:rsidR="004368E7" w:rsidRDefault="004368E7">
                          <w:pPr>
                            <w:pStyle w:val="ad"/>
                            <w:rPr>
                              <w:rStyle w:val="af6"/>
                            </w:rPr>
                          </w:pPr>
                          <w:r>
                            <w:rPr>
                              <w:rStyle w:val="af6"/>
                            </w:rPr>
                            <w:fldChar w:fldCharType="begin"/>
                          </w:r>
                          <w:r>
                            <w:rPr>
                              <w:rStyle w:val="af6"/>
                            </w:rPr>
                            <w:instrText xml:space="preserve">PAGE  </w:instrText>
                          </w:r>
                          <w:r>
                            <w:rPr>
                              <w:rStyle w:val="af6"/>
                            </w:rPr>
                            <w:fldChar w:fldCharType="separate"/>
                          </w:r>
                          <w:r w:rsidR="004C3DB1">
                            <w:rPr>
                              <w:rStyle w:val="af6"/>
                              <w:noProof/>
                            </w:rPr>
                            <w:t>3</w:t>
                          </w:r>
                          <w:r>
                            <w:rPr>
                              <w:rStyle w:val="af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ECF4A6"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14:paraId="52EFE057" w14:textId="16CE18DB" w:rsidR="004368E7" w:rsidRDefault="004368E7">
                    <w:pPr>
                      <w:pStyle w:val="ad"/>
                      <w:rPr>
                        <w:rStyle w:val="af6"/>
                      </w:rPr>
                    </w:pPr>
                    <w:r>
                      <w:rPr>
                        <w:rStyle w:val="af6"/>
                      </w:rPr>
                      <w:fldChar w:fldCharType="begin"/>
                    </w:r>
                    <w:r>
                      <w:rPr>
                        <w:rStyle w:val="af6"/>
                      </w:rPr>
                      <w:instrText xml:space="preserve">PAGE  </w:instrText>
                    </w:r>
                    <w:r>
                      <w:rPr>
                        <w:rStyle w:val="af6"/>
                      </w:rPr>
                      <w:fldChar w:fldCharType="separate"/>
                    </w:r>
                    <w:r w:rsidR="004C3DB1">
                      <w:rPr>
                        <w:rStyle w:val="af6"/>
                        <w:noProof/>
                      </w:rPr>
                      <w:t>3</w:t>
                    </w:r>
                    <w:r>
                      <w:rPr>
                        <w:rStyle w:val="af6"/>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55AE4" w14:textId="77777777" w:rsidR="004368E7" w:rsidRDefault="004368E7">
    <w:pPr>
      <w:pStyle w:val="ad"/>
      <w:jc w:val="right"/>
      <w:rPr>
        <w:rFonts w:ascii="Arial" w:eastAsia="等线 Light" w:hAnsi="Arial" w:cs="Arial"/>
        <w:sz w:val="21"/>
        <w:szCs w:val="21"/>
        <w:lang w:val="zh-CN"/>
      </w:rPr>
    </w:pPr>
    <w:r>
      <w:rPr>
        <w:rFonts w:ascii="Arial" w:eastAsia="等线 Light" w:hAnsi="Arial" w:cs="Arial"/>
        <w:kern w:val="0"/>
        <w:sz w:val="21"/>
        <w:szCs w:val="21"/>
        <w:lang w:val="zh-CN"/>
      </w:rPr>
      <w:t xml:space="preserve">- </w:t>
    </w:r>
    <w:r>
      <w:rPr>
        <w:rFonts w:ascii="Arial" w:eastAsia="等线 Light" w:hAnsi="Arial" w:cs="Arial"/>
        <w:kern w:val="0"/>
        <w:sz w:val="21"/>
        <w:szCs w:val="21"/>
        <w:lang w:val="zh-CN"/>
      </w:rPr>
      <w:fldChar w:fldCharType="begin"/>
    </w:r>
    <w:r>
      <w:rPr>
        <w:rFonts w:ascii="Arial" w:eastAsia="等线 Light" w:hAnsi="Arial" w:cs="Arial"/>
        <w:kern w:val="0"/>
        <w:sz w:val="21"/>
        <w:szCs w:val="21"/>
        <w:lang w:val="zh-CN"/>
      </w:rPr>
      <w:instrText xml:space="preserve"> PAGE </w:instrText>
    </w:r>
    <w:r>
      <w:rPr>
        <w:rFonts w:ascii="Arial" w:eastAsia="等线 Light" w:hAnsi="Arial" w:cs="Arial"/>
        <w:kern w:val="0"/>
        <w:sz w:val="21"/>
        <w:szCs w:val="21"/>
        <w:lang w:val="zh-CN"/>
      </w:rPr>
      <w:fldChar w:fldCharType="separate"/>
    </w:r>
    <w:r>
      <w:rPr>
        <w:rFonts w:ascii="Arial" w:eastAsia="等线 Light" w:hAnsi="Arial" w:cs="Arial"/>
        <w:kern w:val="0"/>
        <w:sz w:val="21"/>
        <w:szCs w:val="21"/>
        <w:lang w:val="zh-CN"/>
      </w:rPr>
      <w:t>1</w:t>
    </w:r>
    <w:r>
      <w:rPr>
        <w:rFonts w:ascii="Arial" w:eastAsia="等线 Light" w:hAnsi="Arial" w:cs="Arial"/>
        <w:kern w:val="0"/>
        <w:sz w:val="21"/>
        <w:szCs w:val="21"/>
        <w:lang w:val="zh-CN"/>
      </w:rPr>
      <w:fldChar w:fldCharType="end"/>
    </w:r>
    <w:r>
      <w:rPr>
        <w:rFonts w:ascii="Arial" w:eastAsia="等线 Light" w:hAnsi="Arial" w:cs="Arial"/>
        <w:kern w:val="0"/>
        <w:sz w:val="21"/>
        <w:szCs w:val="21"/>
        <w:lang w:val="zh-CN"/>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51896" w14:textId="77777777" w:rsidR="004368E7" w:rsidRDefault="004368E7">
    <w:pPr>
      <w:pStyle w:val="ad"/>
      <w:jc w:val="center"/>
    </w:pPr>
    <w:r>
      <w:rPr>
        <w:noProof/>
      </w:rPr>
      <mc:AlternateContent>
        <mc:Choice Requires="wps">
          <w:drawing>
            <wp:anchor distT="0" distB="0" distL="114300" distR="114300" simplePos="0" relativeHeight="251656704" behindDoc="0" locked="0" layoutInCell="1" allowOverlap="1" wp14:anchorId="53844F45" wp14:editId="15E1E735">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1AF24" w14:textId="0E46BCA2" w:rsidR="004368E7" w:rsidRDefault="004368E7">
                          <w:pPr>
                            <w:pStyle w:val="ad"/>
                            <w:rPr>
                              <w:rStyle w:val="af6"/>
                            </w:rPr>
                          </w:pPr>
                          <w:r>
                            <w:rPr>
                              <w:rStyle w:val="af6"/>
                            </w:rPr>
                            <w:fldChar w:fldCharType="begin"/>
                          </w:r>
                          <w:r>
                            <w:rPr>
                              <w:rStyle w:val="af6"/>
                            </w:rPr>
                            <w:instrText xml:space="preserve">PAGE  </w:instrText>
                          </w:r>
                          <w:r>
                            <w:rPr>
                              <w:rStyle w:val="af6"/>
                            </w:rPr>
                            <w:fldChar w:fldCharType="separate"/>
                          </w:r>
                          <w:r w:rsidR="004C3DB1">
                            <w:rPr>
                              <w:rStyle w:val="af6"/>
                              <w:noProof/>
                            </w:rPr>
                            <w:t>2</w:t>
                          </w:r>
                          <w:r>
                            <w:rPr>
                              <w:rStyle w:val="af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844F45" id="_x0000_t202" coordsize="21600,21600" o:spt="202" path="m,l,21600r21600,l21600,xe">
              <v:stroke joinstyle="miter"/>
              <v:path gradientshapeok="t" o:connecttype="rect"/>
            </v:shapetype>
            <v:shape id="文本框 7" o:spid="_x0000_s1027"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14:paraId="2601AF24" w14:textId="0E46BCA2" w:rsidR="004368E7" w:rsidRDefault="004368E7">
                    <w:pPr>
                      <w:pStyle w:val="ad"/>
                      <w:rPr>
                        <w:rStyle w:val="af6"/>
                      </w:rPr>
                    </w:pPr>
                    <w:r>
                      <w:rPr>
                        <w:rStyle w:val="af6"/>
                      </w:rPr>
                      <w:fldChar w:fldCharType="begin"/>
                    </w:r>
                    <w:r>
                      <w:rPr>
                        <w:rStyle w:val="af6"/>
                      </w:rPr>
                      <w:instrText xml:space="preserve">PAGE  </w:instrText>
                    </w:r>
                    <w:r>
                      <w:rPr>
                        <w:rStyle w:val="af6"/>
                      </w:rPr>
                      <w:fldChar w:fldCharType="separate"/>
                    </w:r>
                    <w:r w:rsidR="004C3DB1">
                      <w:rPr>
                        <w:rStyle w:val="af6"/>
                        <w:noProof/>
                      </w:rPr>
                      <w:t>2</w:t>
                    </w:r>
                    <w:r>
                      <w:rPr>
                        <w:rStyle w:val="af6"/>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E173A" w14:textId="77777777" w:rsidR="004368E7" w:rsidRDefault="004368E7">
    <w:pPr>
      <w:pStyle w:val="ad"/>
      <w:jc w:val="both"/>
    </w:pPr>
    <w:r>
      <w:rPr>
        <w:noProof/>
      </w:rPr>
      <mc:AlternateContent>
        <mc:Choice Requires="wps">
          <w:drawing>
            <wp:anchor distT="0" distB="0" distL="114300" distR="114300" simplePos="0" relativeHeight="251651584" behindDoc="0" locked="0" layoutInCell="1" allowOverlap="1" wp14:anchorId="166F8744" wp14:editId="4FA4F938">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81566E" w14:textId="1878C22F" w:rsidR="004368E7" w:rsidRDefault="004368E7">
                          <w:pPr>
                            <w:pStyle w:val="ad"/>
                            <w:jc w:val="center"/>
                          </w:pPr>
                          <w:r>
                            <w:fldChar w:fldCharType="begin"/>
                          </w:r>
                          <w:r>
                            <w:instrText>PAGE   \* MERGEFORMAT</w:instrText>
                          </w:r>
                          <w:r>
                            <w:fldChar w:fldCharType="separate"/>
                          </w:r>
                          <w:r w:rsidR="004C3DB1" w:rsidRPr="004C3DB1">
                            <w:rPr>
                              <w:noProof/>
                              <w:lang w:val="zh-CN"/>
                            </w:rPr>
                            <w:t>8</w:t>
                          </w:r>
                          <w:r>
                            <w:fldChar w:fldCharType="end"/>
                          </w:r>
                        </w:p>
                        <w:p w14:paraId="18DD9FB7" w14:textId="77777777" w:rsidR="004368E7" w:rsidRDefault="004368E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6F8744"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MVIKkgfAgAAHAQAAA4AAAAAAAAAAAAAAAAALgIAAGRycy9lMm9Eb2MueG1sUEsBAi0AFAAG&#10;AAgAAAAhAHGq0bnXAAAABQEAAA8AAAAAAAAAAAAAAAAAeQQAAGRycy9kb3ducmV2LnhtbFBLBQYA&#10;AAAABAAEAPMAAAB9BQAAAAA=&#10;" filled="f" stroked="f" strokeweight=".5pt">
              <v:textbox style="mso-fit-shape-to-text:t" inset="0,0,0,0">
                <w:txbxContent>
                  <w:p w14:paraId="4C81566E" w14:textId="1878C22F" w:rsidR="004368E7" w:rsidRDefault="004368E7">
                    <w:pPr>
                      <w:pStyle w:val="ad"/>
                      <w:jc w:val="center"/>
                    </w:pPr>
                    <w:r>
                      <w:fldChar w:fldCharType="begin"/>
                    </w:r>
                    <w:r>
                      <w:instrText>PAGE   \* MERGEFORMAT</w:instrText>
                    </w:r>
                    <w:r>
                      <w:fldChar w:fldCharType="separate"/>
                    </w:r>
                    <w:r w:rsidR="004C3DB1" w:rsidRPr="004C3DB1">
                      <w:rPr>
                        <w:noProof/>
                        <w:lang w:val="zh-CN"/>
                      </w:rPr>
                      <w:t>8</w:t>
                    </w:r>
                    <w:r>
                      <w:fldChar w:fldCharType="end"/>
                    </w:r>
                  </w:p>
                  <w:p w14:paraId="18DD9FB7" w14:textId="77777777" w:rsidR="004368E7" w:rsidRDefault="004368E7"/>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D4990" w14:textId="77777777" w:rsidR="004368E7" w:rsidRDefault="004368E7">
    <w:pPr>
      <w:pStyle w:val="ad"/>
      <w:jc w:val="center"/>
    </w:pPr>
    <w:r>
      <w:rPr>
        <w:noProof/>
      </w:rPr>
      <mc:AlternateContent>
        <mc:Choice Requires="wps">
          <w:drawing>
            <wp:anchor distT="0" distB="0" distL="114300" distR="114300" simplePos="0" relativeHeight="251643392" behindDoc="0" locked="0" layoutInCell="1" allowOverlap="1" wp14:anchorId="3D722D83" wp14:editId="6048DC85">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AB672" w14:textId="3128E3EA" w:rsidR="004368E7" w:rsidRDefault="004368E7">
                          <w:pPr>
                            <w:pStyle w:val="ad"/>
                          </w:pPr>
                          <w:r>
                            <w:fldChar w:fldCharType="begin"/>
                          </w:r>
                          <w:r>
                            <w:instrText xml:space="preserve"> PAGE  \* MERGEFORMAT </w:instrText>
                          </w:r>
                          <w:r>
                            <w:fldChar w:fldCharType="separate"/>
                          </w:r>
                          <w:r w:rsidR="004C3DB1">
                            <w:rPr>
                              <w:noProof/>
                            </w:rP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722D83" id="_x0000_t202" coordsize="21600,21600" o:spt="202" path="m,l,21600r21600,l21600,xe">
              <v:stroke joinstyle="miter"/>
              <v:path gradientshapeok="t" o:connecttype="rect"/>
            </v:shapetype>
            <v:shape id="文本框 12" o:spid="_x0000_s1029" type="#_x0000_t202" style="position:absolute;left:0;text-align:left;margin-left:0;margin-top:0;width:2in;height:2in;z-index:2516433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d5qZQIAABMFAAAOAAAAZHJzL2Uyb0RvYy54bWysVM1uEzEQviPxDpbvdNNUVF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flzAmLHt1/+3r//ef9jy8MdyCo83EO3I0HMvWvqAd4vI+4zHX3Otj8RUUMelC93dOr&#10;+sRkNppNZ7MJVBK68Qf+qwdzH2J6rciyLNQ8oH+FVrG5jGmAjpAczdFFa0zpoXGsq/nx0ctJMdhr&#10;4Nw4xMhFDMkWKW2Nyh6Me6c06i8554syeerMBLYRmBkhpXKplFs8AZ1RGmGfYrjDZ1NVpvIpxnuL&#10;Eplc2hvb1lEo9T5Ku/k0pqwH/MjAUHemIPWrvjT+a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0d5qZQIAABMFAAAOAAAAAAAAAAAAAAAAAC4CAABkcnMvZTJvRG9j&#10;LnhtbFBLAQItABQABgAIAAAAIQBxqtG51wAAAAUBAAAPAAAAAAAAAAAAAAAAAL8EAABkcnMvZG93&#10;bnJldi54bWxQSwUGAAAAAAQABADzAAAAwwUAAAAA&#10;" filled="f" stroked="f" strokeweight=".5pt">
              <v:textbox style="mso-fit-shape-to-text:t" inset="0,0,0,0">
                <w:txbxContent>
                  <w:p w14:paraId="369AB672" w14:textId="3128E3EA" w:rsidR="004368E7" w:rsidRDefault="004368E7">
                    <w:pPr>
                      <w:pStyle w:val="ad"/>
                    </w:pPr>
                    <w:r>
                      <w:fldChar w:fldCharType="begin"/>
                    </w:r>
                    <w:r>
                      <w:instrText xml:space="preserve"> PAGE  \* MERGEFORMAT </w:instrText>
                    </w:r>
                    <w:r>
                      <w:fldChar w:fldCharType="separate"/>
                    </w:r>
                    <w:r w:rsidR="004C3DB1">
                      <w:rPr>
                        <w:noProof/>
                      </w:rPr>
                      <w:t>30</w:t>
                    </w:r>
                    <w:r>
                      <w:fldChar w:fldCharType="end"/>
                    </w:r>
                  </w:p>
                </w:txbxContent>
              </v:textbox>
              <w10:wrap anchorx="margin"/>
            </v:shape>
          </w:pict>
        </mc:Fallback>
      </mc:AlternateContent>
    </w:r>
  </w:p>
  <w:p w14:paraId="712C14A4" w14:textId="77777777" w:rsidR="004368E7" w:rsidRDefault="004368E7">
    <w:pPr>
      <w:pStyle w:val="ad"/>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E670" w14:textId="77777777" w:rsidR="004368E7" w:rsidRDefault="004368E7">
    <w:pPr>
      <w:pStyle w:val="ad"/>
      <w:jc w:val="right"/>
      <w:rPr>
        <w:rFonts w:ascii="Arial" w:eastAsia="等线 Light" w:hAnsi="Arial" w:cs="Arial"/>
        <w:sz w:val="21"/>
        <w:szCs w:val="21"/>
        <w:lang w:val="zh-CN"/>
      </w:rPr>
    </w:pPr>
    <w:r>
      <w:rPr>
        <w:noProof/>
        <w:sz w:val="21"/>
      </w:rPr>
      <mc:AlternateContent>
        <mc:Choice Requires="wps">
          <w:drawing>
            <wp:anchor distT="0" distB="0" distL="114300" distR="114300" simplePos="0" relativeHeight="251648512" behindDoc="0" locked="0" layoutInCell="1" allowOverlap="1" wp14:anchorId="6640CF21" wp14:editId="5F5705A5">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737BB" w14:textId="60548BCC" w:rsidR="004368E7" w:rsidRDefault="004368E7">
                          <w:pPr>
                            <w:pStyle w:val="ad"/>
                          </w:pPr>
                          <w:r>
                            <w:fldChar w:fldCharType="begin"/>
                          </w:r>
                          <w:r>
                            <w:instrText xml:space="preserve"> PAGE  \* MERGEFORMAT </w:instrText>
                          </w:r>
                          <w:r>
                            <w:fldChar w:fldCharType="separate"/>
                          </w:r>
                          <w:r w:rsidR="004C3DB1">
                            <w:rPr>
                              <w:noProof/>
                            </w:rP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40CF21" id="_x0000_t202" coordsize="21600,21600" o:spt="202" path="m,l,21600r21600,l21600,xe">
              <v:stroke joinstyle="miter"/>
              <v:path gradientshapeok="t" o:connecttype="rect"/>
            </v:shapetype>
            <v:shape id="文本框 13" o:spid="_x0000_s1030" type="#_x0000_t202" style="position:absolute;left:0;text-align:left;margin-left:0;margin-top:0;width:2in;height:2in;z-index:2516485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fuZgIAABMFAAAOAAAAZHJzL2Uyb0RvYy54bWysVM1uEzEQviPxDpbvdNMWqij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0hZ05Y9Oj++7f7u5/3P74y3IGgzscZcNceyNS/ph7g8T7iMtfd62DzFxUx6EH1Zkev&#10;6hOT2Wh6MJ1OoJLQjT/wXz2Y+xDTG0WWZaHmAf0rtIr1RUwDdITkaI7OW2NKD41jXc2PDl9NisFO&#10;A+fGIUYuYki2SGljVPZg3HulUX/JOV+UyVOnJrC1wMwIKZVLpdziCeiM0gj7FMMtPpuqMpVPMd5Z&#10;lMjk0s7Yto5CqfdR2s3nMWU94EcGhrozBalf9qXxL8d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SC2X7mYCAAATBQAADgAAAAAAAAAAAAAAAAAuAgAAZHJzL2Uyb0Rv&#10;Yy54bWxQSwECLQAUAAYACAAAACEAcarRudcAAAAFAQAADwAAAAAAAAAAAAAAAADABAAAZHJzL2Rv&#10;d25yZXYueG1sUEsFBgAAAAAEAAQA8wAAAMQFAAAAAA==&#10;" filled="f" stroked="f" strokeweight=".5pt">
              <v:textbox style="mso-fit-shape-to-text:t" inset="0,0,0,0">
                <w:txbxContent>
                  <w:p w14:paraId="49B737BB" w14:textId="60548BCC" w:rsidR="004368E7" w:rsidRDefault="004368E7">
                    <w:pPr>
                      <w:pStyle w:val="ad"/>
                    </w:pPr>
                    <w:r>
                      <w:fldChar w:fldCharType="begin"/>
                    </w:r>
                    <w:r>
                      <w:instrText xml:space="preserve"> PAGE  \* MERGEFORMAT </w:instrText>
                    </w:r>
                    <w:r>
                      <w:fldChar w:fldCharType="separate"/>
                    </w:r>
                    <w:r w:rsidR="004C3DB1">
                      <w:rPr>
                        <w:noProof/>
                      </w:rPr>
                      <w:t>47</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19AC6" w14:textId="77777777" w:rsidR="004368E7" w:rsidRDefault="004368E7">
    <w:pPr>
      <w:pStyle w:val="ad"/>
      <w:jc w:val="center"/>
    </w:pPr>
    <w:r>
      <w:rPr>
        <w:noProof/>
      </w:rPr>
      <mc:AlternateContent>
        <mc:Choice Requires="wps">
          <w:drawing>
            <wp:anchor distT="0" distB="0" distL="114300" distR="114300" simplePos="0" relativeHeight="251661824" behindDoc="0" locked="0" layoutInCell="1" allowOverlap="1" wp14:anchorId="288070EC" wp14:editId="6278C960">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15FD3" w14:textId="33859445" w:rsidR="004368E7" w:rsidRDefault="004368E7">
                          <w:pPr>
                            <w:pStyle w:val="ad"/>
                          </w:pPr>
                          <w:r>
                            <w:fldChar w:fldCharType="begin"/>
                          </w:r>
                          <w:r>
                            <w:instrText xml:space="preserve"> PAGE  \* MERGEFORMAT </w:instrText>
                          </w:r>
                          <w:r>
                            <w:fldChar w:fldCharType="separate"/>
                          </w:r>
                          <w:r w:rsidR="004C3DB1">
                            <w:rPr>
                              <w:noProof/>
                            </w:rP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8070EC" id="_x0000_t202" coordsize="21600,21600" o:spt="202" path="m,l,21600r21600,l21600,xe">
              <v:stroke joinstyle="miter"/>
              <v:path gradientshapeok="t" o:connecttype="rect"/>
            </v:shapetype>
            <v:shape id="文本框 14" o:spid="_x0000_s1031"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UgZgIAABMFAAAOAAAAZHJzL2Uyb0RvYy54bWysVM1uEzEQviPxDpbvdNNCqyj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0rzpyw6NH992/3dz/vf3xluANBnY8z4K49kKl/TT3A433EZa6718HmLypi0IPqzY5e&#10;1Scms9H0YDqdQCWhG3/gv3ow9yGmN4osy0LNA/pXaBXri5gG6AjJ0Rydt8aUHhrHupofvTycFIOd&#10;Bs6NQ4xcxJBskdLGqOzBuPdKo/6Sc74ok6dOTWBrgZkRUiqXSrnFE9AZpRH2KYZbfDZVZSqfYryz&#10;KJHJpZ2xbR2FUu+jtJvPY8p6wI8MDHVnClK/7EvjD8d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2Ib1IGYCAAATBQAADgAAAAAAAAAAAAAAAAAuAgAAZHJzL2Uyb0Rv&#10;Yy54bWxQSwECLQAUAAYACAAAACEAcarRudcAAAAFAQAADwAAAAAAAAAAAAAAAADABAAAZHJzL2Rv&#10;d25yZXYueG1sUEsFBgAAAAAEAAQA8wAAAMQFAAAAAA==&#10;" filled="f" stroked="f" strokeweight=".5pt">
              <v:textbox style="mso-fit-shape-to-text:t" inset="0,0,0,0">
                <w:txbxContent>
                  <w:p w14:paraId="38F15FD3" w14:textId="33859445" w:rsidR="004368E7" w:rsidRDefault="004368E7">
                    <w:pPr>
                      <w:pStyle w:val="ad"/>
                    </w:pPr>
                    <w:r>
                      <w:fldChar w:fldCharType="begin"/>
                    </w:r>
                    <w:r>
                      <w:instrText xml:space="preserve"> PAGE  \* MERGEFORMAT </w:instrText>
                    </w:r>
                    <w:r>
                      <w:fldChar w:fldCharType="separate"/>
                    </w:r>
                    <w:r w:rsidR="004C3DB1">
                      <w:rPr>
                        <w:noProof/>
                      </w:rPr>
                      <w:t>46</w:t>
                    </w:r>
                    <w:r>
                      <w:fldChar w:fldCharType="end"/>
                    </w:r>
                  </w:p>
                </w:txbxContent>
              </v:textbox>
              <w10:wrap anchorx="margin"/>
            </v:shape>
          </w:pict>
        </mc:Fallback>
      </mc:AlternateContent>
    </w:r>
  </w:p>
  <w:p w14:paraId="103B863C" w14:textId="77777777" w:rsidR="004368E7" w:rsidRDefault="004368E7">
    <w:pPr>
      <w:pStyle w:val="ad"/>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2DC72" w14:textId="77777777" w:rsidR="004368E7" w:rsidRDefault="004368E7">
    <w:pPr>
      <w:pStyle w:val="ad"/>
      <w:jc w:val="center"/>
    </w:pPr>
    <w:r>
      <w:rPr>
        <w:noProof/>
      </w:rPr>
      <mc:AlternateContent>
        <mc:Choice Requires="wps">
          <w:drawing>
            <wp:anchor distT="0" distB="0" distL="114300" distR="114300" simplePos="0" relativeHeight="251671040" behindDoc="0" locked="0" layoutInCell="1" allowOverlap="1" wp14:anchorId="4ED25831" wp14:editId="768E345A">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16A34" w14:textId="3AF90FC5" w:rsidR="004368E7" w:rsidRDefault="004368E7">
                          <w:pPr>
                            <w:pStyle w:val="ad"/>
                          </w:pPr>
                          <w:r>
                            <w:fldChar w:fldCharType="begin"/>
                          </w:r>
                          <w:r>
                            <w:instrText xml:space="preserve"> PAGE  \* MERGEFORMAT </w:instrText>
                          </w:r>
                          <w:r>
                            <w:fldChar w:fldCharType="separate"/>
                          </w:r>
                          <w:r w:rsidR="004C3DB1">
                            <w:rPr>
                              <w:noProof/>
                            </w:rP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D25831" id="_x0000_t202" coordsize="21600,21600" o:spt="202" path="m,l,21600r21600,l21600,xe">
              <v:stroke joinstyle="miter"/>
              <v:path gradientshapeok="t" o:connecttype="rect"/>
            </v:shapetype>
            <v:shape id="文本框 15" o:spid="_x0000_s1032" type="#_x0000_t202" style="position:absolute;left:0;text-align:left;margin-left:0;margin-top:0;width:2in;height:2in;z-index:2516710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D9ZQIAABM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fWn8ydjLFTVbtDjQsCXRy4sWbbgUMV2LgLVA67Dq&#10;6QqHNgS6aSdxtqbw+W/3GY9phZazDmtWc4d3gDPzxmGK80aOQhiF1Si4O3tG6MEhnhAviwiDkMwo&#10;6kD2I/Z/mWNAJZxEpJqnUTxLw6rj/ZBquSwg7J0X6dLdeJldl5775V3CKJUJy9wMTOw4w+aVGd29&#10;Enm1f/8vqIe3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pa0D9ZQIAABMFAAAOAAAAAAAAAAAAAAAAAC4CAABkcnMvZTJvRG9j&#10;LnhtbFBLAQItABQABgAIAAAAIQBxqtG51wAAAAUBAAAPAAAAAAAAAAAAAAAAAL8EAABkcnMvZG93&#10;bnJldi54bWxQSwUGAAAAAAQABADzAAAAwwUAAAAA&#10;" filled="f" stroked="f" strokeweight=".5pt">
              <v:textbox style="mso-fit-shape-to-text:t" inset="0,0,0,0">
                <w:txbxContent>
                  <w:p w14:paraId="5D116A34" w14:textId="3AF90FC5" w:rsidR="004368E7" w:rsidRDefault="004368E7">
                    <w:pPr>
                      <w:pStyle w:val="ad"/>
                    </w:pPr>
                    <w:r>
                      <w:fldChar w:fldCharType="begin"/>
                    </w:r>
                    <w:r>
                      <w:instrText xml:space="preserve"> PAGE  \* MERGEFORMAT </w:instrText>
                    </w:r>
                    <w:r>
                      <w:fldChar w:fldCharType="separate"/>
                    </w:r>
                    <w:r w:rsidR="004C3DB1">
                      <w:rPr>
                        <w:noProof/>
                      </w:rPr>
                      <w:t>128</w:t>
                    </w:r>
                    <w:r>
                      <w:fldChar w:fldCharType="end"/>
                    </w:r>
                  </w:p>
                </w:txbxContent>
              </v:textbox>
              <w10:wrap anchorx="margin"/>
            </v:shape>
          </w:pict>
        </mc:Fallback>
      </mc:AlternateContent>
    </w:r>
  </w:p>
  <w:p w14:paraId="0CCFF196" w14:textId="77777777" w:rsidR="004368E7" w:rsidRDefault="004368E7">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9FA3F" w14:textId="77777777" w:rsidR="00B86067" w:rsidRDefault="00B86067">
      <w:r>
        <w:separator/>
      </w:r>
    </w:p>
  </w:footnote>
  <w:footnote w:type="continuationSeparator" w:id="0">
    <w:p w14:paraId="6A8BBCFF" w14:textId="77777777" w:rsidR="00B86067" w:rsidRDefault="00B860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A21CC" w14:textId="77777777" w:rsidR="004368E7" w:rsidRPr="00D770CC" w:rsidRDefault="004368E7" w:rsidP="00D770CC">
    <w:pPr>
      <w:pStyle w:val="af"/>
      <w:pBdr>
        <w:bottom w:val="none" w:sz="0" w:space="0" w:color="auto"/>
      </w:pBd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6959D" w14:textId="77777777" w:rsidR="004368E7" w:rsidRDefault="004368E7" w:rsidP="004368E7">
    <w:pPr>
      <w:pStyle w:val="af"/>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29BA" w14:textId="77777777" w:rsidR="004368E7" w:rsidRDefault="004368E7">
    <w:pPr>
      <w:pStyle w:val="af"/>
      <w:pBdr>
        <w:bottom w:val="none" w:sz="0" w:space="1"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9D467" w14:textId="77777777" w:rsidR="004368E7" w:rsidRDefault="004368E7">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60634"/>
    <w:multiLevelType w:val="multilevel"/>
    <w:tmpl w:val="0DD60634"/>
    <w:lvl w:ilvl="0">
      <w:start w:val="1"/>
      <w:numFmt w:val="decimal"/>
      <w:lvlText w:val="%1."/>
      <w:lvlJc w:val="left"/>
      <w:pPr>
        <w:ind w:left="900" w:hanging="420"/>
      </w:pPr>
      <w:rPr>
        <w:rFonts w:ascii="Arial" w:eastAsia="宋体" w:hAnsi="Arial" w:cs="Times New Roman" w:hint="default"/>
        <w:b w:val="0"/>
        <w:i w:val="0"/>
        <w:sz w:val="24"/>
      </w:rPr>
    </w:lvl>
    <w:lvl w:ilvl="1">
      <w:start w:val="1"/>
      <w:numFmt w:val="decimal"/>
      <w:pStyle w:val="SBBZEDD"/>
      <w:suff w:val="nothing"/>
      <w:lvlText w:val="%2."/>
      <w:lvlJc w:val="left"/>
      <w:pPr>
        <w:ind w:left="840" w:hanging="420"/>
      </w:pPr>
      <w:rPr>
        <w:rFonts w:ascii="宋体" w:eastAsia="宋体" w:hAnsi="宋体" w:cs="Times New Roman" w:hint="default"/>
        <w:b w:val="0"/>
        <w:i w:val="0"/>
        <w:caps w:val="0"/>
        <w:strike w:val="0"/>
        <w:dstrike w:val="0"/>
        <w:vanish w:val="0"/>
        <w:color w:val="000000"/>
        <w:sz w:val="24"/>
        <w:vertAlign w:val="baseline"/>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hideSpellingError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A1F72FF"/>
    <w:rsid w:val="CB5BB042"/>
    <w:rsid w:val="EEEFD0F6"/>
    <w:rsid w:val="FCFD7B29"/>
    <w:rsid w:val="FDE7C925"/>
    <w:rsid w:val="000011F4"/>
    <w:rsid w:val="00031C2C"/>
    <w:rsid w:val="000507B3"/>
    <w:rsid w:val="000B738D"/>
    <w:rsid w:val="000C0B87"/>
    <w:rsid w:val="000C6C51"/>
    <w:rsid w:val="00130865"/>
    <w:rsid w:val="00146DB5"/>
    <w:rsid w:val="001532C8"/>
    <w:rsid w:val="00165D8A"/>
    <w:rsid w:val="00172A27"/>
    <w:rsid w:val="00187CB5"/>
    <w:rsid w:val="00197109"/>
    <w:rsid w:val="00197DA0"/>
    <w:rsid w:val="001A2726"/>
    <w:rsid w:val="002129BD"/>
    <w:rsid w:val="00250DAC"/>
    <w:rsid w:val="0029637B"/>
    <w:rsid w:val="002A455B"/>
    <w:rsid w:val="002C1F0B"/>
    <w:rsid w:val="002E573A"/>
    <w:rsid w:val="002F0781"/>
    <w:rsid w:val="003043AA"/>
    <w:rsid w:val="00314C1F"/>
    <w:rsid w:val="00345E53"/>
    <w:rsid w:val="003C323C"/>
    <w:rsid w:val="003E5CB1"/>
    <w:rsid w:val="003F1BC7"/>
    <w:rsid w:val="004209E3"/>
    <w:rsid w:val="00427860"/>
    <w:rsid w:val="00430AA1"/>
    <w:rsid w:val="004368E7"/>
    <w:rsid w:val="00492A24"/>
    <w:rsid w:val="004A672A"/>
    <w:rsid w:val="004C3DB1"/>
    <w:rsid w:val="004D00B7"/>
    <w:rsid w:val="004E7A2E"/>
    <w:rsid w:val="0051539B"/>
    <w:rsid w:val="00543C31"/>
    <w:rsid w:val="00596983"/>
    <w:rsid w:val="005A074B"/>
    <w:rsid w:val="005F5626"/>
    <w:rsid w:val="00626E33"/>
    <w:rsid w:val="006408CD"/>
    <w:rsid w:val="00654DEC"/>
    <w:rsid w:val="00673F36"/>
    <w:rsid w:val="00675B16"/>
    <w:rsid w:val="006767B2"/>
    <w:rsid w:val="006978C2"/>
    <w:rsid w:val="006B2A90"/>
    <w:rsid w:val="006E5D41"/>
    <w:rsid w:val="007111E4"/>
    <w:rsid w:val="00711B1D"/>
    <w:rsid w:val="007B119E"/>
    <w:rsid w:val="007D4A50"/>
    <w:rsid w:val="00810E0A"/>
    <w:rsid w:val="00842DED"/>
    <w:rsid w:val="00851A27"/>
    <w:rsid w:val="00883B1F"/>
    <w:rsid w:val="008A7694"/>
    <w:rsid w:val="008E02AA"/>
    <w:rsid w:val="008E17DC"/>
    <w:rsid w:val="008E3FAF"/>
    <w:rsid w:val="009163DE"/>
    <w:rsid w:val="00927CC0"/>
    <w:rsid w:val="00936180"/>
    <w:rsid w:val="0099154B"/>
    <w:rsid w:val="009F36F4"/>
    <w:rsid w:val="009F68E4"/>
    <w:rsid w:val="00A23E83"/>
    <w:rsid w:val="00A43C99"/>
    <w:rsid w:val="00A830BB"/>
    <w:rsid w:val="00AD39BC"/>
    <w:rsid w:val="00B036EE"/>
    <w:rsid w:val="00B12251"/>
    <w:rsid w:val="00B17B6F"/>
    <w:rsid w:val="00B5553C"/>
    <w:rsid w:val="00B6763B"/>
    <w:rsid w:val="00B86067"/>
    <w:rsid w:val="00BB27C3"/>
    <w:rsid w:val="00BC447B"/>
    <w:rsid w:val="00BF35AA"/>
    <w:rsid w:val="00C72B0F"/>
    <w:rsid w:val="00C85C40"/>
    <w:rsid w:val="00C873D9"/>
    <w:rsid w:val="00CC5BAD"/>
    <w:rsid w:val="00D13803"/>
    <w:rsid w:val="00D4101D"/>
    <w:rsid w:val="00D42A9F"/>
    <w:rsid w:val="00D606BB"/>
    <w:rsid w:val="00D60A75"/>
    <w:rsid w:val="00D60EF3"/>
    <w:rsid w:val="00D61753"/>
    <w:rsid w:val="00D61FA2"/>
    <w:rsid w:val="00D74A79"/>
    <w:rsid w:val="00D770CC"/>
    <w:rsid w:val="00E07EF0"/>
    <w:rsid w:val="00E162E2"/>
    <w:rsid w:val="00E323F8"/>
    <w:rsid w:val="00E3608B"/>
    <w:rsid w:val="00E505A5"/>
    <w:rsid w:val="00E63504"/>
    <w:rsid w:val="00E7191F"/>
    <w:rsid w:val="00E75983"/>
    <w:rsid w:val="00E85EB5"/>
    <w:rsid w:val="00E95110"/>
    <w:rsid w:val="00ED3388"/>
    <w:rsid w:val="00F26ED1"/>
    <w:rsid w:val="00F7322A"/>
    <w:rsid w:val="00F93138"/>
    <w:rsid w:val="00FB399A"/>
    <w:rsid w:val="00FD213A"/>
    <w:rsid w:val="00FE03D3"/>
    <w:rsid w:val="00FE3031"/>
    <w:rsid w:val="01DE399B"/>
    <w:rsid w:val="030327F9"/>
    <w:rsid w:val="03DE2227"/>
    <w:rsid w:val="049A5456"/>
    <w:rsid w:val="06BE7628"/>
    <w:rsid w:val="08633512"/>
    <w:rsid w:val="091D65B7"/>
    <w:rsid w:val="0D8701EA"/>
    <w:rsid w:val="0E63615B"/>
    <w:rsid w:val="14AE5741"/>
    <w:rsid w:val="196B2362"/>
    <w:rsid w:val="1B32684C"/>
    <w:rsid w:val="2404416F"/>
    <w:rsid w:val="249C4DFA"/>
    <w:rsid w:val="28F66D70"/>
    <w:rsid w:val="2B25651F"/>
    <w:rsid w:val="2C4E413A"/>
    <w:rsid w:val="2DB51A75"/>
    <w:rsid w:val="2F410E0C"/>
    <w:rsid w:val="2FAE6169"/>
    <w:rsid w:val="300C67DF"/>
    <w:rsid w:val="339F6F45"/>
    <w:rsid w:val="344F5B64"/>
    <w:rsid w:val="37241C66"/>
    <w:rsid w:val="38BD1B07"/>
    <w:rsid w:val="4414017F"/>
    <w:rsid w:val="4460583D"/>
    <w:rsid w:val="48443157"/>
    <w:rsid w:val="497F1C4E"/>
    <w:rsid w:val="49D36D58"/>
    <w:rsid w:val="4B887089"/>
    <w:rsid w:val="4DDA7083"/>
    <w:rsid w:val="4DF557CD"/>
    <w:rsid w:val="4F5B8D1C"/>
    <w:rsid w:val="4F7E7BEE"/>
    <w:rsid w:val="529A2128"/>
    <w:rsid w:val="52F231BC"/>
    <w:rsid w:val="57690D9F"/>
    <w:rsid w:val="58952AC8"/>
    <w:rsid w:val="5BEE174F"/>
    <w:rsid w:val="5DF5601A"/>
    <w:rsid w:val="60AA1F09"/>
    <w:rsid w:val="645A729E"/>
    <w:rsid w:val="67E05974"/>
    <w:rsid w:val="6C022E1D"/>
    <w:rsid w:val="7149299D"/>
    <w:rsid w:val="715C3483"/>
    <w:rsid w:val="728FB6D2"/>
    <w:rsid w:val="743E3159"/>
    <w:rsid w:val="7479184C"/>
    <w:rsid w:val="7ADE09BC"/>
    <w:rsid w:val="7B9D4E28"/>
    <w:rsid w:val="7BBEC6EE"/>
    <w:rsid w:val="7E8D365A"/>
    <w:rsid w:val="7ED5008A"/>
    <w:rsid w:val="7FDE10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DC8257"/>
  <w15:docId w15:val="{C8EC48C5-BF1C-4F59-91CA-A27EBDBD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TableOfAuthoring"/>
    <w:qFormat/>
    <w:pPr>
      <w:widowControl w:val="0"/>
      <w:jc w:val="both"/>
    </w:pPr>
    <w:rPr>
      <w:kern w:val="2"/>
      <w:sz w:val="21"/>
      <w:szCs w:val="24"/>
    </w:rPr>
  </w:style>
  <w:style w:type="paragraph" w:styleId="1">
    <w:name w:val="heading 1"/>
    <w:basedOn w:val="a"/>
    <w:next w:val="a"/>
    <w:link w:val="10"/>
    <w:uiPriority w:val="99"/>
    <w:qFormat/>
    <w:pPr>
      <w:keepNext/>
      <w:keepLines/>
      <w:spacing w:before="340" w:after="330" w:line="576" w:lineRule="auto"/>
      <w:outlineLvl w:val="0"/>
    </w:pPr>
    <w:rPr>
      <w:b/>
      <w:kern w:val="44"/>
      <w:sz w:val="20"/>
      <w:szCs w:val="20"/>
    </w:rPr>
  </w:style>
  <w:style w:type="paragraph" w:styleId="2">
    <w:name w:val="heading 2"/>
    <w:basedOn w:val="a"/>
    <w:next w:val="a"/>
    <w:link w:val="20"/>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OfAuthoring">
    <w:name w:val="TableOfAuthoring"/>
    <w:basedOn w:val="a"/>
    <w:next w:val="a"/>
    <w:qFormat/>
    <w:pPr>
      <w:ind w:leftChars="200" w:left="420"/>
    </w:pPr>
  </w:style>
  <w:style w:type="paragraph" w:styleId="7">
    <w:name w:val="toc 7"/>
    <w:basedOn w:val="a"/>
    <w:next w:val="a"/>
    <w:uiPriority w:val="39"/>
    <w:qFormat/>
    <w:pPr>
      <w:ind w:left="1260"/>
      <w:jc w:val="left"/>
    </w:pPr>
    <w:rPr>
      <w:rFonts w:ascii="Calibri" w:hAnsi="Calibri"/>
      <w:sz w:val="18"/>
      <w:szCs w:val="18"/>
    </w:rPr>
  </w:style>
  <w:style w:type="paragraph" w:styleId="a3">
    <w:name w:val="Document Map"/>
    <w:basedOn w:val="a"/>
    <w:link w:val="a4"/>
    <w:uiPriority w:val="99"/>
    <w:semiHidden/>
    <w:qFormat/>
    <w:pPr>
      <w:shd w:val="clear" w:color="auto" w:fill="000080"/>
    </w:pPr>
  </w:style>
  <w:style w:type="paragraph" w:styleId="a5">
    <w:name w:val="annotation text"/>
    <w:basedOn w:val="a"/>
    <w:link w:val="a6"/>
    <w:uiPriority w:val="99"/>
    <w:semiHidden/>
    <w:qFormat/>
    <w:pPr>
      <w:jc w:val="left"/>
    </w:pPr>
    <w:rPr>
      <w:sz w:val="24"/>
    </w:rPr>
  </w:style>
  <w:style w:type="paragraph" w:styleId="5">
    <w:name w:val="toc 5"/>
    <w:basedOn w:val="a"/>
    <w:next w:val="a"/>
    <w:uiPriority w:val="39"/>
    <w:qFormat/>
    <w:pPr>
      <w:ind w:left="840"/>
      <w:jc w:val="left"/>
    </w:pPr>
    <w:rPr>
      <w:rFonts w:ascii="Calibri" w:hAnsi="Calibri"/>
      <w:sz w:val="18"/>
      <w:szCs w:val="18"/>
    </w:rPr>
  </w:style>
  <w:style w:type="paragraph" w:styleId="31">
    <w:name w:val="toc 3"/>
    <w:basedOn w:val="a"/>
    <w:next w:val="a"/>
    <w:uiPriority w:val="39"/>
    <w:qFormat/>
    <w:pPr>
      <w:ind w:left="420"/>
      <w:jc w:val="left"/>
    </w:pPr>
    <w:rPr>
      <w:rFonts w:ascii="Calibri" w:hAnsi="Calibri"/>
      <w:i/>
      <w:iCs/>
      <w:sz w:val="20"/>
      <w:szCs w:val="20"/>
    </w:rPr>
  </w:style>
  <w:style w:type="paragraph" w:styleId="a7">
    <w:name w:val="Plain Text"/>
    <w:basedOn w:val="a"/>
    <w:link w:val="a8"/>
    <w:uiPriority w:val="99"/>
    <w:qFormat/>
    <w:rPr>
      <w:rFonts w:ascii="宋体" w:hAnsi="Courier New" w:cs="Courier New"/>
      <w:szCs w:val="21"/>
    </w:rPr>
  </w:style>
  <w:style w:type="paragraph" w:styleId="8">
    <w:name w:val="toc 8"/>
    <w:basedOn w:val="a"/>
    <w:next w:val="a"/>
    <w:uiPriority w:val="39"/>
    <w:qFormat/>
    <w:pPr>
      <w:ind w:left="1470"/>
      <w:jc w:val="left"/>
    </w:pPr>
    <w:rPr>
      <w:rFonts w:ascii="Calibri" w:hAnsi="Calibri"/>
      <w:sz w:val="18"/>
      <w:szCs w:val="18"/>
    </w:rPr>
  </w:style>
  <w:style w:type="paragraph" w:styleId="a9">
    <w:name w:val="Date"/>
    <w:basedOn w:val="a"/>
    <w:next w:val="a"/>
    <w:link w:val="aa"/>
    <w:uiPriority w:val="99"/>
    <w:qFormat/>
    <w:pPr>
      <w:ind w:leftChars="2500" w:left="100"/>
    </w:pPr>
  </w:style>
  <w:style w:type="paragraph" w:styleId="ab">
    <w:name w:val="Balloon Text"/>
    <w:basedOn w:val="a"/>
    <w:link w:val="ac"/>
    <w:uiPriority w:val="99"/>
    <w:semiHidden/>
    <w:qFormat/>
    <w:rPr>
      <w:rFonts w:ascii="Heiti SC Light" w:eastAsia="Times New Roman"/>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spacing w:before="120" w:after="120"/>
      <w:jc w:val="left"/>
    </w:pPr>
    <w:rPr>
      <w:rFonts w:ascii="Calibri" w:hAnsi="Calibri"/>
      <w:b/>
      <w:bCs/>
      <w:caps/>
      <w:sz w:val="20"/>
      <w:szCs w:val="20"/>
    </w:rPr>
  </w:style>
  <w:style w:type="paragraph" w:styleId="4">
    <w:name w:val="toc 4"/>
    <w:basedOn w:val="a"/>
    <w:next w:val="a"/>
    <w:uiPriority w:val="39"/>
    <w:qFormat/>
    <w:pPr>
      <w:ind w:left="630"/>
      <w:jc w:val="left"/>
    </w:pPr>
    <w:rPr>
      <w:rFonts w:ascii="Calibri" w:hAnsi="Calibri"/>
      <w:sz w:val="18"/>
      <w:szCs w:val="18"/>
    </w:rPr>
  </w:style>
  <w:style w:type="paragraph" w:styleId="6">
    <w:name w:val="toc 6"/>
    <w:basedOn w:val="a"/>
    <w:next w:val="a"/>
    <w:uiPriority w:val="39"/>
    <w:qFormat/>
    <w:pPr>
      <w:ind w:left="1050"/>
      <w:jc w:val="left"/>
    </w:pPr>
    <w:rPr>
      <w:rFonts w:ascii="Calibri" w:hAnsi="Calibri"/>
      <w:sz w:val="18"/>
      <w:szCs w:val="18"/>
    </w:rPr>
  </w:style>
  <w:style w:type="paragraph" w:styleId="21">
    <w:name w:val="toc 2"/>
    <w:basedOn w:val="a"/>
    <w:next w:val="a"/>
    <w:uiPriority w:val="39"/>
    <w:qFormat/>
    <w:pPr>
      <w:ind w:left="210"/>
      <w:jc w:val="left"/>
    </w:pPr>
    <w:rPr>
      <w:rFonts w:ascii="Calibri" w:hAnsi="Calibri"/>
      <w:smallCaps/>
      <w:sz w:val="20"/>
      <w:szCs w:val="20"/>
    </w:rPr>
  </w:style>
  <w:style w:type="paragraph" w:styleId="9">
    <w:name w:val="toc 9"/>
    <w:basedOn w:val="a"/>
    <w:next w:val="a"/>
    <w:uiPriority w:val="39"/>
    <w:qFormat/>
    <w:pPr>
      <w:ind w:left="1680"/>
      <w:jc w:val="left"/>
    </w:pPr>
    <w:rPr>
      <w:rFonts w:ascii="Calibri" w:hAnsi="Calibri"/>
      <w:sz w:val="18"/>
      <w:szCs w:val="18"/>
    </w:rPr>
  </w:style>
  <w:style w:type="paragraph" w:styleId="22">
    <w:name w:val="Body Text 2"/>
    <w:basedOn w:val="a"/>
    <w:link w:val="23"/>
    <w:uiPriority w:val="99"/>
    <w:qFormat/>
    <w:pPr>
      <w:widowControl/>
      <w:overflowPunct w:val="0"/>
      <w:autoSpaceDE w:val="0"/>
      <w:autoSpaceDN w:val="0"/>
      <w:adjustRightInd w:val="0"/>
      <w:spacing w:line="360" w:lineRule="auto"/>
      <w:ind w:firstLineChars="200" w:firstLine="480"/>
      <w:textAlignment w:val="baseline"/>
    </w:pPr>
    <w:rPr>
      <w:rFonts w:ascii="宋体" w:hAnsi="宋体" w:cs="宋体"/>
      <w:color w:val="000000"/>
      <w:kern w:val="0"/>
      <w:sz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2">
    <w:name w:val="annotation subject"/>
    <w:basedOn w:val="a5"/>
    <w:next w:val="a5"/>
    <w:link w:val="af3"/>
    <w:uiPriority w:val="99"/>
    <w:semiHidden/>
    <w:qFormat/>
    <w:rPr>
      <w:b/>
      <w:bCs/>
    </w:rPr>
  </w:style>
  <w:style w:type="table" w:styleId="af4">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99"/>
    <w:qFormat/>
    <w:rPr>
      <w:rFonts w:cs="Times New Roman"/>
      <w:b/>
    </w:rPr>
  </w:style>
  <w:style w:type="character" w:styleId="af6">
    <w:name w:val="page number"/>
    <w:basedOn w:val="a0"/>
    <w:uiPriority w:val="99"/>
    <w:qFormat/>
    <w:rPr>
      <w:rFonts w:cs="Times New Roman"/>
    </w:rPr>
  </w:style>
  <w:style w:type="character" w:styleId="af7">
    <w:name w:val="Emphasis"/>
    <w:basedOn w:val="a0"/>
    <w:uiPriority w:val="99"/>
    <w:qFormat/>
    <w:rPr>
      <w:rFonts w:cs="Times New Roman"/>
      <w:i/>
    </w:rPr>
  </w:style>
  <w:style w:type="character" w:styleId="af8">
    <w:name w:val="Hyperlink"/>
    <w:basedOn w:val="a0"/>
    <w:uiPriority w:val="99"/>
    <w:qFormat/>
    <w:rPr>
      <w:rFonts w:cs="Times New Roman"/>
      <w:color w:val="0000FF"/>
      <w:u w:val="single"/>
    </w:rPr>
  </w:style>
  <w:style w:type="character" w:styleId="af9">
    <w:name w:val="annotation reference"/>
    <w:basedOn w:val="a0"/>
    <w:uiPriority w:val="99"/>
    <w:semiHidden/>
    <w:qFormat/>
    <w:rPr>
      <w:rFonts w:cs="Times New Roman"/>
      <w:sz w:val="21"/>
    </w:rPr>
  </w:style>
  <w:style w:type="character" w:customStyle="1" w:styleId="Heading1Char">
    <w:name w:val="Heading 1 Char"/>
    <w:basedOn w:val="a0"/>
    <w:uiPriority w:val="99"/>
    <w:qFormat/>
    <w:locked/>
    <w:rPr>
      <w:rFonts w:eastAsia="宋体" w:cs="Times New Roman"/>
      <w:b/>
      <w:kern w:val="44"/>
      <w:sz w:val="44"/>
      <w:lang w:val="en-US" w:eastAsia="zh-CN"/>
    </w:rPr>
  </w:style>
  <w:style w:type="character" w:customStyle="1" w:styleId="20">
    <w:name w:val="标题 2 字符"/>
    <w:basedOn w:val="a0"/>
    <w:link w:val="2"/>
    <w:uiPriority w:val="99"/>
    <w:qFormat/>
    <w:locked/>
    <w:rPr>
      <w:rFonts w:ascii="Arial" w:eastAsia="黑体" w:hAnsi="Arial" w:cs="Times New Roman"/>
      <w:b/>
      <w:bCs/>
      <w:sz w:val="32"/>
      <w:szCs w:val="32"/>
    </w:rPr>
  </w:style>
  <w:style w:type="character" w:customStyle="1" w:styleId="30">
    <w:name w:val="标题 3 字符"/>
    <w:basedOn w:val="a0"/>
    <w:link w:val="3"/>
    <w:uiPriority w:val="99"/>
    <w:qFormat/>
    <w:locked/>
    <w:rPr>
      <w:rFonts w:ascii="Times New Roman" w:eastAsia="宋体" w:hAnsi="Times New Roman" w:cs="Times New Roman"/>
      <w:b/>
      <w:bCs/>
      <w:sz w:val="32"/>
      <w:szCs w:val="32"/>
    </w:rPr>
  </w:style>
  <w:style w:type="character" w:customStyle="1" w:styleId="a4">
    <w:name w:val="文档结构图 字符"/>
    <w:basedOn w:val="a0"/>
    <w:link w:val="a3"/>
    <w:uiPriority w:val="99"/>
    <w:semiHidden/>
    <w:qFormat/>
    <w:locked/>
    <w:rPr>
      <w:rFonts w:ascii="Times New Roman" w:eastAsia="宋体" w:hAnsi="Times New Roman" w:cs="Times New Roman"/>
      <w:sz w:val="24"/>
      <w:szCs w:val="24"/>
      <w:shd w:val="clear" w:color="auto" w:fill="000080"/>
    </w:rPr>
  </w:style>
  <w:style w:type="character" w:customStyle="1" w:styleId="a6">
    <w:name w:val="批注文字 字符"/>
    <w:basedOn w:val="a0"/>
    <w:link w:val="a5"/>
    <w:uiPriority w:val="99"/>
    <w:qFormat/>
    <w:locked/>
    <w:rPr>
      <w:rFonts w:ascii="Times New Roman" w:eastAsia="宋体" w:hAnsi="Times New Roman" w:cs="Times New Roman"/>
      <w:sz w:val="24"/>
      <w:szCs w:val="24"/>
    </w:rPr>
  </w:style>
  <w:style w:type="character" w:customStyle="1" w:styleId="a8">
    <w:name w:val="纯文本 字符"/>
    <w:basedOn w:val="a0"/>
    <w:link w:val="a7"/>
    <w:uiPriority w:val="99"/>
    <w:qFormat/>
    <w:locked/>
    <w:rPr>
      <w:rFonts w:ascii="宋体" w:eastAsia="宋体" w:hAnsi="Courier New" w:cs="Courier New"/>
      <w:sz w:val="21"/>
      <w:szCs w:val="21"/>
    </w:rPr>
  </w:style>
  <w:style w:type="character" w:customStyle="1" w:styleId="aa">
    <w:name w:val="日期 字符"/>
    <w:basedOn w:val="a0"/>
    <w:link w:val="a9"/>
    <w:uiPriority w:val="99"/>
    <w:qFormat/>
    <w:locked/>
    <w:rPr>
      <w:rFonts w:ascii="Times New Roman" w:eastAsia="宋体" w:hAnsi="Times New Roman" w:cs="Times New Roman"/>
      <w:sz w:val="24"/>
      <w:szCs w:val="24"/>
    </w:rPr>
  </w:style>
  <w:style w:type="character" w:customStyle="1" w:styleId="ac">
    <w:name w:val="批注框文本 字符"/>
    <w:basedOn w:val="a0"/>
    <w:link w:val="ab"/>
    <w:uiPriority w:val="99"/>
    <w:qFormat/>
    <w:locked/>
    <w:rPr>
      <w:rFonts w:ascii="Heiti SC Light" w:eastAsia="Times New Roman" w:hAnsi="Times New Roman" w:cs="Times New Roman"/>
      <w:sz w:val="18"/>
      <w:szCs w:val="18"/>
    </w:rPr>
  </w:style>
  <w:style w:type="character" w:customStyle="1" w:styleId="ae">
    <w:name w:val="页脚 字符"/>
    <w:basedOn w:val="a0"/>
    <w:link w:val="ad"/>
    <w:uiPriority w:val="99"/>
    <w:qFormat/>
    <w:locked/>
    <w:rPr>
      <w:rFonts w:cs="Times New Roman"/>
      <w:sz w:val="18"/>
      <w:szCs w:val="18"/>
    </w:rPr>
  </w:style>
  <w:style w:type="character" w:customStyle="1" w:styleId="af0">
    <w:name w:val="页眉 字符"/>
    <w:basedOn w:val="a0"/>
    <w:link w:val="af"/>
    <w:uiPriority w:val="99"/>
    <w:qFormat/>
    <w:locked/>
    <w:rPr>
      <w:rFonts w:cs="Times New Roman"/>
      <w:sz w:val="18"/>
      <w:szCs w:val="18"/>
    </w:rPr>
  </w:style>
  <w:style w:type="character" w:customStyle="1" w:styleId="23">
    <w:name w:val="正文文本 2 字符"/>
    <w:basedOn w:val="a0"/>
    <w:link w:val="22"/>
    <w:uiPriority w:val="99"/>
    <w:qFormat/>
    <w:locked/>
    <w:rPr>
      <w:rFonts w:ascii="宋体" w:eastAsia="宋体" w:hAnsi="宋体" w:cs="宋体"/>
      <w:color w:val="000000"/>
      <w:kern w:val="0"/>
      <w:sz w:val="24"/>
      <w:szCs w:val="24"/>
    </w:rPr>
  </w:style>
  <w:style w:type="character" w:customStyle="1" w:styleId="af3">
    <w:name w:val="批注主题 字符"/>
    <w:basedOn w:val="a6"/>
    <w:link w:val="af2"/>
    <w:uiPriority w:val="99"/>
    <w:semiHidden/>
    <w:qFormat/>
    <w:locked/>
    <w:rPr>
      <w:rFonts w:ascii="Times New Roman" w:eastAsia="宋体" w:hAnsi="Times New Roman" w:cs="Times New Roman"/>
      <w:b/>
      <w:bCs/>
      <w:sz w:val="24"/>
      <w:szCs w:val="24"/>
    </w:rPr>
  </w:style>
  <w:style w:type="character" w:customStyle="1" w:styleId="1Char">
    <w:name w:val="标题 1 Char"/>
    <w:basedOn w:val="a0"/>
    <w:uiPriority w:val="99"/>
    <w:qFormat/>
    <w:locked/>
    <w:rPr>
      <w:rFonts w:ascii="Times New Roman" w:eastAsia="宋体" w:hAnsi="Times New Roman" w:cs="Times New Roman"/>
      <w:b/>
      <w:bCs/>
      <w:kern w:val="44"/>
      <w:sz w:val="44"/>
      <w:szCs w:val="44"/>
    </w:rPr>
  </w:style>
  <w:style w:type="character" w:customStyle="1" w:styleId="10">
    <w:name w:val="标题 1 字符"/>
    <w:link w:val="1"/>
    <w:uiPriority w:val="99"/>
    <w:qFormat/>
    <w:locked/>
    <w:rPr>
      <w:rFonts w:ascii="Times New Roman" w:eastAsia="宋体" w:hAnsi="Times New Roman"/>
      <w:b/>
      <w:kern w:val="44"/>
      <w:sz w:val="20"/>
    </w:rPr>
  </w:style>
  <w:style w:type="character" w:customStyle="1" w:styleId="Char1">
    <w:name w:val="页眉 Char1"/>
    <w:uiPriority w:val="99"/>
    <w:qFormat/>
    <w:locked/>
    <w:rPr>
      <w:kern w:val="2"/>
      <w:sz w:val="18"/>
    </w:rPr>
  </w:style>
  <w:style w:type="paragraph" w:customStyle="1" w:styleId="afa">
    <w:name w:val="一级标题"/>
    <w:basedOn w:val="a"/>
    <w:uiPriority w:val="99"/>
    <w:qFormat/>
    <w:pPr>
      <w:ind w:firstLineChars="200" w:firstLine="420"/>
      <w:outlineLvl w:val="2"/>
    </w:pPr>
    <w:rPr>
      <w:rFonts w:ascii="Arial" w:hAnsi="Arial" w:cs="Arial"/>
      <w:b/>
    </w:rPr>
  </w:style>
  <w:style w:type="paragraph" w:styleId="afb">
    <w:name w:val="List Paragraph"/>
    <w:basedOn w:val="a"/>
    <w:uiPriority w:val="99"/>
    <w:qFormat/>
    <w:pPr>
      <w:ind w:firstLineChars="200" w:firstLine="420"/>
    </w:pPr>
  </w:style>
  <w:style w:type="paragraph" w:customStyle="1" w:styleId="12">
    <w:name w:val="1"/>
    <w:basedOn w:val="a"/>
    <w:uiPriority w:val="99"/>
    <w:qFormat/>
    <w:rPr>
      <w:rFonts w:ascii="Tahoma" w:hAnsi="Tahoma"/>
      <w:sz w:val="24"/>
      <w:szCs w:val="20"/>
    </w:rPr>
  </w:style>
  <w:style w:type="paragraph" w:customStyle="1" w:styleId="32">
    <w:name w:val="需求3级"/>
    <w:basedOn w:val="3"/>
    <w:next w:val="a"/>
    <w:uiPriority w:val="99"/>
    <w:qFormat/>
    <w:pPr>
      <w:spacing w:before="360" w:line="360" w:lineRule="auto"/>
    </w:pPr>
    <w:rPr>
      <w:rFonts w:ascii="方正小标宋简体" w:eastAsia="方正小标宋简体" w:hAnsi="宋体"/>
      <w:b w:val="0"/>
      <w:sz w:val="24"/>
      <w:szCs w:val="24"/>
    </w:rPr>
  </w:style>
  <w:style w:type="paragraph" w:customStyle="1" w:styleId="afc">
    <w:name w:val="需求正文"/>
    <w:basedOn w:val="a"/>
    <w:uiPriority w:val="99"/>
    <w:qFormat/>
    <w:pPr>
      <w:spacing w:line="360" w:lineRule="auto"/>
      <w:ind w:firstLineChars="200" w:firstLine="200"/>
    </w:pPr>
    <w:rPr>
      <w:rFonts w:ascii="宋体" w:hAnsi="宋体"/>
      <w:sz w:val="24"/>
    </w:rPr>
  </w:style>
  <w:style w:type="paragraph" w:customStyle="1" w:styleId="ListParagraph1">
    <w:name w:val="List Paragraph1"/>
    <w:basedOn w:val="a"/>
    <w:uiPriority w:val="99"/>
    <w:qFormat/>
    <w:pPr>
      <w:ind w:firstLineChars="200" w:firstLine="420"/>
    </w:pPr>
  </w:style>
  <w:style w:type="character" w:customStyle="1" w:styleId="fckanchor1">
    <w:name w:val="fck__anchor1"/>
    <w:uiPriority w:val="99"/>
    <w:qFormat/>
    <w:rPr>
      <w:bdr w:val="dotted" w:sz="6" w:space="0" w:color="0000FF"/>
    </w:rPr>
  </w:style>
  <w:style w:type="character" w:customStyle="1" w:styleId="13">
    <w:name w:val="未处理的提及1"/>
    <w:uiPriority w:val="99"/>
    <w:qFormat/>
    <w:rPr>
      <w:color w:val="808080"/>
      <w:shd w:val="clear" w:color="auto" w:fill="E6E6E6"/>
    </w:rPr>
  </w:style>
  <w:style w:type="paragraph" w:customStyle="1" w:styleId="14">
    <w:name w:val="正文1"/>
    <w:basedOn w:val="a"/>
    <w:qFormat/>
    <w:pPr>
      <w:spacing w:line="360" w:lineRule="auto"/>
      <w:ind w:firstLineChars="200" w:firstLine="480"/>
    </w:pPr>
    <w:rPr>
      <w:rFonts w:ascii="宋体" w:hAnsi="宋体"/>
      <w:sz w:val="24"/>
    </w:rPr>
  </w:style>
  <w:style w:type="paragraph" w:customStyle="1" w:styleId="110">
    <w:name w:val="标题11"/>
    <w:basedOn w:val="1"/>
    <w:uiPriority w:val="99"/>
    <w:qFormat/>
    <w:rsid w:val="00D770CC"/>
    <w:pPr>
      <w:spacing w:before="0" w:after="0" w:line="360" w:lineRule="auto"/>
      <w:jc w:val="center"/>
    </w:pPr>
    <w:rPr>
      <w:rFonts w:ascii="方正小标宋简体" w:eastAsia="方正小标宋简体" w:hAnsi="宋体" w:cs="宋体"/>
      <w:b w:val="0"/>
      <w:sz w:val="28"/>
      <w:szCs w:val="28"/>
    </w:rPr>
  </w:style>
  <w:style w:type="paragraph" w:customStyle="1" w:styleId="SBBZEDD">
    <w:name w:val="SBBZEDD"/>
    <w:basedOn w:val="14"/>
    <w:uiPriority w:val="99"/>
    <w:qFormat/>
    <w:pPr>
      <w:numPr>
        <w:ilvl w:val="1"/>
        <w:numId w:val="1"/>
      </w:numPr>
      <w:ind w:firstLineChars="0" w:firstLine="0"/>
    </w:pPr>
  </w:style>
  <w:style w:type="paragraph" w:customStyle="1" w:styleId="SBBL2">
    <w:name w:val="SBBL2"/>
    <w:basedOn w:val="a"/>
    <w:uiPriority w:val="99"/>
    <w:qFormat/>
    <w:pPr>
      <w:spacing w:line="360" w:lineRule="auto"/>
      <w:ind w:firstLineChars="200" w:firstLine="200"/>
      <w:jc w:val="left"/>
      <w:outlineLvl w:val="1"/>
    </w:pPr>
    <w:rPr>
      <w:rFonts w:ascii="宋体" w:hAnsi="宋体" w:cs="Calibri"/>
      <w:b/>
      <w:sz w:val="24"/>
    </w:rPr>
  </w:style>
  <w:style w:type="paragraph" w:customStyle="1" w:styleId="SBBL3">
    <w:name w:val="SBBL3"/>
    <w:basedOn w:val="a"/>
    <w:uiPriority w:val="99"/>
    <w:qFormat/>
    <w:pPr>
      <w:spacing w:line="360" w:lineRule="auto"/>
      <w:ind w:firstLineChars="200" w:firstLine="480"/>
      <w:outlineLvl w:val="2"/>
    </w:pPr>
    <w:rPr>
      <w:rFonts w:ascii="黑体" w:eastAsia="黑体" w:hAnsi="黑体" w:cs="Calibri"/>
      <w:sz w:val="24"/>
    </w:rPr>
  </w:style>
  <w:style w:type="paragraph" w:customStyle="1" w:styleId="SBBT1">
    <w:name w:val="SBBT1"/>
    <w:basedOn w:val="14"/>
    <w:uiPriority w:val="99"/>
    <w:qFormat/>
    <w:pPr>
      <w:tabs>
        <w:tab w:val="center" w:pos="4678"/>
      </w:tabs>
      <w:ind w:firstLineChars="0" w:firstLine="0"/>
      <w:jc w:val="left"/>
      <w:outlineLvl w:val="0"/>
    </w:pPr>
    <w:rPr>
      <w:rFonts w:cs="宋体"/>
      <w:b/>
      <w:bCs/>
      <w:kern w:val="0"/>
      <w:sz w:val="28"/>
      <w:szCs w:val="28"/>
    </w:rPr>
  </w:style>
  <w:style w:type="paragraph" w:customStyle="1" w:styleId="SBBT2">
    <w:name w:val="SBBT2"/>
    <w:basedOn w:val="SBBT1"/>
    <w:qFormat/>
    <w:pPr>
      <w:tabs>
        <w:tab w:val="clear" w:pos="4678"/>
        <w:tab w:val="center" w:pos="6521"/>
      </w:tabs>
    </w:pPr>
  </w:style>
  <w:style w:type="character" w:customStyle="1" w:styleId="afd">
    <w:name w:val="未处理的提及"/>
    <w:uiPriority w:val="99"/>
    <w:semiHidden/>
    <w:qFormat/>
    <w:rPr>
      <w:color w:val="808080"/>
      <w:shd w:val="clear" w:color="auto" w:fill="E6E6E6"/>
    </w:rPr>
  </w:style>
  <w:style w:type="character" w:styleId="afe">
    <w:name w:val="Placeholder Text"/>
    <w:basedOn w:val="a0"/>
    <w:uiPriority w:val="99"/>
    <w:semiHidden/>
    <w:qFormat/>
    <w:rPr>
      <w:rFonts w:cs="Times New Roman"/>
      <w:color w:val="808080"/>
    </w:rPr>
  </w:style>
  <w:style w:type="paragraph" w:customStyle="1" w:styleId="41">
    <w:name w:val="目录 41"/>
    <w:basedOn w:val="a"/>
    <w:next w:val="a"/>
    <w:uiPriority w:val="99"/>
    <w:qFormat/>
    <w:pPr>
      <w:ind w:left="630"/>
      <w:jc w:val="left"/>
    </w:pPr>
    <w:rPr>
      <w:rFonts w:ascii="Calibri" w:hAnsi="Calibri" w:cs="Calibri"/>
      <w:sz w:val="18"/>
      <w:szCs w:val="18"/>
    </w:rPr>
  </w:style>
  <w:style w:type="paragraph" w:customStyle="1" w:styleId="ZBBZWBg">
    <w:name w:val="ZBBZWBg"/>
    <w:basedOn w:val="14"/>
    <w:uiPriority w:val="99"/>
    <w:qFormat/>
    <w:pPr>
      <w:ind w:firstLineChars="0" w:firstLine="0"/>
      <w:jc w:val="center"/>
    </w:pPr>
    <w:rPr>
      <w:rFonts w:cs="宋体"/>
      <w:b/>
      <w:bCs/>
    </w:rPr>
  </w:style>
  <w:style w:type="paragraph" w:customStyle="1" w:styleId="111">
    <w:name w:val="目录 11"/>
    <w:basedOn w:val="a"/>
    <w:next w:val="a"/>
    <w:uiPriority w:val="99"/>
    <w:qFormat/>
    <w:pPr>
      <w:spacing w:before="120" w:after="120"/>
      <w:jc w:val="left"/>
    </w:pPr>
    <w:rPr>
      <w:rFonts w:ascii="Calibri" w:hAnsi="Calibri" w:cs="Calibri"/>
      <w:b/>
      <w:bCs/>
      <w:caps/>
      <w:sz w:val="20"/>
      <w:szCs w:val="20"/>
    </w:rPr>
  </w:style>
  <w:style w:type="paragraph" w:customStyle="1" w:styleId="210">
    <w:name w:val="目录 21"/>
    <w:basedOn w:val="a"/>
    <w:next w:val="a"/>
    <w:uiPriority w:val="99"/>
    <w:qFormat/>
    <w:pPr>
      <w:ind w:left="210"/>
      <w:jc w:val="left"/>
    </w:pPr>
    <w:rPr>
      <w:rFonts w:ascii="Calibri" w:hAnsi="Calibri" w:cs="Calibri"/>
      <w:smallCaps/>
      <w:sz w:val="20"/>
      <w:szCs w:val="20"/>
    </w:rPr>
  </w:style>
  <w:style w:type="paragraph" w:customStyle="1" w:styleId="310">
    <w:name w:val="目录 31"/>
    <w:basedOn w:val="a"/>
    <w:next w:val="a"/>
    <w:uiPriority w:val="99"/>
    <w:qFormat/>
    <w:pPr>
      <w:ind w:left="420"/>
      <w:jc w:val="left"/>
    </w:pPr>
    <w:rPr>
      <w:rFonts w:ascii="Calibri" w:hAnsi="Calibri" w:cs="Calibri"/>
      <w:i/>
      <w:iCs/>
      <w:sz w:val="20"/>
      <w:szCs w:val="20"/>
    </w:rPr>
  </w:style>
  <w:style w:type="paragraph" w:customStyle="1" w:styleId="51">
    <w:name w:val="目录 51"/>
    <w:basedOn w:val="a"/>
    <w:next w:val="a"/>
    <w:uiPriority w:val="99"/>
    <w:qFormat/>
    <w:pPr>
      <w:ind w:left="840"/>
      <w:jc w:val="left"/>
    </w:pPr>
    <w:rPr>
      <w:rFonts w:ascii="Calibri" w:hAnsi="Calibri" w:cs="Calibri"/>
      <w:sz w:val="18"/>
      <w:szCs w:val="18"/>
    </w:rPr>
  </w:style>
  <w:style w:type="paragraph" w:customStyle="1" w:styleId="61">
    <w:name w:val="目录 61"/>
    <w:basedOn w:val="a"/>
    <w:next w:val="a"/>
    <w:uiPriority w:val="99"/>
    <w:qFormat/>
    <w:pPr>
      <w:ind w:left="1050"/>
      <w:jc w:val="left"/>
    </w:pPr>
    <w:rPr>
      <w:rFonts w:ascii="Calibri" w:hAnsi="Calibri" w:cs="Calibri"/>
      <w:sz w:val="18"/>
      <w:szCs w:val="18"/>
    </w:rPr>
  </w:style>
  <w:style w:type="paragraph" w:customStyle="1" w:styleId="71">
    <w:name w:val="目录 71"/>
    <w:basedOn w:val="a"/>
    <w:next w:val="a"/>
    <w:uiPriority w:val="99"/>
    <w:qFormat/>
    <w:pPr>
      <w:ind w:left="1260"/>
      <w:jc w:val="left"/>
    </w:pPr>
    <w:rPr>
      <w:rFonts w:ascii="Calibri" w:hAnsi="Calibri" w:cs="Calibri"/>
      <w:sz w:val="18"/>
      <w:szCs w:val="18"/>
    </w:rPr>
  </w:style>
  <w:style w:type="paragraph" w:customStyle="1" w:styleId="81">
    <w:name w:val="目录 81"/>
    <w:basedOn w:val="a"/>
    <w:next w:val="a"/>
    <w:uiPriority w:val="99"/>
    <w:qFormat/>
    <w:pPr>
      <w:ind w:left="1470"/>
      <w:jc w:val="left"/>
    </w:pPr>
    <w:rPr>
      <w:rFonts w:ascii="Calibri" w:hAnsi="Calibri" w:cs="Calibri"/>
      <w:sz w:val="18"/>
      <w:szCs w:val="18"/>
    </w:rPr>
  </w:style>
  <w:style w:type="paragraph" w:customStyle="1" w:styleId="91">
    <w:name w:val="目录 91"/>
    <w:basedOn w:val="a"/>
    <w:next w:val="a"/>
    <w:uiPriority w:val="99"/>
    <w:qFormat/>
    <w:pPr>
      <w:ind w:left="1680"/>
      <w:jc w:val="left"/>
    </w:pPr>
    <w:rPr>
      <w:rFonts w:ascii="Calibri" w:hAnsi="Calibri" w:cs="Calibri"/>
      <w:sz w:val="18"/>
      <w:szCs w:val="18"/>
    </w:rPr>
  </w:style>
  <w:style w:type="paragraph" w:customStyle="1" w:styleId="15">
    <w:name w:val="列出段落1"/>
    <w:basedOn w:val="a"/>
    <w:uiPriority w:val="99"/>
    <w:qFormat/>
    <w:pPr>
      <w:ind w:firstLineChars="200" w:firstLine="420"/>
    </w:pPr>
    <w:rPr>
      <w:szCs w:val="21"/>
    </w:rPr>
  </w:style>
  <w:style w:type="character" w:customStyle="1" w:styleId="24">
    <w:name w:val="未处理的提及2"/>
    <w:uiPriority w:val="99"/>
    <w:qFormat/>
    <w:rPr>
      <w:color w:val="808080"/>
      <w:shd w:val="clear" w:color="auto" w:fill="auto"/>
    </w:rPr>
  </w:style>
  <w:style w:type="character" w:customStyle="1" w:styleId="16">
    <w:name w:val="占位符文本1"/>
    <w:uiPriority w:val="99"/>
    <w:semiHidden/>
    <w:qFormat/>
    <w:rPr>
      <w:color w:val="808080"/>
    </w:rPr>
  </w:style>
  <w:style w:type="paragraph" w:customStyle="1" w:styleId="25">
    <w:name w:val="列出段落2"/>
    <w:basedOn w:val="a"/>
    <w:uiPriority w:val="99"/>
    <w:qFormat/>
    <w:pPr>
      <w:ind w:firstLineChars="200" w:firstLine="420"/>
    </w:pPr>
    <w:rPr>
      <w:szCs w:val="21"/>
    </w:rPr>
  </w:style>
  <w:style w:type="paragraph" w:customStyle="1" w:styleId="CharCharChar">
    <w:name w:val="Char Char Char"/>
    <w:basedOn w:val="a"/>
    <w:uiPriority w:val="99"/>
    <w:qFormat/>
    <w:rPr>
      <w:rFonts w:ascii="Tahoma" w:hAnsi="Tahoma" w:cs="Tahoma"/>
      <w:sz w:val="24"/>
    </w:rPr>
  </w:style>
  <w:style w:type="character" w:customStyle="1" w:styleId="font31">
    <w:name w:val="font31"/>
    <w:uiPriority w:val="99"/>
    <w:qFormat/>
    <w:rPr>
      <w:rFonts w:ascii="宋体" w:eastAsia="宋体" w:hAnsi="宋体"/>
      <w:color w:val="FF0000"/>
      <w:sz w:val="20"/>
      <w:u w:val="none"/>
    </w:rPr>
  </w:style>
  <w:style w:type="character" w:customStyle="1" w:styleId="font51">
    <w:name w:val="font51"/>
    <w:uiPriority w:val="99"/>
    <w:qFormat/>
    <w:rPr>
      <w:rFonts w:ascii="宋体" w:eastAsia="宋体" w:hAnsi="宋体"/>
      <w:color w:val="000000"/>
      <w:sz w:val="20"/>
      <w:u w:val="none"/>
    </w:rPr>
  </w:style>
  <w:style w:type="character" w:customStyle="1" w:styleId="font01">
    <w:name w:val="font01"/>
    <w:uiPriority w:val="99"/>
    <w:qFormat/>
    <w:rPr>
      <w:rFonts w:ascii="宋体" w:eastAsia="宋体" w:hAnsi="宋体"/>
      <w:color w:val="000000"/>
      <w:sz w:val="20"/>
      <w:u w:val="none"/>
    </w:rPr>
  </w:style>
  <w:style w:type="character" w:customStyle="1" w:styleId="font41">
    <w:name w:val="font41"/>
    <w:uiPriority w:val="99"/>
    <w:qFormat/>
    <w:rPr>
      <w:rFonts w:ascii="宋体" w:eastAsia="宋体" w:hAnsi="宋体"/>
      <w:color w:val="000000"/>
      <w:sz w:val="20"/>
      <w:u w:val="none"/>
    </w:rPr>
  </w:style>
  <w:style w:type="character" w:customStyle="1" w:styleId="font11">
    <w:name w:val="font11"/>
    <w:uiPriority w:val="99"/>
    <w:qFormat/>
    <w:rPr>
      <w:rFonts w:ascii="宋体" w:eastAsia="宋体" w:hAnsi="宋体"/>
      <w:color w:val="000000"/>
      <w:sz w:val="20"/>
      <w:u w:val="none"/>
    </w:rPr>
  </w:style>
  <w:style w:type="paragraph" w:customStyle="1" w:styleId="17">
    <w:name w:val="列表段落1"/>
    <w:basedOn w:val="a"/>
    <w:uiPriority w:val="99"/>
    <w:qFormat/>
    <w:pPr>
      <w:ind w:firstLineChars="200" w:firstLine="420"/>
    </w:pPr>
    <w:rPr>
      <w:szCs w:val="21"/>
    </w:rPr>
  </w:style>
  <w:style w:type="paragraph" w:customStyle="1" w:styleId="Style8">
    <w:name w:val="_Style 8"/>
    <w:basedOn w:val="a"/>
    <w:uiPriority w:val="99"/>
    <w:qFormat/>
    <w:rPr>
      <w:rFonts w:ascii="Tahoma" w:hAnsi="Tahoma"/>
      <w:sz w:val="24"/>
      <w:szCs w:val="20"/>
    </w:rPr>
  </w:style>
  <w:style w:type="paragraph" w:customStyle="1" w:styleId="aff">
    <w:name w:val="竖表标题不含说明"/>
    <w:basedOn w:val="18"/>
    <w:uiPriority w:val="99"/>
    <w:qFormat/>
    <w:pPr>
      <w:spacing w:beforeLines="0" w:afterLines="0" w:line="240" w:lineRule="auto"/>
    </w:pPr>
  </w:style>
  <w:style w:type="paragraph" w:customStyle="1" w:styleId="18">
    <w:name w:val="竖表标题1级"/>
    <w:basedOn w:val="SBBT1"/>
    <w:uiPriority w:val="99"/>
    <w:qFormat/>
    <w:pPr>
      <w:tabs>
        <w:tab w:val="clear" w:pos="4678"/>
        <w:tab w:val="center" w:pos="4820"/>
      </w:tabs>
      <w:spacing w:beforeLines="100" w:afterLines="100"/>
    </w:pPr>
  </w:style>
  <w:style w:type="paragraph" w:customStyle="1" w:styleId="TOCHeading1">
    <w:name w:val="TOC Heading1"/>
    <w:basedOn w:val="1"/>
    <w:next w:val="a"/>
    <w:uiPriority w:val="99"/>
    <w:qFormat/>
    <w:pPr>
      <w:widowControl/>
      <w:spacing w:before="480" w:after="0" w:line="276" w:lineRule="auto"/>
      <w:jc w:val="left"/>
      <w:outlineLvl w:val="9"/>
    </w:pPr>
    <w:rPr>
      <w:rFonts w:ascii="Cambria" w:hAnsi="Cambria"/>
      <w:bCs/>
      <w:color w:val="365F91"/>
      <w:kern w:val="0"/>
      <w:sz w:val="28"/>
      <w:szCs w:val="28"/>
    </w:rPr>
  </w:style>
  <w:style w:type="paragraph" w:customStyle="1" w:styleId="33">
    <w:name w:val="列出段落3"/>
    <w:basedOn w:val="a"/>
    <w:qFormat/>
    <w:pPr>
      <w:ind w:firstLineChars="200" w:firstLine="420"/>
    </w:pPr>
  </w:style>
  <w:style w:type="paragraph" w:customStyle="1" w:styleId="120">
    <w:name w:val="标题12"/>
    <w:basedOn w:val="a"/>
    <w:qFormat/>
    <w:rsid w:val="004C3DB1"/>
    <w:pPr>
      <w:tabs>
        <w:tab w:val="left" w:pos="210"/>
        <w:tab w:val="center" w:pos="4620"/>
      </w:tabs>
      <w:spacing w:line="360" w:lineRule="auto"/>
      <w:jc w:val="left"/>
      <w:outlineLvl w:val="0"/>
    </w:pPr>
    <w:rPr>
      <w:b/>
      <w:sz w:val="28"/>
    </w:rPr>
  </w:style>
  <w:style w:type="paragraph" w:customStyle="1" w:styleId="19">
    <w:name w:val="说明1级"/>
    <w:basedOn w:val="a"/>
    <w:qFormat/>
    <w:pPr>
      <w:tabs>
        <w:tab w:val="center" w:pos="4200"/>
      </w:tabs>
      <w:spacing w:beforeLines="50" w:before="50" w:afterLines="50" w:after="50" w:line="360" w:lineRule="auto"/>
      <w:jc w:val="center"/>
      <w:outlineLvl w:val="0"/>
    </w:pPr>
    <w:rPr>
      <w:rFonts w:eastAsia="CESI宋体-GB2312"/>
      <w:b/>
      <w:sz w:val="28"/>
    </w:rPr>
  </w:style>
  <w:style w:type="paragraph" w:customStyle="1" w:styleId="aff0">
    <w:name w:val="填报说明正文"/>
    <w:basedOn w:val="a"/>
    <w:qFormat/>
    <w:pPr>
      <w:spacing w:line="480" w:lineRule="exact"/>
      <w:ind w:firstLineChars="200" w:firstLine="640"/>
    </w:pPr>
    <w:rPr>
      <w:rFonts w:eastAsia="CESI宋体-GB2312"/>
      <w:sz w:val="24"/>
    </w:rPr>
  </w:style>
  <w:style w:type="paragraph" w:customStyle="1" w:styleId="aff1">
    <w:name w:val="文章内表格标题"/>
    <w:basedOn w:val="a"/>
    <w:qFormat/>
    <w:pPr>
      <w:snapToGrid w:val="0"/>
      <w:spacing w:line="520" w:lineRule="exact"/>
      <w:jc w:val="center"/>
    </w:pPr>
    <w:rPr>
      <w:rFonts w:eastAsia="CESI宋体-GB2312"/>
      <w:b/>
      <w:sz w:val="24"/>
    </w:rPr>
  </w:style>
  <w:style w:type="paragraph" w:customStyle="1" w:styleId="26">
    <w:name w:val="说明2级"/>
    <w:basedOn w:val="a"/>
    <w:qFormat/>
    <w:pPr>
      <w:spacing w:beforeLines="50" w:before="50" w:line="360" w:lineRule="auto"/>
      <w:ind w:firstLineChars="200" w:firstLine="640"/>
      <w:outlineLvl w:val="1"/>
    </w:pPr>
    <w:rPr>
      <w:rFonts w:eastAsia="CESI黑体-GB2312"/>
      <w:sz w:val="24"/>
    </w:rPr>
  </w:style>
  <w:style w:type="paragraph" w:customStyle="1" w:styleId="aff2">
    <w:name w:val="公文正文"/>
    <w:basedOn w:val="a"/>
    <w:qFormat/>
    <w:pPr>
      <w:spacing w:line="560" w:lineRule="exact"/>
      <w:ind w:firstLineChars="200" w:firstLine="200"/>
    </w:pPr>
    <w:rPr>
      <w:rFonts w:ascii="仿宋_GB2312" w:eastAsia="仿宋_GB2312"/>
      <w:sz w:val="32"/>
      <w:szCs w:val="32"/>
    </w:rPr>
  </w:style>
  <w:style w:type="paragraph" w:customStyle="1" w:styleId="SBBT3">
    <w:name w:val="SBBT3"/>
    <w:basedOn w:val="a"/>
    <w:next w:val="a"/>
    <w:qFormat/>
    <w:pPr>
      <w:spacing w:line="360" w:lineRule="auto"/>
      <w:ind w:firstLineChars="200" w:firstLine="200"/>
      <w:outlineLvl w:val="2"/>
    </w:pPr>
    <w:rPr>
      <w:rFonts w:ascii="黑体" w:eastAsia="楷体_GB2312" w:hAnsi="黑体" w:cs="Calibri"/>
      <w:sz w:val="24"/>
    </w:rPr>
  </w:style>
  <w:style w:type="paragraph" w:styleId="aff3">
    <w:name w:val="Revision"/>
    <w:hidden/>
    <w:uiPriority w:val="99"/>
    <w:semiHidden/>
    <w:rsid w:val="00D770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B46DF8-3920-4888-8F99-8B2DE0C1F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191</Pages>
  <Words>21817</Words>
  <Characters>124363</Characters>
  <Application>Microsoft Office Word</Application>
  <DocSecurity>0</DocSecurity>
  <Lines>1036</Lines>
  <Paragraphs>291</Paragraphs>
  <ScaleCrop>false</ScaleCrop>
  <Company/>
  <LinksUpToDate>false</LinksUpToDate>
  <CharactersWithSpaces>145889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曹凯</dc:creator>
  <cp:lastModifiedBy> </cp:lastModifiedBy>
  <cp:revision>57</cp:revision>
  <cp:lastPrinted>2025-01-17T22:28:00Z</cp:lastPrinted>
  <dcterms:created xsi:type="dcterms:W3CDTF">2018-01-12T16:36:00Z</dcterms:created>
  <dcterms:modified xsi:type="dcterms:W3CDTF">2025-01-18T09:03:00Z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eyJoZGlkIjoiYWU0MWM4M2ExYTY5ZjkwYmU4NmVhZmEyMjYzMjkyMTMiLCJ1c2VySWQiOiIyMjY4Mzk1NTYifQ==</vt:lpwstr>
  </property>
  <property fmtid="{D5CDD505-2E9C-101B-9397-08002B2CF9AE}" pid="4" name="ICV">
    <vt:lpwstr>20F52F5F0AF4430D84B994116D5F66F3_12</vt:lpwstr>
  </property>
</Properties>
</file>